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1a9" w14:paraId="9c8c1a9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E469C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1E469C" w:rsidRPr="00773160">
        <w:rPr>
          <w:rFonts w:hAnsi="Times New Roman" w:ascii="Times New Roman"/>
          <w:szCs w:val="24"/>
        </w:rPr>
        <w:t>FRANJIĆ PROMET d.o.o.</w:t>
      </w:r>
      <w:r w:rsidR="001E469C">
        <w:rPr>
          <w:rFonts w:hAnsi="Times New Roman" w:ascii="Times New Roman"/>
        </w:rPr>
        <w:t xml:space="preserve"> u stečaju</w:t>
      </w:r>
      <w:r w:rsidR="001E469C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C420A6">
        <w:rPr>
          <w:rFonts w:hAnsi="Times New Roman" w:ascii="Times New Roman"/>
          <w:szCs w:val="24"/>
        </w:rPr>
        <w:t>31. siječnja 2018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1E469C" w:rsidRPr="00773160">
        <w:rPr>
          <w:rFonts w:hAnsi="Times New Roman" w:ascii="Times New Roman"/>
          <w:szCs w:val="24"/>
        </w:rPr>
        <w:t>FRANJIĆ PROMET d.o.o.</w:t>
      </w:r>
      <w:r w:rsidR="001E469C">
        <w:rPr>
          <w:rFonts w:hAnsi="Times New Roman" w:ascii="Times New Roman"/>
        </w:rPr>
        <w:t xml:space="preserve"> u stečaju</w:t>
      </w:r>
      <w:r w:rsidR="001E469C" w:rsidRPr="00773160">
        <w:rPr>
          <w:rFonts w:hAnsi="Times New Roman" w:ascii="Times New Roman"/>
          <w:szCs w:val="24"/>
        </w:rPr>
        <w:t>, Sesvete, Zagrebačka 78, OIB 47876915592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C420A6" w:rsidP="001E469C" w:rsidR="001E469C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kat. čestica 2254, oznaka zemljišta Zgrada mješovite upotrebe, Sesvete, Zagrebačka 78, površine 136 m2, i Dvorište Zagrebačka površine 193 m2, upisana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>. 4235 k.o. Sesvete Novo</w:t>
      </w:r>
      <w:r w:rsidR="001E469C">
        <w:rPr>
          <w:rFonts w:hAnsi="Times New Roman" w:ascii="Times New Roman"/>
          <w:szCs w:val="24"/>
        </w:rPr>
        <w:t xml:space="preserve">.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61A10">
        <w:rPr>
          <w:rFonts w:hAnsi="Times New Roman" w:ascii="Times New Roman"/>
          <w:szCs w:val="24"/>
        </w:rPr>
        <w:t>1. ožujka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godine u </w:t>
      </w:r>
      <w:r w:rsidR="00540A13">
        <w:rPr>
          <w:rFonts w:hAnsi="Times New Roman" w:ascii="Times New Roman"/>
          <w:szCs w:val="24"/>
        </w:rPr>
        <w:t>12</w:t>
      </w:r>
      <w:r w:rsidR="00A61A10">
        <w:rPr>
          <w:rFonts w:hAnsi="Times New Roman" w:ascii="Times New Roman"/>
          <w:szCs w:val="24"/>
        </w:rPr>
        <w:t xml:space="preserve">,30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1E469C">
        <w:rPr>
          <w:rFonts w:hAnsi="Times New Roman" w:ascii="Times New Roman"/>
          <w:szCs w:val="24"/>
        </w:rPr>
        <w:t>B2 KAPITAL d.o.o. Zagreb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C420A6">
        <w:rPr>
          <w:rFonts w:hAnsi="Times New Roman" w:ascii="Times New Roman"/>
          <w:szCs w:val="24"/>
        </w:rPr>
        <w:t>31. siječnja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5C4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193</properties:Words>
  <properties:Characters>1041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2018-01-31T13:06:00Z</dcterms:created>
  <dc:creator>x</dc:creator>
  <cp:lastModifiedBy>Renata Klokočki</cp:lastModifiedBy>
  <cp:lastPrinted>2018-01-31T13:08:00Z</cp:lastPrinted>
  <dcterms:modified xmlns:xsi="http://www.w3.org/2001/XMLSchema-instance" xsi:type="dcterms:W3CDTF">2018-01-31T13:08:00Z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