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d2d1" w14:paraId="ce0d2d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30CA2" w:rsidR="00130CA2" w:rsidRPr="00130CA2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30CA2" w:rsidRPr="00130CA2">
        <w:rPr>
          <w:rFonts w:cs="Times New Roman" w:eastAsia="Times New Roman"/>
          <w:lang w:eastAsia="hr-HR"/>
        </w:rPr>
        <w:t>REPUBLIKA HRVATSKA                                                        Broj: 14. St-230/2012.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b/>
          <w:lang w:eastAsia="hr-HR"/>
        </w:rPr>
        <w:t xml:space="preserve">TRGOVAČKI SUD U SPLITU </w:t>
      </w:r>
      <w:r w:rsidRPr="00130CA2">
        <w:rPr>
          <w:rFonts w:cs="Times New Roman" w:eastAsia="Times New Roman"/>
          <w:lang w:eastAsia="hr-HR"/>
        </w:rPr>
        <w:t xml:space="preserve">         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30CA2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130CA2">
        <w:rPr>
          <w:rFonts w:cs="Times New Roman" w:eastAsia="Times New Roman"/>
          <w:b/>
          <w:lang w:eastAsia="hr-HR"/>
        </w:rPr>
        <w:t>Sukoišanska</w:t>
      </w:r>
      <w:proofErr w:type="spellEnd"/>
      <w:r w:rsidRPr="00130CA2">
        <w:rPr>
          <w:rFonts w:cs="Times New Roman" w:eastAsia="Times New Roman"/>
          <w:b/>
          <w:lang w:eastAsia="hr-HR"/>
        </w:rPr>
        <w:t xml:space="preserve"> 6. 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30CA2">
        <w:rPr>
          <w:rFonts w:cs="Times New Roman" w:eastAsia="Times New Roman"/>
          <w:b/>
          <w:lang w:eastAsia="hr-HR"/>
        </w:rPr>
        <w:t xml:space="preserve">          21 000  S P L I T    </w:t>
      </w:r>
      <w:r w:rsidRPr="00130CA2">
        <w:rPr>
          <w:rFonts w:cs="Times New Roman" w:eastAsia="Times New Roman"/>
          <w:b/>
          <w:lang w:eastAsia="hr-HR"/>
        </w:rPr>
        <w:tab/>
      </w:r>
      <w:r w:rsidRPr="00130CA2">
        <w:rPr>
          <w:rFonts w:cs="Times New Roman" w:eastAsia="Times New Roman"/>
          <w:lang w:eastAsia="hr-HR"/>
        </w:rPr>
        <w:tab/>
      </w:r>
      <w:r w:rsidRPr="00130CA2">
        <w:rPr>
          <w:rFonts w:cs="Times New Roman" w:eastAsia="Times New Roman"/>
          <w:lang w:eastAsia="hr-HR"/>
        </w:rPr>
        <w:tab/>
        <w:t xml:space="preserve">                                     </w:t>
      </w:r>
    </w:p>
    <w:p w:rsidRDefault="00130CA2" w:rsidP="00130CA2" w:rsidR="00130CA2" w:rsidRPr="00130CA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30CA2" w:rsidP="00130CA2" w:rsidR="00130CA2" w:rsidRPr="00130CA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30CA2" w:rsidP="00130CA2" w:rsidR="00130CA2" w:rsidRPr="00130CA2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130CA2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130CA2" w:rsidP="00130CA2" w:rsidR="00130CA2" w:rsidRPr="00130CA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30CA2" w:rsidP="00130CA2" w:rsidR="00130CA2" w:rsidRPr="00130CA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30CA2">
        <w:rPr>
          <w:rFonts w:cs="Times New Roman" w:eastAsia="Times New Roman"/>
          <w:b/>
          <w:lang w:eastAsia="hr-HR"/>
        </w:rPr>
        <w:t>Z A K L J U Č A K</w:t>
      </w:r>
    </w:p>
    <w:p w:rsidRDefault="00130CA2" w:rsidP="00130CA2" w:rsidR="00130CA2" w:rsidRPr="00130CA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30CA2">
        <w:rPr>
          <w:rFonts w:cs="Times New Roman" w:eastAsia="Times New Roman"/>
          <w:b/>
          <w:lang w:eastAsia="hr-HR"/>
        </w:rPr>
        <w:t>o predaji</w:t>
      </w:r>
    </w:p>
    <w:p w:rsidRDefault="00130CA2" w:rsidP="00130CA2" w:rsidR="00130CA2" w:rsidRPr="00130CA2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130CA2" w:rsidP="00130CA2" w:rsidR="00130CA2" w:rsidRPr="00130CA2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130CA2" w:rsidP="00130CA2" w:rsidR="00130CA2" w:rsidRPr="00130CA2">
      <w:pPr>
        <w:spacing w:after="120"/>
        <w:jc w:val="both"/>
        <w:rPr>
          <w:rFonts w:cs="Times New Roman" w:eastAsia="Calibri" w:hAnsi="Calibri" w:ascii="Calibri"/>
        </w:rPr>
      </w:pPr>
      <w:r w:rsidRPr="00130CA2">
        <w:rPr>
          <w:rFonts w:cs="Times New Roman" w:eastAsia="Calibri" w:hAnsi="Calibri" w:ascii="Calibri"/>
          <w:lang w:val="en-US"/>
        </w:rPr>
        <w:tab/>
      </w:r>
      <w:proofErr w:type="spellStart"/>
      <w:r w:rsidRPr="00130CA2">
        <w:rPr>
          <w:rFonts w:cs="Times New Roman" w:eastAsia="Calibri" w:hAnsi="Calibri" w:ascii="Calibri"/>
          <w:lang w:val="en-US"/>
        </w:rPr>
        <w:t>Trgovački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30CA2">
        <w:rPr>
          <w:rFonts w:cs="Times New Roman" w:eastAsia="Calibri" w:hAnsi="Calibri" w:ascii="Calibri"/>
          <w:lang w:val="en-US"/>
        </w:rPr>
        <w:t>sud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130CA2">
        <w:rPr>
          <w:rFonts w:cs="Times New Roman" w:eastAsia="Calibri" w:hAnsi="Calibri" w:ascii="Calibri"/>
          <w:lang w:val="en-US"/>
        </w:rPr>
        <w:t>Splitu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30CA2">
        <w:rPr>
          <w:rFonts w:cs="Times New Roman" w:eastAsia="Calibri" w:hAnsi="Calibri" w:ascii="Calibri"/>
          <w:lang w:val="en-US"/>
        </w:rPr>
        <w:t>po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30CA2">
        <w:rPr>
          <w:rFonts w:cs="Times New Roman" w:eastAsia="Calibri" w:hAnsi="Calibri" w:ascii="Calibri"/>
          <w:lang w:val="en-US"/>
        </w:rPr>
        <w:t>stečajnom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30CA2">
        <w:rPr>
          <w:rFonts w:cs="Times New Roman" w:eastAsia="Calibri" w:hAnsi="Calibri" w:ascii="Calibri"/>
          <w:lang w:val="en-US"/>
        </w:rPr>
        <w:t>sudcu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30CA2">
        <w:rPr>
          <w:rFonts w:cs="Times New Roman" w:eastAsia="Calibri" w:hAnsi="Calibri" w:ascii="Calibri"/>
          <w:lang w:val="en-US"/>
        </w:rPr>
        <w:t>Jozi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30CA2">
        <w:rPr>
          <w:rFonts w:cs="Times New Roman" w:eastAsia="Calibri" w:hAnsi="Calibri" w:ascii="Calibri"/>
          <w:lang w:val="en-US"/>
        </w:rPr>
        <w:t>Ćaleti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130CA2">
        <w:rPr>
          <w:rFonts w:cs="Times New Roman" w:eastAsia="Calibri" w:hAnsi="Calibri" w:ascii="Calibri"/>
          <w:lang w:val="en-US"/>
        </w:rPr>
        <w:t>stečajnom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30CA2">
        <w:rPr>
          <w:rFonts w:cs="Times New Roman" w:eastAsia="Calibri" w:hAnsi="Calibri" w:ascii="Calibri"/>
          <w:lang w:val="en-US"/>
        </w:rPr>
        <w:t>postupku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30CA2">
        <w:rPr>
          <w:rFonts w:cs="Times New Roman" w:eastAsia="Calibri" w:hAnsi="Calibri" w:ascii="Calibri"/>
          <w:lang w:val="en-US"/>
        </w:rPr>
        <w:t>nad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30CA2">
        <w:rPr>
          <w:rFonts w:cs="Times New Roman" w:eastAsia="Calibri" w:hAnsi="Calibri" w:ascii="Calibri"/>
          <w:lang w:val="en-US"/>
        </w:rPr>
        <w:t>stečajnim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30CA2">
        <w:rPr>
          <w:rFonts w:cs="Times New Roman" w:eastAsia="Calibri" w:hAnsi="Calibri" w:ascii="Calibri"/>
          <w:lang w:val="en-US"/>
        </w:rPr>
        <w:t>Dužnikom</w:t>
      </w:r>
      <w:proofErr w:type="spellEnd"/>
      <w:r w:rsidRPr="00130CA2">
        <w:rPr>
          <w:rFonts w:cs="Times New Roman" w:eastAsia="Calibri" w:hAnsi="Calibri" w:ascii="Calibri"/>
          <w:lang w:val="en-US"/>
        </w:rPr>
        <w:t>:</w:t>
      </w:r>
      <w:r w:rsidRPr="00130CA2">
        <w:rPr>
          <w:rFonts w:cs="Times New Roman" w:eastAsia="Calibri" w:hAnsi="Calibri" w:ascii="Calibri"/>
          <w:b/>
          <w:lang w:val="en-US"/>
        </w:rPr>
        <w:t xml:space="preserve"> </w:t>
      </w:r>
      <w:r w:rsidRPr="00130CA2">
        <w:rPr>
          <w:rFonts w:cs="Times New Roman" w:eastAsia="Calibri" w:hAnsi="Calibri" w:ascii="Calibri"/>
          <w:lang w:val="en-US"/>
        </w:rPr>
        <w:t xml:space="preserve">DID, </w:t>
      </w:r>
      <w:proofErr w:type="spellStart"/>
      <w:r w:rsidRPr="00130CA2">
        <w:rPr>
          <w:rFonts w:cs="Times New Roman" w:eastAsia="Calibri" w:hAnsi="Calibri" w:ascii="Calibri"/>
          <w:lang w:val="en-US"/>
        </w:rPr>
        <w:t>d.o.o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., u </w:t>
      </w:r>
      <w:proofErr w:type="spellStart"/>
      <w:r w:rsidRPr="00130CA2">
        <w:rPr>
          <w:rFonts w:cs="Times New Roman" w:eastAsia="Calibri" w:hAnsi="Calibri" w:ascii="Calibri"/>
          <w:lang w:val="en-US"/>
        </w:rPr>
        <w:t>stečaju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30CA2">
        <w:rPr>
          <w:rFonts w:cs="Times New Roman" w:eastAsia="Calibri" w:hAnsi="Calibri" w:ascii="Calibri"/>
          <w:lang w:val="en-US"/>
        </w:rPr>
        <w:t>Zmijavci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proofErr w:type="gramStart"/>
      <w:r w:rsidRPr="00130CA2">
        <w:rPr>
          <w:rFonts w:cs="Times New Roman" w:eastAsia="Calibri" w:hAnsi="Calibri" w:ascii="Calibri"/>
          <w:lang w:val="en-US"/>
        </w:rPr>
        <w:t>Bublin</w:t>
      </w:r>
      <w:proofErr w:type="spellEnd"/>
      <w:r w:rsidRPr="00130CA2">
        <w:rPr>
          <w:rFonts w:cs="Times New Roman" w:eastAsia="Calibri" w:hAnsi="Calibri" w:ascii="Calibri"/>
          <w:lang w:val="en-US"/>
        </w:rPr>
        <w:t>.,</w:t>
      </w:r>
      <w:proofErr w:type="gramEnd"/>
      <w:r w:rsidRPr="00130CA2">
        <w:rPr>
          <w:rFonts w:cs="Times New Roman" w:eastAsia="Calibri" w:hAnsi="Calibri" w:ascii="Calibri"/>
          <w:lang w:val="en-US"/>
        </w:rPr>
        <w:t xml:space="preserve"> OIB: 33149046227.</w:t>
      </w:r>
      <w:r w:rsidRPr="00130CA2">
        <w:rPr>
          <w:rFonts w:cs="Times New Roman" w:eastAsia="Calibri" w:hAnsi="Calibri" w:ascii="Calibri"/>
          <w:b/>
          <w:lang w:val="en-US"/>
        </w:rPr>
        <w:t xml:space="preserve"> </w:t>
      </w:r>
      <w:r w:rsidRPr="00130CA2">
        <w:rPr>
          <w:rFonts w:cs="Times New Roman" w:eastAsia="Calibri" w:hAnsi="Calibri" w:ascii="Calibri"/>
          <w:lang w:val="en-US"/>
        </w:rPr>
        <w:t>(</w:t>
      </w:r>
      <w:proofErr w:type="spellStart"/>
      <w:proofErr w:type="gramStart"/>
      <w:r w:rsidRPr="00130CA2">
        <w:rPr>
          <w:rFonts w:cs="Times New Roman" w:eastAsia="Calibri" w:hAnsi="Calibri" w:ascii="Calibri"/>
          <w:lang w:val="en-US"/>
        </w:rPr>
        <w:t>dalje</w:t>
      </w:r>
      <w:proofErr w:type="spellEnd"/>
      <w:proofErr w:type="gramEnd"/>
      <w:r w:rsidRPr="00130CA2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130CA2">
        <w:rPr>
          <w:rFonts w:cs="Times New Roman" w:eastAsia="Calibri" w:hAnsi="Calibri" w:ascii="Calibri"/>
          <w:lang w:val="en-US"/>
        </w:rPr>
        <w:t>Dužnik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30CA2">
        <w:rPr>
          <w:rFonts w:cs="Times New Roman" w:eastAsia="Calibri" w:hAnsi="Calibri" w:ascii="Calibri"/>
          <w:lang w:val="en-US"/>
        </w:rPr>
        <w:t>stečajni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30CA2">
        <w:rPr>
          <w:rFonts w:cs="Times New Roman" w:eastAsia="Calibri" w:hAnsi="Calibri" w:ascii="Calibri"/>
          <w:lang w:val="en-US"/>
        </w:rPr>
        <w:t>Dužnik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), </w:t>
      </w:r>
      <w:proofErr w:type="spellStart"/>
      <w:r w:rsidRPr="00130CA2">
        <w:rPr>
          <w:rFonts w:cs="Times New Roman" w:eastAsia="Calibri" w:hAnsi="Calibri" w:ascii="Calibri"/>
          <w:lang w:val="en-US"/>
        </w:rPr>
        <w:t>kojega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30CA2">
        <w:rPr>
          <w:rFonts w:cs="Times New Roman" w:eastAsia="Calibri" w:hAnsi="Calibri" w:ascii="Calibri"/>
          <w:lang w:val="en-US"/>
        </w:rPr>
        <w:t>zastupa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30CA2">
        <w:rPr>
          <w:rFonts w:cs="Times New Roman" w:eastAsia="Calibri" w:hAnsi="Calibri" w:ascii="Calibri"/>
          <w:lang w:val="en-US"/>
        </w:rPr>
        <w:t>stečajni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30CA2">
        <w:rPr>
          <w:rFonts w:cs="Times New Roman" w:eastAsia="Calibri" w:hAnsi="Calibri" w:ascii="Calibri"/>
          <w:lang w:val="en-US"/>
        </w:rPr>
        <w:t>upravitelj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Ivan </w:t>
      </w:r>
      <w:proofErr w:type="spellStart"/>
      <w:r w:rsidRPr="00130CA2">
        <w:rPr>
          <w:rFonts w:cs="Times New Roman" w:eastAsia="Calibri" w:hAnsi="Calibri" w:ascii="Calibri"/>
          <w:lang w:val="en-US"/>
        </w:rPr>
        <w:t>Grbić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30CA2">
        <w:rPr>
          <w:rFonts w:cs="Times New Roman" w:eastAsia="Calibri" w:hAnsi="Calibri" w:ascii="Calibri"/>
          <w:lang w:val="en-US"/>
        </w:rPr>
        <w:t>iz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30CA2">
        <w:rPr>
          <w:rFonts w:cs="Times New Roman" w:eastAsia="Calibri" w:hAnsi="Calibri" w:ascii="Calibri"/>
          <w:lang w:val="en-US"/>
        </w:rPr>
        <w:t>Splita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30CA2">
        <w:rPr>
          <w:rFonts w:cs="Times New Roman" w:eastAsia="Calibri" w:hAnsi="Calibri" w:ascii="Calibri"/>
          <w:lang w:val="en-US"/>
        </w:rPr>
        <w:t>Žnjanska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2, </w:t>
      </w:r>
      <w:proofErr w:type="spellStart"/>
      <w:r w:rsidRPr="00130CA2">
        <w:rPr>
          <w:rFonts w:cs="Times New Roman" w:eastAsia="Calibri" w:hAnsi="Calibri" w:ascii="Calibri"/>
          <w:lang w:val="en-US"/>
        </w:rPr>
        <w:t>odlučujući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130CA2">
        <w:rPr>
          <w:rFonts w:cs="Times New Roman" w:eastAsia="Calibri" w:hAnsi="Calibri" w:ascii="Calibri"/>
          <w:lang w:val="en-US"/>
        </w:rPr>
        <w:t>predaji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30CA2">
        <w:rPr>
          <w:rFonts w:cs="Times New Roman" w:eastAsia="Calibri" w:hAnsi="Calibri" w:ascii="Calibri"/>
          <w:lang w:val="en-US"/>
        </w:rPr>
        <w:t>imovine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30CA2">
        <w:rPr>
          <w:rFonts w:cs="Times New Roman" w:eastAsia="Calibri" w:hAnsi="Calibri" w:ascii="Calibri"/>
          <w:lang w:val="en-US"/>
        </w:rPr>
        <w:t>kupcu</w:t>
      </w:r>
      <w:proofErr w:type="spellEnd"/>
      <w:r w:rsidRPr="00130CA2">
        <w:rPr>
          <w:rFonts w:cs="Times New Roman" w:eastAsia="Calibri" w:hAnsi="Calibri" w:ascii="Calibri"/>
          <w:lang w:val="en-US"/>
        </w:rPr>
        <w:t xml:space="preserve">, 14. </w:t>
      </w:r>
      <w:proofErr w:type="spellStart"/>
      <w:proofErr w:type="gramStart"/>
      <w:r w:rsidRPr="00130CA2">
        <w:rPr>
          <w:rFonts w:cs="Times New Roman" w:eastAsia="Calibri" w:hAnsi="Calibri" w:ascii="Calibri"/>
          <w:lang w:val="en-US"/>
        </w:rPr>
        <w:t>veljače</w:t>
      </w:r>
      <w:proofErr w:type="spellEnd"/>
      <w:proofErr w:type="gramEnd"/>
      <w:r w:rsidRPr="00130CA2">
        <w:rPr>
          <w:rFonts w:cs="Times New Roman" w:eastAsia="Calibri" w:hAnsi="Calibri" w:ascii="Calibri"/>
          <w:lang w:val="en-US"/>
        </w:rPr>
        <w:t xml:space="preserve"> 2017, </w:t>
      </w:r>
      <w:proofErr w:type="spellStart"/>
      <w:r w:rsidRPr="00130CA2">
        <w:rPr>
          <w:rFonts w:cs="Times New Roman" w:eastAsia="Calibri" w:hAnsi="Calibri" w:ascii="Calibri"/>
          <w:lang w:val="en-US"/>
        </w:rPr>
        <w:t>izvan-raspravno</w:t>
      </w:r>
      <w:proofErr w:type="spellEnd"/>
      <w:r w:rsidRPr="00130CA2">
        <w:rPr>
          <w:rFonts w:cs="Times New Roman" w:eastAsia="Calibri" w:hAnsi="Calibri" w:ascii="Calibri"/>
          <w:lang w:val="en-US"/>
        </w:rPr>
        <w:t>,</w:t>
      </w:r>
    </w:p>
    <w:p w:rsidRDefault="00130CA2" w:rsidP="00130CA2" w:rsidR="00130CA2" w:rsidRPr="00130CA2">
      <w:pPr>
        <w:spacing w:after="120"/>
        <w:jc w:val="both"/>
        <w:rPr>
          <w:rFonts w:cs="Times New Roman" w:eastAsia="Calibri" w:hAnsi="Calibri" w:ascii="Calibri"/>
          <w:lang w:val="en-US"/>
        </w:rPr>
      </w:pPr>
    </w:p>
    <w:p w:rsidRDefault="00130CA2" w:rsidP="00130CA2" w:rsidR="00130CA2" w:rsidRPr="00130CA2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130CA2">
        <w:rPr>
          <w:rFonts w:cs="Times New Roman" w:eastAsia="Times New Roman"/>
          <w:bCs/>
          <w:lang w:eastAsia="hr-HR"/>
        </w:rPr>
        <w:t>z a k l j u č i o    j e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 xml:space="preserve">          Ponuditelju-Kupcu: FEROTEHNA, d.o.o., </w:t>
      </w:r>
      <w:proofErr w:type="spellStart"/>
      <w:r w:rsidRPr="00130CA2">
        <w:rPr>
          <w:rFonts w:cs="Times New Roman" w:eastAsia="Times New Roman"/>
          <w:lang w:eastAsia="hr-HR"/>
        </w:rPr>
        <w:t>Kukuljanovo</w:t>
      </w:r>
      <w:proofErr w:type="spellEnd"/>
      <w:r w:rsidRPr="00130CA2">
        <w:rPr>
          <w:rFonts w:cs="Times New Roman" w:eastAsia="Times New Roman"/>
          <w:lang w:eastAsia="hr-HR"/>
        </w:rPr>
        <w:t xml:space="preserve"> 312, </w:t>
      </w:r>
      <w:proofErr w:type="spellStart"/>
      <w:r w:rsidRPr="00130CA2">
        <w:rPr>
          <w:rFonts w:cs="Times New Roman" w:eastAsia="Times New Roman"/>
          <w:lang w:eastAsia="hr-HR"/>
        </w:rPr>
        <w:t>Kukuljanovo</w:t>
      </w:r>
      <w:proofErr w:type="spellEnd"/>
      <w:r w:rsidRPr="00130CA2">
        <w:rPr>
          <w:rFonts w:cs="Times New Roman" w:eastAsia="Times New Roman"/>
          <w:lang w:eastAsia="hr-HR"/>
        </w:rPr>
        <w:t xml:space="preserve">, OIB: 34452690496, predaje se: </w:t>
      </w:r>
      <w:r w:rsidRPr="00130CA2">
        <w:rPr>
          <w:rFonts w:cs="Times New Roman" w:eastAsia="Times New Roman"/>
          <w:b/>
          <w:u w:val="single"/>
          <w:lang w:eastAsia="hr-HR"/>
        </w:rPr>
        <w:t>nekretnina</w:t>
      </w:r>
      <w:r w:rsidRPr="00130CA2">
        <w:rPr>
          <w:rFonts w:cs="Times New Roman" w:eastAsia="Times New Roman"/>
          <w:lang w:eastAsia="hr-HR"/>
        </w:rPr>
        <w:t xml:space="preserve"> - upisana u zemljišnim knjigama Općinskog suda u Splitu, Zemljišnoknjižni odjel Imotski (prije: Općinski sud u Imotskom), označena kao XXXV ZK tijelo, čest. </w:t>
      </w:r>
      <w:proofErr w:type="spellStart"/>
      <w:r w:rsidRPr="00130CA2">
        <w:rPr>
          <w:rFonts w:cs="Times New Roman" w:eastAsia="Times New Roman"/>
          <w:lang w:eastAsia="hr-HR"/>
        </w:rPr>
        <w:t>zem</w:t>
      </w:r>
      <w:proofErr w:type="spellEnd"/>
      <w:r w:rsidRPr="00130CA2">
        <w:rPr>
          <w:rFonts w:cs="Times New Roman" w:eastAsia="Times New Roman"/>
          <w:lang w:eastAsia="hr-HR"/>
        </w:rPr>
        <w:t xml:space="preserve">. 7541/1, ZU 1611, k.o. </w:t>
      </w:r>
      <w:proofErr w:type="spellStart"/>
      <w:r w:rsidRPr="00130CA2">
        <w:rPr>
          <w:rFonts w:cs="Times New Roman" w:eastAsia="Times New Roman"/>
          <w:lang w:eastAsia="hr-HR"/>
        </w:rPr>
        <w:t>Podbablje</w:t>
      </w:r>
      <w:proofErr w:type="spellEnd"/>
      <w:r w:rsidRPr="00130CA2">
        <w:rPr>
          <w:rFonts w:cs="Times New Roman" w:eastAsia="Times New Roman"/>
          <w:lang w:eastAsia="hr-HR"/>
        </w:rPr>
        <w:t xml:space="preserve">, u naravi: poslovna zgrada, pomoćna zgrada, dvorište i pašnjak, ukupne površine: 9848 m2 [pašnjak: 4827 m2, dvorište: 2366 m2, pomoćna zgrada: 61 m2  (50,90 m2 prema </w:t>
      </w:r>
      <w:proofErr w:type="spellStart"/>
      <w:r w:rsidRPr="00130CA2">
        <w:rPr>
          <w:rFonts w:cs="Times New Roman" w:eastAsia="Times New Roman"/>
          <w:lang w:eastAsia="hr-HR"/>
        </w:rPr>
        <w:t>vještvu</w:t>
      </w:r>
      <w:proofErr w:type="spellEnd"/>
      <w:r w:rsidRPr="00130CA2">
        <w:rPr>
          <w:rFonts w:cs="Times New Roman" w:eastAsia="Times New Roman"/>
          <w:lang w:eastAsia="hr-HR"/>
        </w:rPr>
        <w:t xml:space="preserve"> vještaka) i poslovna zgrada: 2594 m2 (2.727,14 m2 prema </w:t>
      </w:r>
      <w:proofErr w:type="spellStart"/>
      <w:r w:rsidRPr="00130CA2">
        <w:rPr>
          <w:rFonts w:cs="Times New Roman" w:eastAsia="Times New Roman"/>
          <w:lang w:eastAsia="hr-HR"/>
        </w:rPr>
        <w:t>vještvu</w:t>
      </w:r>
      <w:proofErr w:type="spellEnd"/>
      <w:r w:rsidRPr="00130CA2">
        <w:rPr>
          <w:rFonts w:cs="Times New Roman" w:eastAsia="Times New Roman"/>
          <w:lang w:eastAsia="hr-HR"/>
        </w:rPr>
        <w:t xml:space="preserve"> vještaka)], sve smješteno u </w:t>
      </w:r>
      <w:proofErr w:type="spellStart"/>
      <w:r w:rsidRPr="00130CA2">
        <w:rPr>
          <w:rFonts w:cs="Times New Roman" w:eastAsia="Times New Roman"/>
          <w:lang w:eastAsia="hr-HR"/>
        </w:rPr>
        <w:t>Zmijavcima</w:t>
      </w:r>
      <w:proofErr w:type="spellEnd"/>
      <w:r w:rsidRPr="00130CA2">
        <w:rPr>
          <w:rFonts w:cs="Times New Roman" w:eastAsia="Times New Roman"/>
          <w:lang w:eastAsia="hr-HR"/>
        </w:rPr>
        <w:t xml:space="preserve">, općina </w:t>
      </w:r>
      <w:proofErr w:type="spellStart"/>
      <w:r w:rsidRPr="00130CA2">
        <w:rPr>
          <w:rFonts w:cs="Times New Roman" w:eastAsia="Times New Roman"/>
          <w:lang w:eastAsia="hr-HR"/>
        </w:rPr>
        <w:t>Zmijavci</w:t>
      </w:r>
      <w:proofErr w:type="spellEnd"/>
      <w:r w:rsidRPr="00130CA2">
        <w:rPr>
          <w:rFonts w:cs="Times New Roman" w:eastAsia="Times New Roman"/>
          <w:lang w:eastAsia="hr-HR"/>
        </w:rPr>
        <w:t xml:space="preserve">, kod Imotskog, sve zemljišnoknjižno i stvarno vlasništvo uvodno navedenoga stečajnog Dužnika, što je isti Ponuditelj-Kupac kao jedini ponuditelj kupio od stečajnog Dužnika za cijenu od: 2.935.150,00 kuna (slovima: </w:t>
      </w:r>
      <w:proofErr w:type="spellStart"/>
      <w:r w:rsidRPr="00130CA2">
        <w:rPr>
          <w:rFonts w:cs="Times New Roman" w:eastAsia="Times New Roman"/>
          <w:lang w:eastAsia="hr-HR"/>
        </w:rPr>
        <w:t>dvamilijunadevetstotridesetipettisućaistopedeset</w:t>
      </w:r>
      <w:proofErr w:type="spellEnd"/>
      <w:r w:rsidRPr="00130CA2">
        <w:rPr>
          <w:rFonts w:cs="Times New Roman" w:eastAsia="Times New Roman"/>
          <w:lang w:eastAsia="hr-HR"/>
        </w:rPr>
        <w:t xml:space="preserve"> kuna), javnim nadmetanjem koje je održano na ročištu kod Trgovačkog suda u Splitu dana 24. studenog 2016. godine.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</w:rPr>
      </w:pPr>
      <w:r w:rsidRPr="00130CA2">
        <w:rPr>
          <w:rFonts w:cs="Times New Roman" w:eastAsia="Arial Unicode MS"/>
          <w:bCs/>
          <w:szCs w:val="20"/>
        </w:rPr>
        <w:t>Obrazloženje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>Ovaj se Zaključak temelji na odredbi članka 108, stavka 4, Ovršnog zakona (</w:t>
      </w:r>
      <w:r w:rsidRPr="00130CA2">
        <w:rPr>
          <w:rFonts w:cs="Times New Roman" w:eastAsia="Times New Roman"/>
          <w:i/>
          <w:lang w:eastAsia="hr-HR"/>
        </w:rPr>
        <w:t>Narodne novine</w:t>
      </w:r>
      <w:r w:rsidRPr="00130CA2">
        <w:rPr>
          <w:rFonts w:cs="Times New Roman" w:eastAsia="Times New Roman"/>
          <w:lang w:eastAsia="hr-HR"/>
        </w:rPr>
        <w:t xml:space="preserve"> br.-i: 112/12, 25/13.-članak 101, Zakona o izmjenama i dopunama Zakona o parničnom postupku i 93/14, dalje: OZ), u vezi sa člankom 164, Stečajnog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30CA2">
        <w:rPr>
          <w:rFonts w:cs="Times New Roman" w:eastAsia="Times New Roman"/>
          <w:szCs w:val="20"/>
          <w:lang w:eastAsia="hr-HR"/>
        </w:rPr>
        <w:lastRenderedPageBreak/>
        <w:t xml:space="preserve">                                                                     </w:t>
      </w:r>
      <w:r w:rsidRPr="00130CA2">
        <w:rPr>
          <w:rFonts w:cs="Times New Roman" w:eastAsia="Times New Roman"/>
          <w:b/>
          <w:szCs w:val="20"/>
          <w:lang w:eastAsia="hr-HR"/>
        </w:rPr>
        <w:t>- 2 -</w:t>
      </w:r>
      <w:r w:rsidRPr="00130CA2">
        <w:rPr>
          <w:rFonts w:cs="Times New Roman" w:eastAsia="Times New Roman"/>
          <w:szCs w:val="20"/>
          <w:lang w:eastAsia="hr-HR"/>
        </w:rPr>
        <w:t xml:space="preserve">                               </w:t>
      </w:r>
      <w:r w:rsidRPr="00130CA2">
        <w:rPr>
          <w:rFonts w:cs="Times New Roman" w:eastAsia="Times New Roman"/>
          <w:b/>
          <w:szCs w:val="20"/>
          <w:lang w:eastAsia="hr-HR"/>
        </w:rPr>
        <w:t>Broj: 14. St-230/2012.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>zakona (</w:t>
      </w:r>
      <w:r w:rsidRPr="00130CA2">
        <w:rPr>
          <w:rFonts w:cs="Times New Roman" w:eastAsia="Times New Roman"/>
          <w:i/>
          <w:lang w:eastAsia="hr-HR"/>
        </w:rPr>
        <w:t>Narodne novine</w:t>
      </w:r>
      <w:r w:rsidRPr="00130CA2">
        <w:rPr>
          <w:rFonts w:cs="Times New Roman" w:eastAsia="Times New Roman"/>
          <w:lang w:eastAsia="hr-HR"/>
        </w:rPr>
        <w:t xml:space="preserve"> br.-i: 44/96, 29/99, 129/00, 123/03, 197/03, 82/06, 116/10, 25/12. i 133/12,dalje: SZ i članka 441, Stečajnog zakona, </w:t>
      </w:r>
      <w:r w:rsidRPr="00130CA2">
        <w:rPr>
          <w:rFonts w:cs="Times New Roman" w:eastAsia="Times New Roman"/>
          <w:i/>
          <w:lang w:eastAsia="hr-HR"/>
        </w:rPr>
        <w:t>Narodne novine</w:t>
      </w:r>
      <w:r w:rsidRPr="00130CA2">
        <w:rPr>
          <w:rFonts w:cs="Times New Roman" w:eastAsia="Times New Roman"/>
          <w:lang w:eastAsia="hr-HR"/>
        </w:rPr>
        <w:t>, br.: 71/15, dalje: SZ/15), pošto je Rješenje o dosudi ovog Suda od 30. studenog 2016, broj: gornji, postalo pravomoćno 17. prosinca 2016. te na obavijesti Stečajnog upravitelja iz podneska od 13. veljače 2017. a kojim je obavijestio ovaj Sud kako je Kupac u cijelosti platio kupoprodajnu cijenu-</w:t>
      </w:r>
      <w:proofErr w:type="spellStart"/>
      <w:r w:rsidRPr="00130CA2">
        <w:rPr>
          <w:rFonts w:cs="Times New Roman" w:eastAsia="Times New Roman"/>
          <w:lang w:eastAsia="hr-HR"/>
        </w:rPr>
        <w:t>kupovninu</w:t>
      </w:r>
      <w:proofErr w:type="spellEnd"/>
      <w:r w:rsidRPr="00130CA2">
        <w:rPr>
          <w:rFonts w:cs="Times New Roman" w:eastAsia="Times New Roman"/>
          <w:lang w:eastAsia="hr-HR"/>
        </w:rPr>
        <w:t xml:space="preserve"> prijebojem tražbine prema Dužniku iz temelja </w:t>
      </w:r>
      <w:proofErr w:type="spellStart"/>
      <w:r w:rsidRPr="00130CA2">
        <w:rPr>
          <w:rFonts w:cs="Times New Roman" w:eastAsia="Times New Roman"/>
          <w:lang w:eastAsia="hr-HR"/>
        </w:rPr>
        <w:t>razlučnog</w:t>
      </w:r>
      <w:proofErr w:type="spellEnd"/>
      <w:r w:rsidRPr="00130CA2">
        <w:rPr>
          <w:rFonts w:cs="Times New Roman" w:eastAsia="Times New Roman"/>
          <w:lang w:eastAsia="hr-HR"/>
        </w:rPr>
        <w:t xml:space="preserve"> prava i ispunio ostale obveze iz navedenog Rješenja o dosudi. 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spacing w:after="0"/>
        <w:jc w:val="center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>Split, 14. veljače 2017.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STEČAJNI SUDAC: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Jozo Ćaleta, v.r.,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u w:val="single"/>
          <w:lang w:eastAsia="hr-HR"/>
        </w:rPr>
        <w:t>Pravna pouka</w:t>
      </w:r>
      <w:r w:rsidRPr="00130CA2">
        <w:rPr>
          <w:rFonts w:cs="Times New Roman" w:eastAsia="Times New Roman"/>
          <w:lang w:eastAsia="hr-HR"/>
        </w:rPr>
        <w:t>: Protiv ovog Zaključka nije dopuštena žalba.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u w:val="single"/>
          <w:lang w:eastAsia="hr-HR"/>
        </w:rPr>
        <w:t>DNA:</w:t>
      </w:r>
      <w:r w:rsidRPr="00130CA2">
        <w:rPr>
          <w:rFonts w:cs="Times New Roman" w:eastAsia="Times New Roman"/>
          <w:lang w:eastAsia="hr-HR"/>
        </w:rPr>
        <w:t xml:space="preserve">  1.  Stečajni upravitelj Ivan Grbić, Split, </w:t>
      </w:r>
      <w:proofErr w:type="spellStart"/>
      <w:r w:rsidRPr="00130CA2">
        <w:rPr>
          <w:rFonts w:cs="Times New Roman" w:eastAsia="Times New Roman"/>
          <w:lang w:eastAsia="hr-HR"/>
        </w:rPr>
        <w:t>Žnjanska</w:t>
      </w:r>
      <w:proofErr w:type="spellEnd"/>
      <w:r w:rsidRPr="00130CA2">
        <w:rPr>
          <w:rFonts w:cs="Times New Roman" w:eastAsia="Times New Roman"/>
          <w:lang w:eastAsia="hr-HR"/>
        </w:rPr>
        <w:t xml:space="preserve"> 2, osobno,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 xml:space="preserve">            2.  FEROTEHNA, d.o.o., </w:t>
      </w:r>
      <w:proofErr w:type="spellStart"/>
      <w:r w:rsidRPr="00130CA2">
        <w:rPr>
          <w:rFonts w:cs="Times New Roman" w:eastAsia="Times New Roman"/>
          <w:lang w:eastAsia="hr-HR"/>
        </w:rPr>
        <w:t>Kukuljanovo</w:t>
      </w:r>
      <w:proofErr w:type="spellEnd"/>
      <w:r w:rsidRPr="00130CA2">
        <w:rPr>
          <w:rFonts w:cs="Times New Roman" w:eastAsia="Times New Roman"/>
          <w:lang w:eastAsia="hr-HR"/>
        </w:rPr>
        <w:t xml:space="preserve"> 312, </w:t>
      </w:r>
      <w:proofErr w:type="spellStart"/>
      <w:r w:rsidRPr="00130CA2">
        <w:rPr>
          <w:rFonts w:cs="Times New Roman" w:eastAsia="Times New Roman"/>
          <w:lang w:eastAsia="hr-HR"/>
        </w:rPr>
        <w:t>Kukuljanovo</w:t>
      </w:r>
      <w:proofErr w:type="spellEnd"/>
      <w:r w:rsidRPr="00130CA2">
        <w:rPr>
          <w:rFonts w:cs="Times New Roman" w:eastAsia="Times New Roman"/>
          <w:lang w:eastAsia="hr-HR"/>
        </w:rPr>
        <w:t>, osobno,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>3.  Županijsko državno odvjetništvo-</w:t>
      </w:r>
      <w:proofErr w:type="spellStart"/>
      <w:r w:rsidRPr="00130CA2">
        <w:rPr>
          <w:rFonts w:cs="Times New Roman" w:eastAsia="Times New Roman"/>
          <w:lang w:eastAsia="hr-HR"/>
        </w:rPr>
        <w:t>Građanskoupravni</w:t>
      </w:r>
      <w:proofErr w:type="spellEnd"/>
      <w:r w:rsidRPr="00130CA2">
        <w:rPr>
          <w:rFonts w:cs="Times New Roman" w:eastAsia="Times New Roman"/>
          <w:lang w:eastAsia="hr-HR"/>
        </w:rPr>
        <w:t xml:space="preserve"> odjel,  Split, 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 xml:space="preserve">4.  Odvjetničko društvo HANŽEKOVIĆ &amp; PARTNERI  (odvjetnik Ivan Fumić), 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 xml:space="preserve">     Zagreb, Radnička cesta 22. (za ERSTE .... BANK), 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>5. B2 KAPITAL, d.o.o., Zagreb, Radnička cesta 41,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 xml:space="preserve">6.  Odvjetnik Krešimir </w:t>
      </w:r>
      <w:proofErr w:type="spellStart"/>
      <w:r w:rsidRPr="00130CA2">
        <w:rPr>
          <w:rFonts w:cs="Times New Roman" w:eastAsia="Times New Roman"/>
          <w:lang w:eastAsia="hr-HR"/>
        </w:rPr>
        <w:t>Lisak</w:t>
      </w:r>
      <w:proofErr w:type="spellEnd"/>
      <w:r w:rsidRPr="00130CA2">
        <w:rPr>
          <w:rFonts w:cs="Times New Roman" w:eastAsia="Times New Roman"/>
          <w:lang w:eastAsia="hr-HR"/>
        </w:rPr>
        <w:t>, Zagreb Petrinjska 9 .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 xml:space="preserve">     (za AKRIPOL, d.d., </w:t>
      </w:r>
      <w:proofErr w:type="spellStart"/>
      <w:r w:rsidRPr="00130CA2">
        <w:rPr>
          <w:rFonts w:cs="Times New Roman" w:eastAsia="Times New Roman"/>
          <w:lang w:eastAsia="hr-HR"/>
        </w:rPr>
        <w:t>Trebnje</w:t>
      </w:r>
      <w:proofErr w:type="spellEnd"/>
      <w:r w:rsidRPr="00130CA2">
        <w:rPr>
          <w:rFonts w:cs="Times New Roman" w:eastAsia="Times New Roman"/>
          <w:lang w:eastAsia="hr-HR"/>
        </w:rPr>
        <w:t>, R. Slovenija),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 xml:space="preserve">7.  Odvjetnik Goran Božić, Zagreb, Trg bana Josipa Jelačića 3. 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 xml:space="preserve">     (za Darka i Ljiljanu Magdić),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 xml:space="preserve">8.  Odvjetnica Silvija </w:t>
      </w:r>
      <w:proofErr w:type="spellStart"/>
      <w:r w:rsidRPr="00130CA2">
        <w:rPr>
          <w:rFonts w:cs="Times New Roman" w:eastAsia="Times New Roman"/>
          <w:lang w:eastAsia="hr-HR"/>
        </w:rPr>
        <w:t>Đerek</w:t>
      </w:r>
      <w:proofErr w:type="spellEnd"/>
      <w:r w:rsidRPr="00130CA2">
        <w:rPr>
          <w:rFonts w:cs="Times New Roman" w:eastAsia="Times New Roman"/>
          <w:lang w:eastAsia="hr-HR"/>
        </w:rPr>
        <w:t xml:space="preserve"> Matković, Imotski, Blajburška 9.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 xml:space="preserve">      (za Zdravka Gabelicu, Obrt ZZ GRADNJA, i dr. ),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 xml:space="preserve">9.  Porezna uprava u Imotskom, Imotski, 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>ovima od 3. do 9, preko Mrežne stranice e-Oglasna ploča sudova – rok 20. dana, jedna objava vrijedi kao dostava svima.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>10. Mrežna stranica e-Oglasna ploča sudova – rok 20. dana,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>11. Spis.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>Split, 14. veljače 2017.                                  STEČAJNI SUDAC: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  <w:r w:rsidRPr="00130CA2">
        <w:rPr>
          <w:rFonts w:cs="Times New Roman" w:eastAsia="Times New Roman"/>
          <w:lang w:eastAsia="hr-HR"/>
        </w:rPr>
        <w:t xml:space="preserve">                                                                            Jozo Ćaleta,</w:t>
      </w:r>
    </w:p>
    <w:p w:rsidRDefault="00130CA2" w:rsidP="00130CA2" w:rsidR="00130CA2" w:rsidRPr="00130C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CA2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12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St-230/2012-270</izvorni_sadrzaj>
    <derivirana_varijabla naziv="DomainObject.Oznaka_1">St-230/2012-270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2012.</izvorni_sadrzaj>
    <derivirana_varijabla naziv="DomainObject.Predmet.DatumOsnivanja_1">23.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St-230/2012</izvorni_sadrzaj>
    <derivirana_varijabla naziv="DomainObject.Predmet.OznakaBroj_1">St-230/2012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DID d.o.o. za proizvodnju i montažu proizvoda iz polimera i metala, graditeljstvo i trgovinu "u stečaju"</izvorni_sadrzaj>
    <derivirana_varijabla naziv="DomainObject.Predmet.ProtustrankaFormated_1">  DID d.o.o. za proizvodnju i montažu proizvoda iz polimera i metala, graditeljstvo i trgovinu "u stečaju"</derivirana_varijabla>
  </DomainObject.Predmet.ProtustrankaFormated>
  <DomainObject.Predmet.ProtustrankaFormatedOIB>
    <izvorni_sadrzaj>  DID d.o.o. za proizvodnju i montažu proizvoda iz polimera i metala, graditeljstvo i trgovinu "u stečaju", OIB 33149046227</izvorni_sadrzaj>
    <derivirana_varijabla naziv="DomainObject.Predmet.ProtustrankaFormatedOIB_1">  DID d.o.o. za proizvodnju i montažu proizvoda iz polimera i metala, graditeljstvo i trgovinu "u stečaju", OIB 33149046227</derivirana_varijabla>
  </DomainObject.Predmet.ProtustrankaFormatedOIB>
  <DomainObject.Predmet.ProtustrankaFormatedWithAdress>
    <izvorni_sadrzaj> DID d.o.o. za proizvodnju i montažu proizvoda iz polimera i metala, graditeljstvo i trgovinu "u stečaju", Bublin, 21260 Zmijavci</izvorni_sadrzaj>
    <derivirana_varijabla naziv="DomainObject.Predmet.ProtustrankaFormatedWithAdress_1"> DID d.o.o. za proizvodnju i montažu proizvoda iz polimera i metala, graditeljstvo i trgovinu "u stečaju", Bublin, 21260 Zmijavci</derivirana_varijabla>
  </DomainObject.Predmet.ProtustrankaFormatedWithAdress>
  <DomainObject.Predmet.ProtustrankaFormatedWithAdressOIB>
    <izvorni_sadrzaj> DID d.o.o. za proizvodnju i montažu proizvoda iz polimera i metala, graditeljstvo i trgovinu "u stečaju", OIB 33149046227, Bublin, 21260 Zmijavci</izvorni_sadrzaj>
    <derivirana_varijabla naziv="DomainObject.Predmet.ProtustrankaFormatedWithAdressOIB_1"> DID d.o.o. za proizvodnju i montažu proizvoda iz polimera i metala, graditeljstvo i trgovinu "u stečaju", OIB 33149046227, Bublin, 21260 Zmijavci</derivirana_varijabla>
  </DomainObject.Predmet.ProtustrankaFormatedWithAdressOIB>
  <DomainObject.Predmet.ProtustrankaWithAdress>
    <izvorni_sadrzaj>DID d.o.o. za proizvodnju i montažu proizvoda iz polimera i metala, graditeljstvo i trgovinu "u stečaju" Bublin, 21260 Zmijavci</izvorni_sadrzaj>
    <derivirana_varijabla naziv="DomainObject.Predmet.ProtustrankaWithAdress_1">DID d.o.o. za proizvodnju i montažu proizvoda iz polimera i metala, graditeljstvo i trgovinu "u stečaju" Bublin, 21260 Zmijavci</derivirana_varijabla>
  </DomainObject.Predmet.ProtustrankaWithAdress>
  <DomainObject.Predmet.ProtustrankaWithAdressOIB>
    <izvorni_sadrzaj>DID d.o.o. za proizvodnju i montažu proizvoda iz polimera i metala, graditeljstvo i trgovinu "u stečaju", OIB 33149046227, Bublin, 21260 Zmijavci</izvorni_sadrzaj>
    <derivirana_varijabla naziv="DomainObject.Predmet.ProtustrankaWithAdressOIB_1">DID d.o.o. za proizvodnju i montažu proizvoda iz polimera i metala, graditeljstvo i trgovinu "u stečaju", OIB 33149046227, Bublin, 21260 Zmijavci</derivirana_varijabla>
  </DomainObject.Predmet.ProtustrankaWithAdressOIB>
  <DomainObject.Predmet.ProtustrankaNazivFormated>
    <izvorni_sadrzaj>DID d.o.o. za proizvodnju i montažu proizvoda iz polimera i metala, graditeljstvo i trgovinu "u stečaju"</izvorni_sadrzaj>
    <derivirana_varijabla naziv="DomainObject.Predmet.ProtustrankaNazivFormated_1">DID d.o.o. za proizvodnju i montažu proizvoda iz polimera i metala, graditeljstvo i trgovinu "u stečaju"</derivirana_varijabla>
  </DomainObject.Predmet.ProtustrankaNazivFormated>
  <DomainObject.Predmet.ProtustrankaNazivFormatedOIB>
    <izvorni_sadrzaj>DID d.o.o. za proizvodnju i montažu proizvoda iz polimera i metala, graditeljstvo i trgovinu "u stečaju", OIB 33149046227</izvorni_sadrzaj>
    <derivirana_varijabla naziv="DomainObject.Predmet.ProtustrankaNazivFormatedOIB_1">DID d.o.o. za proizvodnju i montažu proizvoda iz polimera i metala, graditeljstvo i trgovinu "u stečaju", OIB 33149046227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PERE KAROGLAN</izvorni_sadrzaj>
    <derivirana_varijabla naziv="DomainObject.Predmet.StrankaFormated_1">  PERE KAROGLAN</derivirana_varijabla>
  </DomainObject.Predmet.StrankaFormated>
  <DomainObject.Predmet.StrankaFormatedOIB>
    <izvorni_sadrzaj>  PERE KAROGLAN, OIB 78780621973</izvorni_sadrzaj>
    <derivirana_varijabla naziv="DomainObject.Predmet.StrankaFormatedOIB_1">  PERE KAROGLAN, OIB 78780621973</derivirana_varijabla>
  </DomainObject.Predmet.StrankaFormatedOIB>
  <DomainObject.Predmet.StrankaFormatedWithAdress>
    <izvorni_sadrzaj> PERE KAROGLAN, Hrvatske bratske zajednice 4, 21266 Zmijavci</izvorni_sadrzaj>
    <derivirana_varijabla naziv="DomainObject.Predmet.StrankaFormatedWithAdress_1"> PERE KAROGLAN, Hrvatske bratske zajednice 4, 21266 Zmijavci</derivirana_varijabla>
  </DomainObject.Predmet.StrankaFormatedWithAdress>
  <DomainObject.Predmet.StrankaFormatedWithAdressOIB>
    <izvorni_sadrzaj> PERE KAROGLAN, OIB 78780621973, Hrvatske bratske zajednice 4, 21266 Zmijavci</izvorni_sadrzaj>
    <derivirana_varijabla naziv="DomainObject.Predmet.StrankaFormatedWithAdressOIB_1"> PERE KAROGLAN, OIB 78780621973, Hrvatske bratske zajednice 4, 21266 Zmijavci</derivirana_varijabla>
  </DomainObject.Predmet.StrankaFormatedWithAdressOIB>
  <DomainObject.Predmet.StrankaWithAdress>
    <izvorni_sadrzaj>PERE KAROGLAN Hrvatske bratske zajednice 4,21266 Zmijavci</izvorni_sadrzaj>
    <derivirana_varijabla naziv="DomainObject.Predmet.StrankaWithAdress_1">PERE KAROGLAN Hrvatske bratske zajednice 4,21266 Zmijavci</derivirana_varijabla>
  </DomainObject.Predmet.StrankaWithAdress>
  <DomainObject.Predmet.StrankaWithAdressOIB>
    <izvorni_sadrzaj>PERE KAROGLAN, OIB 78780621973, Hrvatske bratske zajednice 4,21266 Zmijavci</izvorni_sadrzaj>
    <derivirana_varijabla naziv="DomainObject.Predmet.StrankaWithAdressOIB_1">PERE KAROGLAN, OIB 78780621973, Hrvatske bratske zajednice 4,21266 Zmijavci</derivirana_varijabla>
  </DomainObject.Predmet.StrankaWithAdressOIB>
  <DomainObject.Predmet.StrankaNazivFormated>
    <izvorni_sadrzaj>PERE KAROGLAN</izvorni_sadrzaj>
    <derivirana_varijabla naziv="DomainObject.Predmet.StrankaNazivFormated_1">PERE KAROGLAN</derivirana_varijabla>
  </DomainObject.Predmet.StrankaNazivFormated>
  <DomainObject.Predmet.StrankaNazivFormatedOIB>
    <izvorni_sadrzaj>PERE KAROGLAN, OIB 78780621973</izvorni_sadrzaj>
    <derivirana_varijabla naziv="DomainObject.Predmet.StrankaNazivFormatedOIB_1">PERE KAROGLAN, OIB 78780621973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PERE KAROGLAN</item>
    </izvorni_sadrzaj>
    <derivirana_varijabla naziv="DomainObject.Predmet.StrankaListFormated_1">
      <item>PERE KAROGLAN</item>
    </derivirana_varijabla>
  </DomainObject.Predmet.StrankaListFormated>
  <DomainObject.Predmet.StrankaListFormatedOIB>
    <izvorni_sadrzaj>
      <item>PERE KAROGLAN, OIB 78780621973</item>
    </izvorni_sadrzaj>
    <derivirana_varijabla naziv="DomainObject.Predmet.StrankaListFormatedOIB_1">
      <item>PERE KAROGLAN, OIB 78780621973</item>
    </derivirana_varijabla>
  </DomainObject.Predmet.StrankaListFormatedOIB>
  <DomainObject.Predmet.StrankaListFormatedWithAdress>
    <izvorni_sadrzaj>
      <item>PERE KAROGLAN, Hrvatske bratske zajednice 4, 21266 Zmijavci</item>
    </izvorni_sadrzaj>
    <derivirana_varijabla naziv="DomainObject.Predmet.StrankaListFormatedWithAdress_1">
      <item>PERE KAROGLAN, Hrvatske bratske zajednice 4, 21266 Zmijavci</item>
    </derivirana_varijabla>
  </DomainObject.Predmet.StrankaListFormatedWithAdress>
  <DomainObject.Predmet.StrankaListFormatedWithAdressOIB>
    <izvorni_sadrzaj>
      <item>PERE KAROGLAN, OIB 78780621973, Hrvatske bratske zajednice 4, 21266 Zmijavci</item>
    </izvorni_sadrzaj>
    <derivirana_varijabla naziv="DomainObject.Predmet.StrankaListFormatedWithAdressOIB_1">
      <item>PERE KAROGLAN, OIB 78780621973, Hrvatske bratske zajednice 4, 21266 Zmijavci</item>
    </derivirana_varijabla>
  </DomainObject.Predmet.StrankaListFormatedWithAdressOIB>
  <DomainObject.Predmet.StrankaListNazivFormated>
    <izvorni_sadrzaj>
      <item>PERE KAROGLAN</item>
    </izvorni_sadrzaj>
    <derivirana_varijabla naziv="DomainObject.Predmet.StrankaListNazivFormated_1">
      <item>PERE KAROGLAN</item>
    </derivirana_varijabla>
  </DomainObject.Predmet.StrankaListNazivFormated>
  <DomainObject.Predmet.StrankaListNazivFormatedOIB>
    <izvorni_sadrzaj>
      <item>PERE KAROGLAN, OIB 78780621973</item>
    </izvorni_sadrzaj>
    <derivirana_varijabla naziv="DomainObject.Predmet.StrankaListNazivFormatedOIB_1">
      <item>PERE KAROGLAN, OIB 78780621973</item>
    </derivirana_varijabla>
  </DomainObject.Predmet.StrankaListNazivFormatedOIB>
  <DomainObject.Predmet.ProtuStrankaListFormated>
    <izvorni_sadrzaj>
      <item>DID d.o.o. za proizvodnju i montažu proizvoda iz polimera i metala, graditeljstvo i trgovinu "u stečaju"</item>
    </izvorni_sadrzaj>
    <derivirana_varijabla naziv="DomainObject.Predmet.ProtuStrankaListFormated_1">
      <item>DID d.o.o. za proizvodnju i montažu proizvoda iz polimera i metala, graditeljstvo i trgovinu "u stečaju"</item>
    </derivirana_varijabla>
  </DomainObject.Predmet.ProtuStrankaListFormated>
  <DomainObject.Predmet.ProtuStrankaListFormatedOIB>
    <izvorni_sadrzaj>
      <item>DID d.o.o. za proizvodnju i montažu proizvoda iz polimera i metala, graditeljstvo i trgovinu "u stečaju", OIB 33149046227</item>
    </izvorni_sadrzaj>
    <derivirana_varijabla naziv="DomainObject.Predmet.ProtuStrankaListFormatedOIB_1">
      <item>DID d.o.o. za proizvodnju i montažu proizvoda iz polimera i metala, graditeljstvo i trgovinu "u stečaju", OIB 33149046227</item>
    </derivirana_varijabla>
  </DomainObject.Predmet.ProtuStrankaListFormatedOIB>
  <DomainObject.Predmet.ProtuStrankaListFormatedWithAdress>
    <izvorni_sadrzaj>
      <item>DID d.o.o. za proizvodnju i montažu proizvoda iz polimera i metala, graditeljstvo i trgovinu "u stečaju", Bublin, 21260 Zmijavci</item>
    </izvorni_sadrzaj>
    <derivirana_varijabla naziv="DomainObject.Predmet.ProtuStrankaListFormatedWithAdress_1">
      <item>DID d.o.o. za proizvodnju i montažu proizvoda iz polimera i metala, graditeljstvo i trgovinu "u stečaju", Bublin, 21260 Zmijavci</item>
    </derivirana_varijabla>
  </DomainObject.Predmet.ProtuStrankaListFormatedWithAdress>
  <DomainObject.Predmet.ProtuStrankaListFormatedWithAdressOIB>
    <izvorni_sadrzaj>
      <item>DID d.o.o. za proizvodnju i montažu proizvoda iz polimera i metala, graditeljstvo i trgovinu "u stečaju", OIB 33149046227, Bublin, 21260 Zmijavci</item>
    </izvorni_sadrzaj>
    <derivirana_varijabla naziv="DomainObject.Predmet.ProtuStrankaListFormatedWithAdressOIB_1">
      <item>DID d.o.o. za proizvodnju i montažu proizvoda iz polimera i metala, graditeljstvo i trgovinu "u stečaju", OIB 33149046227, Bublin, 21260 Zmijavci</item>
    </derivirana_varijabla>
  </DomainObject.Predmet.ProtuStrankaListFormatedWithAdressOIB>
  <DomainObject.Predmet.ProtuStrankaListNazivFormated>
    <izvorni_sadrzaj>
      <item>DID d.o.o. za proizvodnju i montažu proizvoda iz polimera i metala, graditeljstvo i trgovinu "u stečaju"</item>
    </izvorni_sadrzaj>
    <derivirana_varijabla naziv="DomainObject.Predmet.ProtuStrankaListNazivFormated_1">
      <item>DID d.o.o. za proizvodnju i montažu proizvoda iz polimera i metala, graditeljstvo i trgovinu "u stečaju"</item>
    </derivirana_varijabla>
  </DomainObject.Predmet.ProtuStrankaListNazivFormated>
  <DomainObject.Predmet.ProtuStrankaListNazivFormatedOIB>
    <izvorni_sadrzaj>
      <item>DID d.o.o. za proizvodnju i montažu proizvoda iz polimera i metala, graditeljstvo i trgovinu "u stečaju", OIB 33149046227</item>
    </izvorni_sadrzaj>
    <derivirana_varijabla naziv="DomainObject.Predmet.ProtuStrankaListNazivFormatedOIB_1">
      <item>DID d.o.o. za proizvodnju i montažu proizvoda iz polimera i metala, graditeljstvo i trgovinu "u stečaju", OIB 33149046227</item>
    </derivirana_varijabla>
  </DomainObject.Predmet.ProtuStrankaListNazivFormatedOIB>
  <DomainObject.Predmet.OstaliListFormated>
    <izvorni_sadrzaj>
      <item>Ivan Grbić</item>
    </izvorni_sadrzaj>
    <derivirana_varijabla naziv="DomainObject.Predmet.OstaliListFormated_1">
      <item>Ivan Grbić</item>
    </derivirana_varijabla>
  </DomainObject.Predmet.OstaliListFormated>
  <DomainObject.Predmet.OstaliListFormatedOIB>
    <izvorni_sadrzaj>
      <item>Ivan Grbić, OIB 88634166495</item>
    </izvorni_sadrzaj>
    <derivirana_varijabla naziv="DomainObject.Predmet.OstaliListFormatedOIB_1">
      <item>Ivan Grbić, OIB 88634166495</item>
    </derivirana_varijabla>
  </DomainObject.Predmet.OstaliListFormatedOIB>
  <DomainObject.Predmet.OstaliListFormatedWithAdress>
    <izvorni_sadrzaj>
      <item>Ivan Grbić, Žnjanska 2, 21000 Split</item>
    </izvorni_sadrzaj>
    <derivirana_varijabla naziv="DomainObject.Predmet.OstaliListFormatedWithAdress_1">
      <item>Ivan Grbić, Žnjanska 2, 21000 Split</item>
    </derivirana_varijabla>
  </DomainObject.Predmet.OstaliListFormatedWithAdress>
  <DomainObject.Predmet.OstaliListFormatedWithAdressOIB>
    <izvorni_sadrzaj>
      <item>Ivan Grbić, OIB 88634166495, Žnjanska 2, 21000 Split</item>
    </izvorni_sadrzaj>
    <derivirana_varijabla naziv="DomainObject.Predmet.OstaliListFormatedWithAdressOIB_1">
      <item>Ivan Grbić, OIB 88634166495, Žnjanska 2, 21000 Split</item>
    </derivirana_varijabla>
  </DomainObject.Predmet.OstaliListFormatedWithAdressOIB>
  <DomainObject.Predmet.OstaliListNazivFormated>
    <izvorni_sadrzaj>
      <item>Ivan Grbić</item>
    </izvorni_sadrzaj>
    <derivirana_varijabla naziv="DomainObject.Predmet.OstaliListNazivFormated_1">
      <item>Ivan Grbić</item>
    </derivirana_varijabla>
  </DomainObject.Predmet.OstaliListNazivFormated>
  <DomainObject.Predmet.OstaliListNazivFormatedOIB>
    <izvorni_sadrzaj>
      <item>Ivan Grbić, OIB 88634166495</item>
    </izvorni_sadrzaj>
    <derivirana_varijabla naziv="DomainObject.Predmet.OstaliListNazivFormatedOIB_1"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St-230/2012-270</izvorni_sadrzaj>
    <derivirana_varijabla naziv="DomainObject.PoslovniBrojDokumenta_1">St-230/2012-270</derivirana_varijabla>
  </DomainObject.PoslovniBrojDokumenta>
  <DomainObject.Predmet.StrankaIDrugi>
    <izvorni_sadrzaj>PERE KAROGLAN</izvorni_sadrzaj>
    <derivirana_varijabla naziv="DomainObject.Predmet.StrankaIDrugi_1">PERE KAROGLAN</derivirana_varijabla>
  </DomainObject.Predmet.StrankaIDrugi>
  <DomainObject.Predmet.ProtustrankaIDrugi>
    <izvorni_sadrzaj>DID d.o.o. za proizvodnju i montažu proizvoda iz polimera i metala, graditeljstvo i trgovinu "u stečaju"</izvorni_sadrzaj>
    <derivirana_varijabla naziv="DomainObject.Predmet.ProtustrankaIDrugi_1">DID d.o.o. za proizvodnju i montažu proizvoda iz polimera i metala, graditeljstvo i trgovinu "u stečaju"</derivirana_varijabla>
  </DomainObject.Predmet.ProtustrankaIDrugi>
  <DomainObject.Predmet.StrankaIDrugiAdressOIB>
    <izvorni_sadrzaj>PERE KAROGLAN, OIB 78780621973, Hrvatske bratske zajednice 4, 21266 Zmijavci</izvorni_sadrzaj>
    <derivirana_varijabla naziv="DomainObject.Predmet.StrankaIDrugiAdressOIB_1">PERE KAROGLAN, OIB 78780621973, Hrvatske bratske zajednice 4, 21266 Zmijavci</derivirana_varijabla>
  </DomainObject.Predmet.StrankaIDrugiAdressOIB>
  <DomainObject.Predmet.ProtustrankaIDrugiAdressOIB>
    <izvorni_sadrzaj>DID d.o.o. za proizvodnju i montažu proizvoda iz polimera i metala, graditeljstvo i trgovinu "u stečaju", OIB 33149046227, Bublin, 21260 Zmijavci</izvorni_sadrzaj>
    <derivirana_varijabla naziv="DomainObject.Predmet.ProtustrankaIDrugiAdressOIB_1">DID d.o.o. za proizvodnju i montažu proizvoda iz polimera i metala, graditeljstvo i trgovinu "u stečaju", OIB 33149046227, Bublin,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DID d.o.o. za proizvodnju i montažu proizvoda iz polimera i metala, graditeljstvo i trgovinu "u stečaju"</item>
      <item>PERE KAROGLAN</item>
      <item>Ivan Grbić</item>
    </izvorni_sadrzaj>
    <derivirana_varijabla naziv="DomainObject.Predmet.SudioniciListNaziv_1">
      <item>DID d.o.o. za proizvodnju i montažu proizvoda iz polimera i metala, graditeljstvo i trgovinu "u stečaju"</item>
      <item>PERE KAROGLAN</item>
      <item>Ivan Grbić</item>
    </derivirana_varijabla>
  </DomainObject.Predmet.SudioniciListNaziv>
  <DomainObject.Predmet.SudioniciListAdressOIB>
    <izvorni_sadrzaj>
      <item>DID d.o.o. za proizvodnju i montažu proizvoda iz polimera i metala, graditeljstvo i trgovinu "u stečaju", OIB 33149046227, Bublin,21260 Zmijavci</item>
      <item>PERE KAROGLAN, OIB 78780621973, Hrvatske bratske zajednice 4,21266 Zmijavci</item>
      <item>Ivan Grbić, OIB 88634166495, Žnjanska 2,21000 Split</item>
    </izvorni_sadrzaj>
    <derivirana_varijabla naziv="DomainObject.Predmet.SudioniciListAdressOIB_1">
      <item>DID d.o.o. za proizvodnju i montažu proizvoda iz polimera i metala, graditeljstvo i trgovinu "u stečaju", OIB 33149046227, Bublin,21260 Zmijavci</item>
      <item>PERE KAROGLAN, OIB 78780621973, Hrvatske bratske zajednice 4,21266 Zmijavci</item>
      <item>Ivan Grbić, OIB 88634166495,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5A8ADE-AEBF-425F-8F1C-0055D1F006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520</properties:Words>
  <properties:Characters>2881</properties:Characters>
  <properties:Lines>93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2017-02-14T07:57:00Z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St-230/2012-270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