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dfdc" w14:paraId="eaddfdc" w:rsidRDefault="00AE649C" w:rsidP="00FA5B5E" w:rsidR="00AE649C" w:rsidRPr="00B76F3C">
      <w:pPr>
        <w:pStyle w:val="Naslov3"/>
        <w15:collapsed w:val="false"/>
      </w:pPr>
      <w:bookmarkStart w:name="_GoBack" w:id="0"/>
      <w:bookmarkEnd w:id="0"/>
    </w:p>
    <w:p w:rsidRDefault="00937FF9" w:rsidP="007142F9" w:rsidR="007142F9" w:rsidRPr="007142F9">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142F9" w:rsidRPr="007142F9">
        <w:rPr>
          <w:rFonts w:cs="Times New Roman" w:eastAsia="Times New Roman"/>
          <w:bCs/>
        </w:rPr>
        <w:t xml:space="preserve">    REPUBLIKA HRVATSKA                                                   </w:t>
      </w:r>
      <w:r w:rsidR="007142F9" w:rsidRPr="007142F9">
        <w:rPr>
          <w:rFonts w:cs="Times New Roman" w:eastAsia="Times New Roman"/>
        </w:rPr>
        <w:t>Broj: 14. St-1304/2016.</w:t>
      </w:r>
    </w:p>
    <w:p w:rsidRDefault="007142F9" w:rsidP="007142F9" w:rsidR="007142F9" w:rsidRPr="007142F9">
      <w:pPr>
        <w:spacing w:after="0"/>
        <w:rPr>
          <w:rFonts w:cs="Times New Roman" w:eastAsia="Times New Roman"/>
        </w:rPr>
      </w:pPr>
      <w:r w:rsidRPr="007142F9">
        <w:rPr>
          <w:rFonts w:cs="Times New Roman" w:eastAsia="Times New Roman"/>
          <w:b/>
          <w:bCs/>
        </w:rPr>
        <w:t xml:space="preserve"> TRGOVAČKI SUD U SPLITU</w:t>
      </w:r>
    </w:p>
    <w:p w:rsidRDefault="007142F9" w:rsidP="007142F9" w:rsidR="007142F9" w:rsidRPr="007142F9">
      <w:pPr>
        <w:spacing w:after="0"/>
        <w:rPr>
          <w:rFonts w:cs="Times New Roman" w:eastAsia="Times New Roman"/>
          <w:b/>
        </w:rPr>
      </w:pPr>
      <w:r w:rsidRPr="007142F9">
        <w:rPr>
          <w:rFonts w:cs="Times New Roman" w:eastAsia="Times New Roman"/>
          <w:b/>
        </w:rPr>
        <w:t xml:space="preserve">               Sukoišanska 6.</w:t>
      </w:r>
    </w:p>
    <w:p w:rsidRDefault="007142F9" w:rsidP="007142F9" w:rsidR="007142F9" w:rsidRPr="007142F9">
      <w:pPr>
        <w:spacing w:after="0"/>
        <w:rPr>
          <w:rFonts w:cs="Times New Roman" w:eastAsia="Times New Roman"/>
          <w:b/>
        </w:rPr>
      </w:pPr>
      <w:r w:rsidRPr="007142F9">
        <w:rPr>
          <w:rFonts w:cs="Times New Roman" w:eastAsia="Times New Roman"/>
          <w:b/>
        </w:rPr>
        <w:t xml:space="preserve">             21 000  S P L I T</w:t>
      </w:r>
    </w:p>
    <w:p w:rsidRDefault="007142F9" w:rsidP="007142F9" w:rsidR="007142F9" w:rsidRPr="007142F9">
      <w:pPr>
        <w:spacing w:after="0"/>
        <w:rPr>
          <w:rFonts w:cs="Times New Roman" w:eastAsia="Times New Roman"/>
          <w:b/>
        </w:rPr>
      </w:pPr>
    </w:p>
    <w:p w:rsidRDefault="007142F9" w:rsidP="007142F9" w:rsidR="007142F9" w:rsidRPr="007142F9">
      <w:pPr>
        <w:spacing w:after="0"/>
        <w:rPr>
          <w:rFonts w:cs="Times New Roman" w:eastAsia="Times New Roman"/>
        </w:rPr>
      </w:pPr>
    </w:p>
    <w:p w:rsidRDefault="007142F9" w:rsidP="007142F9" w:rsidR="007142F9" w:rsidRPr="007142F9">
      <w:pPr>
        <w:spacing w:after="0"/>
        <w:rPr>
          <w:rFonts w:cs="Times New Roman" w:eastAsia="Times New Roman"/>
        </w:rPr>
      </w:pPr>
    </w:p>
    <w:p w:rsidRDefault="007142F9" w:rsidP="007142F9" w:rsidR="007142F9" w:rsidRPr="007142F9">
      <w:pPr>
        <w:spacing w:after="0"/>
        <w:jc w:val="center"/>
        <w:rPr>
          <w:rFonts w:cs="Times New Roman" w:eastAsia="Times New Roman"/>
        </w:rPr>
      </w:pPr>
      <w:r w:rsidRPr="007142F9">
        <w:rPr>
          <w:rFonts w:cs="Times New Roman" w:eastAsia="Times New Roman"/>
          <w:b/>
          <w:bCs/>
        </w:rPr>
        <w:t>R E P U B L I K A    H R V A T S K A</w:t>
      </w:r>
    </w:p>
    <w:p w:rsidRDefault="007142F9" w:rsidP="007142F9" w:rsidR="007142F9" w:rsidRPr="007142F9">
      <w:pPr>
        <w:spacing w:after="0"/>
        <w:jc w:val="center"/>
        <w:rPr>
          <w:rFonts w:cs="Times New Roman" w:eastAsia="Times New Roman"/>
        </w:rPr>
      </w:pPr>
    </w:p>
    <w:p w:rsidRDefault="007142F9" w:rsidP="007142F9" w:rsidR="007142F9" w:rsidRPr="007142F9">
      <w:pPr>
        <w:spacing w:after="0"/>
        <w:jc w:val="center"/>
        <w:rPr>
          <w:rFonts w:cs="Times New Roman" w:eastAsia="Times New Roman"/>
          <w:b/>
          <w:lang w:val="fr-FR"/>
        </w:rPr>
      </w:pPr>
      <w:r w:rsidRPr="007142F9">
        <w:rPr>
          <w:rFonts w:cs="Times New Roman" w:eastAsia="Times New Roman"/>
          <w:b/>
          <w:lang w:val="fr-FR"/>
        </w:rPr>
        <w:t>R J E Š E N J E</w:t>
      </w:r>
    </w:p>
    <w:p w:rsidRDefault="007142F9" w:rsidP="007142F9" w:rsidR="007142F9" w:rsidRPr="007142F9">
      <w:pPr>
        <w:spacing w:after="0"/>
        <w:rPr>
          <w:rFonts w:cs="Times New Roman" w:eastAsia="Times New Roman"/>
        </w:rPr>
      </w:pPr>
    </w:p>
    <w:p w:rsidRDefault="007142F9" w:rsidP="007142F9" w:rsidR="007142F9" w:rsidRPr="007142F9">
      <w:pPr>
        <w:spacing w:after="0"/>
        <w:rPr>
          <w:rFonts w:cs="Times New Roman" w:eastAsia="Times New Roman"/>
        </w:rPr>
      </w:pPr>
    </w:p>
    <w:p w:rsidRDefault="007142F9" w:rsidP="007142F9" w:rsidR="007142F9" w:rsidRPr="007142F9">
      <w:pPr>
        <w:spacing w:after="0"/>
        <w:jc w:val="both"/>
        <w:rPr>
          <w:rFonts w:cs="Times New Roman" w:eastAsia="Times New Roman"/>
          <w:lang w:eastAsia="hr-HR" w:val="en-US"/>
        </w:rPr>
      </w:pPr>
      <w:r w:rsidRPr="007142F9">
        <w:rPr>
          <w:rFonts w:cs="Times New Roman" w:eastAsia="Times New Roman"/>
          <w:lang w:eastAsia="hr-HR" w:val="en-US"/>
        </w:rPr>
        <w:t xml:space="preserve">          Trgovački sud u Splitu, po sudcu Jozi Ćaleti, u stečajnom postupku nad stečajnim dužnikom: BANKA SPLITSKO-DALMATINSKA, d.d, u stečaju, Split (Grad Split), 114 brigade 9, OIB: 25351138943. (dalje: Dužnik, stečajni Dužnik),</w:t>
      </w:r>
      <w:r w:rsidRPr="007142F9">
        <w:rPr>
          <w:rFonts w:cs="Times New Roman" w:eastAsia="Times New Roman"/>
          <w:lang w:eastAsia="hr-HR" w:val="fr-FR"/>
        </w:rPr>
        <w:t xml:space="preserve"> kojega zastupa stečajni upravitelj Ivan Eterović, iz Splita, </w:t>
      </w:r>
      <w:r w:rsidRPr="007142F9">
        <w:rPr>
          <w:rFonts w:cs="Times New Roman" w:eastAsia="Times New Roman"/>
          <w:lang w:eastAsia="hr-HR" w:val="en-US"/>
        </w:rPr>
        <w:t>Škrape 40,</w:t>
      </w:r>
      <w:r w:rsidRPr="007142F9">
        <w:rPr>
          <w:rFonts w:cs="Times New Roman" w:eastAsia="Times New Roman"/>
          <w:lang w:eastAsia="hr-HR" w:val="fr-FR"/>
        </w:rPr>
        <w:t xml:space="preserve"> odlučujući o </w:t>
      </w:r>
      <w:r w:rsidRPr="007142F9">
        <w:rPr>
          <w:rFonts w:cs="Times New Roman" w:eastAsia="Times New Roman"/>
          <w:lang w:eastAsia="hr-HR" w:val="en-US"/>
        </w:rPr>
        <w:t>ispravku tablice ispitanih tražbina, odnosno, rješenja o utvrđenim i osporenim tražbinama, dana 21. studenog 2016. godine, izvanraspravno,</w:t>
      </w:r>
    </w:p>
    <w:p w:rsidRDefault="007142F9" w:rsidP="007142F9" w:rsidR="007142F9" w:rsidRPr="007142F9">
      <w:pPr>
        <w:spacing w:after="0"/>
        <w:rPr>
          <w:rFonts w:cs="Times New Roman" w:eastAsia="Times New Roman"/>
          <w:bCs/>
        </w:rPr>
      </w:pPr>
    </w:p>
    <w:p w:rsidRDefault="007142F9" w:rsidP="007142F9" w:rsidR="007142F9" w:rsidRPr="007142F9">
      <w:pPr>
        <w:spacing w:after="0"/>
        <w:jc w:val="center"/>
        <w:rPr>
          <w:rFonts w:cs="Times New Roman" w:eastAsia="Times New Roman"/>
          <w:bCs/>
        </w:rPr>
      </w:pPr>
      <w:r w:rsidRPr="007142F9">
        <w:rPr>
          <w:rFonts w:cs="Times New Roman" w:eastAsia="Times New Roman"/>
          <w:bCs/>
        </w:rPr>
        <w:t>r i j e š i o    j e</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Ispravlja se Tablica ispitanih tražbina od 11. listopada 2016. godine kao i Rješenje ovog Suda o utvrđenim-osporenim tražbinama, od 13. listopada 2016. godine, broj: 14. St-1304/2016, na način što se u točki III. (na stranici 9), osporena tražbina vjerovnika  DRŽAVNE AGENCIJE ZA OSIGURANJE ŠTEDNIH ULOGA I SANACIJU BANAKA, </w:t>
      </w:r>
    </w:p>
    <w:p w:rsidRDefault="007142F9" w:rsidP="007142F9" w:rsidR="007142F9" w:rsidRPr="007142F9">
      <w:pPr>
        <w:spacing w:after="0"/>
        <w:jc w:val="both"/>
        <w:rPr>
          <w:rFonts w:cs="Times New Roman" w:eastAsia="Times New Roman"/>
          <w:u w:val="single"/>
        </w:rPr>
      </w:pPr>
      <w:r w:rsidRPr="007142F9">
        <w:rPr>
          <w:rFonts w:cs="Times New Roman" w:eastAsia="Times New Roman"/>
        </w:rPr>
        <w:t xml:space="preserve">OIB: 94819327944, Zagreb, Jurišićeva 1, u osporenom iznosu od: 379.497.567,17 kuna, </w:t>
      </w:r>
      <w:r w:rsidRPr="007142F9">
        <w:rPr>
          <w:rFonts w:cs="Times New Roman" w:eastAsia="Times New Roman"/>
          <w:u w:val="single"/>
        </w:rPr>
        <w:t>utvrđuje utvrđenom u iznosu od: 379.497.567,17 kuna, kao tražbina trećega višega isplatnog reda.</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center"/>
        <w:rPr>
          <w:rFonts w:cs="Times New Roman" w:eastAsia="Times New Roman"/>
        </w:rPr>
      </w:pPr>
      <w:r w:rsidRPr="007142F9">
        <w:rPr>
          <w:rFonts w:cs="Times New Roman" w:eastAsia="Times New Roman"/>
        </w:rPr>
        <w:t>Obrazloženje</w:t>
      </w:r>
    </w:p>
    <w:p w:rsidRDefault="007142F9" w:rsidP="007142F9" w:rsidR="007142F9" w:rsidRPr="007142F9">
      <w:pPr>
        <w:spacing w:after="0"/>
        <w:jc w:val="both"/>
        <w:rPr>
          <w:rFonts w:cs="Times New Roman" w:eastAsia="Times New Roman"/>
        </w:rPr>
      </w:pPr>
    </w:p>
    <w:p w:rsidRDefault="007142F9" w:rsidP="007142F9" w:rsidR="007142F9" w:rsidRPr="007142F9">
      <w:pPr>
        <w:tabs>
          <w:tab w:pos="8280" w:leader="hyphen" w:val="right"/>
        </w:tabs>
        <w:spacing w:after="0"/>
        <w:jc w:val="both"/>
        <w:rPr>
          <w:rFonts w:cs="Times New Roman" w:eastAsia="Times New Roman"/>
        </w:rPr>
      </w:pPr>
      <w:r w:rsidRPr="007142F9">
        <w:rPr>
          <w:rFonts w:cs="Times New Roman" w:eastAsia="Times New Roman"/>
        </w:rPr>
        <w:t xml:space="preserve">          Rješenjem ovog Suda o utvrđenim-osporenim tražbinama, od 13. listopada 2016. godine, broj: 14. St-1304/2016, koje je donijeto temeljem Tablice ispitanih tražbina od 11. listopada 2016. godine a oboje temeljem rezultata Ispitnog ročišta održanog dana 06. listopada 2016. godine, utvrđeno je kako je na navedenome Ispitnom ročištu održanom dana 06. listopada 2016. godine osporena tražbina vjerovnika DRŽAVNE AGENCIJE ZA OSIGURANJE ŠTEDNIH ULOGA I SANACIJU BANAKA (dalje: DAB), OIB: 94819327944, Zagreb, Jurišićeva 1, u iznosu od: 379.497.567,17 kuna, kao tražbina trećega višega isplatnog reda te kako je istu ovu tražbinu u cijelosti osporio stečajni vjerovnik: Odvjetničko društvo IVANČEVIĆ I PARTNERI, Split, 114. brigade 10. te je Vjerovnik osporene tražbina (DAB) upućen </w:t>
      </w:r>
      <w:r w:rsidRPr="007142F9">
        <w:rPr>
          <w:rFonts w:cs="Times New Roman" w:eastAsia="Times New Roman"/>
          <w:bCs/>
        </w:rPr>
        <w:t>u roku od osam (8) dana od pravomoćnosti tog Rješenja, pokrenuti parnicu protiv stečajnog Dužnika, radi utvrđenja u parnici osporene tražbine u ovome stečajnog postupku i u osporenom iznosu, sve to temeljem odredaba članaka 260, 264–267, Stečajnog zakona (</w:t>
      </w:r>
      <w:r w:rsidRPr="007142F9">
        <w:rPr>
          <w:rFonts w:cs="Times New Roman" w:eastAsia="Times New Roman"/>
          <w:bCs/>
          <w:i/>
        </w:rPr>
        <w:t>Narodne novine</w:t>
      </w:r>
      <w:r w:rsidRPr="007142F9">
        <w:rPr>
          <w:rFonts w:cs="Times New Roman" w:eastAsia="Times New Roman"/>
          <w:bCs/>
        </w:rPr>
        <w:t>, br.: 71/15, dalje: SZ).</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right"/>
        <w:rPr>
          <w:rFonts w:cs="Times New Roman" w:eastAsia="Times New Roman"/>
          <w:lang w:eastAsia="hr-HR" w:val="en-US"/>
        </w:rPr>
      </w:pPr>
      <w:r w:rsidRPr="007142F9">
        <w:rPr>
          <w:rFonts w:cs="Times New Roman" w:eastAsia="Times New Roman"/>
          <w:b/>
          <w:lang w:eastAsia="hr-HR" w:val="en-US"/>
        </w:rPr>
        <w:lastRenderedPageBreak/>
        <w:t>- 2 -</w:t>
      </w:r>
      <w:r w:rsidRPr="007142F9">
        <w:rPr>
          <w:rFonts w:cs="Times New Roman" w:eastAsia="Times New Roman"/>
          <w:lang w:eastAsia="hr-HR" w:val="en-US"/>
        </w:rPr>
        <w:t xml:space="preserve">                                   </w:t>
      </w:r>
      <w:r w:rsidRPr="007142F9">
        <w:rPr>
          <w:rFonts w:cs="Times New Roman" w:eastAsia="Times New Roman"/>
          <w:b/>
          <w:lang w:eastAsia="hr-HR" w:val="en-US"/>
        </w:rPr>
        <w:t>Broj :</w:t>
      </w:r>
      <w:r w:rsidRPr="007142F9">
        <w:rPr>
          <w:rFonts w:cs="Times New Roman" w:eastAsia="Times New Roman"/>
          <w:lang w:eastAsia="hr-HR" w:val="en-US"/>
        </w:rPr>
        <w:t xml:space="preserve"> </w:t>
      </w:r>
      <w:r w:rsidRPr="007142F9">
        <w:rPr>
          <w:rFonts w:cs="Times New Roman" w:eastAsia="Times New Roman"/>
          <w:b/>
          <w:lang w:eastAsia="hr-HR" w:val="en-US"/>
        </w:rPr>
        <w:t>14</w:t>
      </w:r>
      <w:r w:rsidRPr="007142F9">
        <w:rPr>
          <w:rFonts w:cs="Times New Roman" w:eastAsia="Times New Roman"/>
          <w:lang w:eastAsia="hr-HR" w:val="en-US"/>
        </w:rPr>
        <w:t>.</w:t>
      </w:r>
      <w:r w:rsidRPr="007142F9">
        <w:rPr>
          <w:rFonts w:cs="Times New Roman" w:eastAsia="Times New Roman"/>
          <w:b/>
          <w:lang w:eastAsia="hr-HR" w:val="en-US"/>
        </w:rPr>
        <w:t xml:space="preserve"> St-1304/2016.</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Podneskom od 08. studenog 2016. godine, Ivo Staničić odvjetnik u Splitu, kao punomoćnik vjerovnika Odvjetničkog društva IVANČEVIĆ I PARTNERI, Split, 114. brigade 10. istakao je kako </w:t>
      </w:r>
      <w:r w:rsidRPr="007142F9">
        <w:rPr>
          <w:rFonts w:cs="Times New Roman" w:eastAsia="Times New Roman"/>
          <w:i/>
        </w:rPr>
        <w:t>..</w:t>
      </w:r>
      <w:r w:rsidRPr="007142F9">
        <w:rPr>
          <w:rFonts w:cs="Times New Roman" w:eastAsia="Times New Roman"/>
          <w:b/>
          <w:i/>
          <w:u w:val="single"/>
        </w:rPr>
        <w:t>.povlači svoje osporavanje tražbine</w:t>
      </w:r>
      <w:r w:rsidRPr="007142F9">
        <w:rPr>
          <w:rFonts w:cs="Times New Roman" w:eastAsia="Times New Roman"/>
        </w:rPr>
        <w:t xml:space="preserve"> </w:t>
      </w:r>
      <w:r w:rsidRPr="007142F9">
        <w:rPr>
          <w:rFonts w:cs="Times New Roman" w:eastAsia="Times New Roman"/>
          <w:i/>
        </w:rPr>
        <w:t xml:space="preserve">Državne agencije za osiguranje štednih uloga i sanaciju banaka, Zagreb, Jurišićeva 1/II, u iznosu od: 379.497.567,17 kuna. </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ind w:firstLine="708"/>
        <w:jc w:val="both"/>
        <w:rPr>
          <w:rFonts w:cs="Times New Roman" w:eastAsia="Times New Roman"/>
        </w:rPr>
      </w:pPr>
      <w:r w:rsidRPr="007142F9">
        <w:rPr>
          <w:rFonts w:cs="Times New Roman" w:eastAsia="Times New Roman"/>
        </w:rPr>
        <w:t xml:space="preserve">Člankom 263, SZ, propisano je: </w:t>
      </w:r>
      <w:r w:rsidRPr="007142F9">
        <w:rPr>
          <w:rFonts w:cs="Times New Roman" w:eastAsia="Times New Roman"/>
          <w:i/>
        </w:rPr>
        <w:t>Tražbina se smatra utvrđenom (...) ako izjavljeno osporavanje bude otklonjeno.</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ind w:firstLine="708"/>
        <w:jc w:val="both"/>
        <w:rPr>
          <w:rFonts w:cs="Times New Roman" w:eastAsia="Times New Roman"/>
        </w:rPr>
      </w:pPr>
      <w:r w:rsidRPr="007142F9">
        <w:rPr>
          <w:rFonts w:cs="Times New Roman" w:eastAsia="Times New Roman"/>
        </w:rPr>
        <w:t xml:space="preserve">Člankom 271, SZ, propisano je: </w:t>
      </w:r>
      <w:r w:rsidRPr="007142F9">
        <w:rPr>
          <w:rFonts w:cs="Times New Roman" w:eastAsia="Times New Roman"/>
          <w:i/>
        </w:rPr>
        <w:t>...stečajni vjerovnik tražbine čije je osporavanje otklonjeno, može tražiti od suda ispravak tablice iz članka 264. ovoga Zakona.</w:t>
      </w:r>
      <w:r w:rsidRPr="007142F9">
        <w:rPr>
          <w:rFonts w:cs="Times New Roman" w:eastAsia="Times New Roman"/>
        </w:rPr>
        <w:t xml:space="preserve"> Po shvaćanju ovog Suda, </w:t>
      </w:r>
      <w:r w:rsidRPr="007142F9">
        <w:rPr>
          <w:rFonts w:cs="Times New Roman" w:eastAsia="Times New Roman"/>
          <w:i/>
        </w:rPr>
        <w:t>.. ispravak tablice iz članka 264. ovoga Zakona</w:t>
      </w:r>
      <w:r w:rsidRPr="007142F9">
        <w:rPr>
          <w:rFonts w:cs="Times New Roman" w:eastAsia="Times New Roman"/>
        </w:rPr>
        <w:t xml:space="preserve">, obuhvaća i ispravak rješenja suda o utvrđenim, odnosno, osporenim tražbinama iz članka 265, stavak 1, SZ. Također, po shvaćanju ovog Suda, ispravak o kojem je riječ, sud može izvršiti i po službenoj dužnosti a nakon što utvrdi kako je osporavanje otklonjeno. </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ind w:firstLine="708"/>
        <w:jc w:val="both"/>
        <w:rPr>
          <w:rFonts w:cs="Times New Roman" w:eastAsia="Times New Roman"/>
        </w:rPr>
      </w:pPr>
      <w:r w:rsidRPr="007142F9">
        <w:rPr>
          <w:rFonts w:cs="Times New Roman" w:eastAsia="Times New Roman"/>
        </w:rPr>
        <w:t xml:space="preserve">Pošto je Sud utvrdio kako je izjavljeno osporavanje tražbine DAB-a od strane vjerovnika: Odvjetničko društvo IVANČEVIĆ I PARTNERI, Split, 114. brigade 10, otklonjeno podneskom istoga ovog Vjerovnika-osporavatelja od 08. studenog 2016. godine dano po punomoćniku, jer navedenim podneskom ovaj Vjerovnik-osporavatelj </w:t>
      </w:r>
      <w:r w:rsidRPr="007142F9">
        <w:rPr>
          <w:rFonts w:cs="Times New Roman" w:eastAsia="Times New Roman"/>
          <w:i/>
        </w:rPr>
        <w:t>..</w:t>
      </w:r>
      <w:r w:rsidRPr="007142F9">
        <w:rPr>
          <w:rFonts w:cs="Times New Roman" w:eastAsia="Times New Roman"/>
          <w:b/>
          <w:i/>
          <w:u w:val="single"/>
        </w:rPr>
        <w:t>.povlači svoje osporavanje tražbine</w:t>
      </w:r>
      <w:r w:rsidRPr="007142F9">
        <w:rPr>
          <w:rFonts w:cs="Times New Roman" w:eastAsia="Times New Roman"/>
        </w:rPr>
        <w:t xml:space="preserve"> </w:t>
      </w:r>
      <w:r w:rsidRPr="007142F9">
        <w:rPr>
          <w:rFonts w:cs="Times New Roman" w:eastAsia="Times New Roman"/>
          <w:i/>
        </w:rPr>
        <w:t>Državne agencije za osiguranje štednih uloga i sanaciju banaka, Zagreb, Jurišićeva 1/II, u iznosu od: 379.497.567,17 kuna,</w:t>
      </w:r>
      <w:r w:rsidRPr="007142F9">
        <w:rPr>
          <w:rFonts w:cs="Times New Roman" w:eastAsia="Times New Roman"/>
        </w:rPr>
        <w:t xml:space="preserve"> to je Sud po službenoj dužnosti riješio kao u izrijeci ovog rješenja, temeljem navedene odredbe članka 271, stavak 2, u vezi sa člankom 264. i 265, stavak 1, SZ.</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center"/>
        <w:rPr>
          <w:rFonts w:cs="Times New Roman" w:eastAsia="Times New Roman"/>
        </w:rPr>
      </w:pPr>
      <w:r w:rsidRPr="007142F9">
        <w:rPr>
          <w:rFonts w:cs="Times New Roman" w:eastAsia="Times New Roman"/>
        </w:rPr>
        <w:t xml:space="preserve">          Split, 21. studenog 2016. godine.</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S U D A C:</w:t>
      </w: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w:t>
      </w:r>
      <w:smartTag w:element="PersonName" w:uri="urn:schemas-microsoft-com:office:smarttags">
        <w:r w:rsidRPr="007142F9">
          <w:rPr>
            <w:rFonts w:cs="Times New Roman" w:eastAsia="Times New Roman"/>
          </w:rPr>
          <w:t>Jozo Ćaleta</w:t>
        </w:r>
      </w:smartTag>
      <w:r w:rsidRPr="007142F9">
        <w:rPr>
          <w:rFonts w:cs="Times New Roman" w:eastAsia="Times New Roman"/>
        </w:rPr>
        <w:t>,v.r.,</w:t>
      </w:r>
    </w:p>
    <w:p w:rsidRDefault="007142F9" w:rsidP="007142F9" w:rsidR="007142F9" w:rsidRPr="007142F9">
      <w:pPr>
        <w:spacing w:after="0"/>
        <w:rPr>
          <w:rFonts w:cs="Times New Roman" w:eastAsia="Times New Roman"/>
        </w:rPr>
      </w:pPr>
      <w:r w:rsidRPr="007142F9">
        <w:rPr>
          <w:rFonts w:cs="Times New Roman" w:eastAsia="Times New Roman"/>
        </w:rPr>
        <w:tab/>
      </w:r>
      <w:r w:rsidRPr="007142F9">
        <w:rPr>
          <w:rFonts w:cs="Times New Roman" w:eastAsia="Times New Roman"/>
        </w:rPr>
        <w:tab/>
      </w:r>
      <w:r w:rsidRPr="007142F9">
        <w:rPr>
          <w:rFonts w:cs="Times New Roman" w:eastAsia="Times New Roman"/>
        </w:rPr>
        <w:tab/>
      </w:r>
      <w:r w:rsidRPr="007142F9">
        <w:rPr>
          <w:rFonts w:cs="Times New Roman" w:eastAsia="Times New Roman"/>
        </w:rPr>
        <w:tab/>
      </w:r>
      <w:r w:rsidRPr="007142F9">
        <w:rPr>
          <w:rFonts w:cs="Times New Roman" w:eastAsia="Times New Roman"/>
        </w:rPr>
        <w:tab/>
      </w:r>
      <w:r w:rsidRPr="007142F9">
        <w:rPr>
          <w:rFonts w:cs="Times New Roman" w:eastAsia="Times New Roman"/>
        </w:rPr>
        <w:tab/>
        <w:t xml:space="preserve">                  </w:t>
      </w:r>
    </w:p>
    <w:p w:rsidRDefault="007142F9" w:rsidP="007142F9" w:rsidR="007142F9" w:rsidRPr="007142F9">
      <w:pPr>
        <w:spacing w:after="0"/>
        <w:jc w:val="both"/>
        <w:rPr>
          <w:rFonts w:cs="Times New Roman" w:eastAsia="Times New Roman"/>
          <w:b/>
          <w:u w:val="single"/>
        </w:rPr>
      </w:pPr>
    </w:p>
    <w:p w:rsidRDefault="007142F9" w:rsidP="007142F9" w:rsidR="007142F9" w:rsidRPr="007142F9">
      <w:pPr>
        <w:spacing w:after="0"/>
        <w:jc w:val="both"/>
        <w:rPr>
          <w:rFonts w:cs="Times New Roman" w:eastAsia="Times New Roman"/>
        </w:rPr>
      </w:pPr>
      <w:r w:rsidRPr="007142F9">
        <w:rPr>
          <w:rFonts w:cs="Times New Roman" w:eastAsia="Times New Roman"/>
          <w:b/>
          <w:u w:val="single"/>
        </w:rPr>
        <w:t>PRAVNA POUKA:</w:t>
      </w:r>
      <w:r w:rsidRPr="007142F9">
        <w:rPr>
          <w:rFonts w:cs="Times New Roman" w:eastAsia="Times New Roman"/>
        </w:rPr>
        <w:t xml:space="preserve">  Protiv ovog rješenja može se izjaviti žalba u roku od osam (8) dana. Žalba se podnosi ovom Sudu u tri primjerka a o istoj žalbi u drugom stupnju odlučuje Visoki trgovački sud Republike Hrvatske u Zagrebu.</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rPr>
          <w:rFonts w:cs="Times New Roman" w:eastAsia="Times New Roman"/>
        </w:rPr>
      </w:pP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DNA:  1.  DRŽAVNA AGENCIJA ZA OSIGURANJE ŠTEDNIH ULOGA I </w:t>
      </w: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SANACIJU BANAKA, Zagreb, Jurišićeva 1,</w:t>
      </w: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2.  Ivo Staničić, odvjetnik u Splitu, Split, I. Gundulića 26 A,</w:t>
      </w:r>
    </w:p>
    <w:p w:rsidRDefault="007142F9" w:rsidP="007142F9" w:rsidR="007142F9" w:rsidRPr="007142F9">
      <w:pPr>
        <w:spacing w:after="0"/>
        <w:rPr>
          <w:rFonts w:cs="Times New Roman" w:eastAsia="Times New Roman"/>
        </w:rPr>
      </w:pPr>
      <w:r w:rsidRPr="007142F9">
        <w:rPr>
          <w:rFonts w:cs="Times New Roman" w:eastAsia="Times New Roman"/>
        </w:rPr>
        <w:t xml:space="preserve">            3.  Stečajni upravitelj: Ivan Eterović, Split, Škrape 40, svima preko e-Oglasne </w:t>
      </w:r>
    </w:p>
    <w:p w:rsidRDefault="007142F9" w:rsidP="007142F9" w:rsidR="007142F9" w:rsidRPr="007142F9">
      <w:pPr>
        <w:spacing w:after="0"/>
        <w:rPr>
          <w:rFonts w:cs="Times New Roman" w:eastAsia="Times New Roman"/>
        </w:rPr>
      </w:pPr>
      <w:r w:rsidRPr="007142F9">
        <w:rPr>
          <w:rFonts w:cs="Times New Roman" w:eastAsia="Times New Roman"/>
        </w:rPr>
        <w:t xml:space="preserve">                 ploče  Suda. Jedna objava vrijedi kao dostava svima. Rok objave je: 30. dana. </w:t>
      </w:r>
    </w:p>
    <w:p w:rsidRDefault="007142F9" w:rsidP="007142F9" w:rsidR="007142F9" w:rsidRPr="007142F9">
      <w:pPr>
        <w:spacing w:after="0"/>
        <w:rPr>
          <w:rFonts w:cs="Times New Roman" w:eastAsia="Times New Roman"/>
        </w:rPr>
      </w:pPr>
      <w:r w:rsidRPr="007142F9">
        <w:rPr>
          <w:rFonts w:cs="Times New Roman" w:eastAsia="Times New Roman"/>
        </w:rPr>
        <w:t xml:space="preserve">                 U objavi navesti i ovu DNA.</w:t>
      </w: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4.  e-Oglasam ploča – rok 30. dana,</w:t>
      </w: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5.  Spis.</w:t>
      </w:r>
    </w:p>
    <w:p w:rsidRDefault="007142F9" w:rsidP="007142F9" w:rsidR="007142F9" w:rsidRPr="007142F9">
      <w:pPr>
        <w:spacing w:after="0"/>
        <w:jc w:val="both"/>
        <w:rPr>
          <w:rFonts w:cs="Times New Roman" w:eastAsia="Times New Roman"/>
        </w:rPr>
      </w:pP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Split, 21. studenog 2016. godine.                                   S U D A C: </w:t>
      </w:r>
    </w:p>
    <w:p w:rsidRDefault="007142F9" w:rsidP="007142F9" w:rsidR="007142F9" w:rsidRPr="007142F9">
      <w:pPr>
        <w:spacing w:after="0"/>
        <w:jc w:val="both"/>
        <w:rPr>
          <w:rFonts w:cs="Times New Roman" w:eastAsia="Times New Roman"/>
        </w:rPr>
      </w:pPr>
      <w:r w:rsidRPr="007142F9">
        <w:rPr>
          <w:rFonts w:cs="Times New Roman" w:eastAsia="Times New Roman"/>
        </w:rPr>
        <w:t xml:space="preserve">                                                                                        </w:t>
      </w:r>
      <w:smartTag w:element="PersonName" w:uri="urn:schemas-microsoft-com:office:smarttags">
        <w:r w:rsidRPr="007142F9">
          <w:rPr>
            <w:rFonts w:cs="Times New Roman" w:eastAsia="Times New Roman"/>
          </w:rPr>
          <w:t>Jozo Ćaleta</w:t>
        </w:r>
      </w:smartTag>
      <w:r w:rsidRPr="007142F9">
        <w:rPr>
          <w:rFonts w:cs="Times New Roman" w:eastAsia="Times New Roman"/>
        </w:rPr>
        <w:t>,</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2F9"/>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923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St-1304/2016-102</izvorni_sadrzaj>
    <derivirana_varijabla naziv="DomainObject.Oznaka_1">St-1304/2016-102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St-1304/2016-102</izvorni_sadrzaj>
    <derivirana_varijabla naziv="DomainObject.PoslovniBrojDokumenta_1">St-1304/2016-102</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80180-E677-40FA-BDAA-6D1CBF19B6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699</properties:Words>
  <properties:Characters>3841</properties:Characters>
  <properties:Lines>99</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2016-11-21T10:36:00Z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St-1304/2016-102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