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0aa2" w14:paraId="c9c0aa2" w:rsidRDefault="001A7334" w:rsidP="001A7334" w:rsidR="001A7334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7334" w:rsidP="001A7334" w:rsidR="001A7334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1A7334" w:rsidP="001A7334" w:rsidR="001A7334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1A7334" w:rsidP="001A7334" w:rsidR="001A7334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1A7334" w:rsidP="001A7334" w:rsidR="001A7334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1A7334" w:rsidP="001A7334" w:rsidR="001A733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3/St-1011/2013-</w:t>
      </w:r>
      <w:r w:rsidR="00EB7F0C">
        <w:rPr>
          <w:color w:val="222222"/>
        </w:rPr>
        <w:t>247</w:t>
      </w:r>
      <w:r>
        <w:rPr>
          <w:color w:val="222222"/>
        </w:rPr>
        <w:tab/>
      </w:r>
      <w:r>
        <w:rPr>
          <w:color w:val="222222"/>
        </w:rPr>
        <w:tab/>
        <w:t xml:space="preserve">  </w:t>
      </w:r>
    </w:p>
    <w:p w:rsidRDefault="001A7334" w:rsidP="001A7334" w:rsidR="001A7334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1A7334" w:rsidP="001A7334" w:rsidR="001A7334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 O  N A M I R E N J U </w:t>
      </w:r>
    </w:p>
    <w:p w:rsidRDefault="001A7334" w:rsidP="001A7334" w:rsidR="001A7334">
      <w:pPr>
        <w:ind w:firstLine="708"/>
        <w:jc w:val="both"/>
      </w:pPr>
      <w:r>
        <w:t xml:space="preserve">TRGOVAČKI SUD U OSIJEKU, STALNA SLUŽBA U SLAVONSKOM BRODU, po stečajnoj sutkinji Danieli Martini Maoduš, u postupku stečaja nad stečajnim dužnikom </w:t>
      </w:r>
      <w:r>
        <w:rPr>
          <w:color w:val="000000"/>
        </w:rPr>
        <w:t>ŽELJKOM KURKUTOVIĆ, kao vlasnikom obrta OBITELJSKO GOSPODARSTVO ŽELJKO KURKUTOVIĆ u stečaju, Svetog Filipa i Jakova 47, Donja Vrba, OIB: 84033605694, koji je zastupan po stečajnom upravitelju Krešimiru Tomac</w:t>
      </w:r>
      <w:r>
        <w:t xml:space="preserve">, </w:t>
      </w:r>
      <w:r w:rsidR="00EB7F0C">
        <w:t>29</w:t>
      </w:r>
      <w:r w:rsidR="00151E77">
        <w:t xml:space="preserve">. listopada </w:t>
      </w:r>
      <w:r>
        <w:t>2018.</w:t>
      </w:r>
    </w:p>
    <w:p w:rsidRDefault="001A7334" w:rsidP="001A7334" w:rsidR="001A7334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   j e</w:t>
      </w:r>
    </w:p>
    <w:p w:rsidRDefault="001A7334" w:rsidP="001A7334" w:rsidR="001A7334">
      <w:pPr>
        <w:rPr>
          <w:b/>
          <w:color w:val="222222"/>
        </w:rPr>
      </w:pPr>
      <w:r>
        <w:t>I  -   Iz iznosa utržaka dobivenih prodajom nekretnina upisanih u</w:t>
      </w:r>
      <w:r>
        <w:rPr>
          <w:b/>
          <w:color w:val="222222"/>
        </w:rPr>
        <w:t>:</w:t>
      </w:r>
    </w:p>
    <w:p w:rsidRDefault="001A7334" w:rsidP="00151E77" w:rsidR="001A7334">
      <w:pPr>
        <w:spacing w:afterAutospacing="true" w:after="100" w:beforeAutospacing="true" w:before="100"/>
        <w:jc w:val="both"/>
        <w:rPr>
          <w:b/>
          <w:bCs/>
          <w:color w:themeColor="text1" w:val="000000"/>
        </w:rPr>
      </w:pPr>
      <w:r>
        <w:rPr>
          <w:b/>
          <w:color w:themeColor="text1" w:val="000000"/>
        </w:rPr>
        <w:t>-</w:t>
      </w:r>
      <w:r>
        <w:rPr>
          <w:b/>
          <w:bCs/>
          <w:color w:themeColor="text1" w:val="000000"/>
        </w:rPr>
        <w:t xml:space="preserve"> </w:t>
      </w:r>
      <w:proofErr w:type="spellStart"/>
      <w:r>
        <w:rPr>
          <w:b/>
          <w:bCs/>
          <w:color w:themeColor="text1" w:val="000000"/>
        </w:rPr>
        <w:t>zk.ulošku</w:t>
      </w:r>
      <w:proofErr w:type="spellEnd"/>
      <w:r>
        <w:rPr>
          <w:b/>
          <w:bCs/>
          <w:color w:themeColor="text1" w:val="000000"/>
        </w:rPr>
        <w:t xml:space="preserve"> broj  </w:t>
      </w:r>
      <w:r w:rsidR="00DD19BE">
        <w:rPr>
          <w:b/>
          <w:bCs/>
          <w:color w:themeColor="text1" w:val="000000"/>
        </w:rPr>
        <w:t>1504</w:t>
      </w:r>
      <w:r w:rsidR="00151E77">
        <w:rPr>
          <w:b/>
          <w:bCs/>
          <w:color w:themeColor="text1" w:val="000000"/>
        </w:rPr>
        <w:t xml:space="preserve"> </w:t>
      </w:r>
      <w:r w:rsidR="00DD19BE">
        <w:rPr>
          <w:b/>
          <w:bCs/>
          <w:color w:themeColor="text1" w:val="000000"/>
        </w:rPr>
        <w:t>k.č.br. 354/1 Kuća, dvorište i oranica Selo od 1107</w:t>
      </w:r>
      <w:r w:rsidR="00151E77">
        <w:rPr>
          <w:b/>
          <w:bCs/>
          <w:color w:themeColor="text1" w:val="000000"/>
        </w:rPr>
        <w:t xml:space="preserve"> m2</w:t>
      </w:r>
      <w:r w:rsidR="00DD19BE">
        <w:rPr>
          <w:b/>
          <w:bCs/>
          <w:color w:themeColor="text1" w:val="000000"/>
        </w:rPr>
        <w:t xml:space="preserve">, iznos  cijene od </w:t>
      </w:r>
      <w:r w:rsidR="00736442">
        <w:rPr>
          <w:b/>
          <w:bCs/>
          <w:color w:themeColor="text1" w:val="000000"/>
        </w:rPr>
        <w:t xml:space="preserve">145.128,00 </w:t>
      </w:r>
      <w:r w:rsidR="00151E77">
        <w:rPr>
          <w:b/>
          <w:bCs/>
          <w:color w:themeColor="text1" w:val="000000"/>
        </w:rPr>
        <w:t>kn</w:t>
      </w:r>
      <w:r>
        <w:rPr>
          <w:b/>
          <w:bCs/>
          <w:color w:themeColor="text1" w:val="000000"/>
        </w:rPr>
        <w:t>,</w:t>
      </w:r>
    </w:p>
    <w:p w:rsidRDefault="001A7334" w:rsidP="001A7334" w:rsidR="001A7334">
      <w:pPr>
        <w:ind w:firstLine="708"/>
        <w:jc w:val="both"/>
      </w:pPr>
      <w:r>
        <w:t xml:space="preserve">n a m i r u j e   s e: </w:t>
      </w:r>
    </w:p>
    <w:p w:rsidRDefault="001A7334" w:rsidP="001A7334" w:rsidR="001A7334">
      <w:pPr>
        <w:pStyle w:val="Odlomakpopisa"/>
        <w:numPr>
          <w:ilvl w:val="0"/>
          <w:numId w:val="1"/>
        </w:numPr>
        <w:tabs>
          <w:tab w:pos="708" w:val="left"/>
        </w:tabs>
        <w:contextualSpacing/>
        <w:jc w:val="left"/>
      </w:pPr>
      <w:r>
        <w:t>Prvenstvo</w:t>
      </w:r>
    </w:p>
    <w:p w:rsidRDefault="001A7334" w:rsidP="001A7334" w:rsidR="001A7334">
      <w:pPr>
        <w:ind w:firstLine="708"/>
        <w:jc w:val="both"/>
      </w:pPr>
      <w:r>
        <w:t xml:space="preserve">-  Stečajna masa stečajnog dužnika temeljem troškova utvrđivanja i unovčenja tražbine po čl. 170. </w:t>
      </w:r>
      <w:r w:rsidR="00151E77">
        <w:t>Stečajnog zakona NN 44/96 i dr.</w:t>
      </w:r>
      <w:r>
        <w:t xml:space="preserve"> u iznosu od </w:t>
      </w:r>
      <w:r w:rsidR="00582850">
        <w:t>19.945,22</w:t>
      </w:r>
      <w:r>
        <w:t xml:space="preserve"> kn   </w:t>
      </w:r>
    </w:p>
    <w:tbl>
      <w:tblPr>
        <w:tblW w:type="auto" w:w="0"/>
        <w:tblCellSpacing w:type="dxa" w:w="18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770"/>
        <w:gridCol w:w="2698"/>
      </w:tblGrid>
      <w:tr w:rsidTr="001A7334" w:rsidR="001A7334">
        <w:trPr>
          <w:tblCellSpacing w:type="dxa" w:w="18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1A7334" w:rsidR="001A7334">
            <w:pPr>
              <w:spacing w:lineRule="auto" w:line="276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 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to </w:t>
            </w:r>
            <w:proofErr w:type="spellStart"/>
            <w:r>
              <w:rPr>
                <w:lang w:val="en-US"/>
              </w:rPr>
              <w:t>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račun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stečajnog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dužnika</w:t>
            </w:r>
            <w:proofErr w:type="spellEnd"/>
            <w:r>
              <w:rPr>
                <w:lang w:val="en-US"/>
              </w:rPr>
              <w:t xml:space="preserve"> IBAN 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1A7334" w:rsidR="001A7334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HR7123400091190022499</w:t>
            </w:r>
          </w:p>
        </w:tc>
      </w:tr>
    </w:tbl>
    <w:p w:rsidRDefault="001A7334" w:rsidP="00EB7F0C" w:rsidR="001A7334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rFonts w:cstheme="minorBidi"/>
          <w:b/>
          <w:bCs/>
        </w:rPr>
      </w:pPr>
      <w:r>
        <w:t>Ostale tražbine</w:t>
      </w:r>
    </w:p>
    <w:p w:rsidRDefault="001A7334" w:rsidP="00EB7F0C" w:rsidR="00EB7F0C">
      <w:pPr>
        <w:jc w:val="both"/>
      </w:pPr>
      <w:r>
        <w:t xml:space="preserve">-     dio tražbine s osnova  </w:t>
      </w:r>
      <w:proofErr w:type="spellStart"/>
      <w:r>
        <w:t>razlučnog</w:t>
      </w:r>
      <w:proofErr w:type="spellEnd"/>
      <w:r>
        <w:t xml:space="preserve"> prava:</w:t>
      </w:r>
      <w:r w:rsidR="00582850">
        <w:t xml:space="preserve"> BELJE d.d., Darda, OIB: 92404445155 po Z-816/12 od 31.1.2012. i to u iznosu od 125.182,78 kn, koji će se iznos naplatiti na račun toga </w:t>
      </w:r>
      <w:proofErr w:type="spellStart"/>
      <w:r w:rsidR="00582850">
        <w:t>razlučnog</w:t>
      </w:r>
      <w:proofErr w:type="spellEnd"/>
      <w:r w:rsidR="00582850">
        <w:t xml:space="preserve"> vjerovnika</w:t>
      </w:r>
      <w:r w:rsidR="00EB7F0C">
        <w:t xml:space="preserve"> </w:t>
      </w:r>
      <w:r w:rsidR="000F0185">
        <w:rPr>
          <w:rFonts w:cs="Times New Roman"/>
        </w:rPr>
        <w:t>HR2424020061100632309, model 00, 10112013.</w:t>
      </w:r>
    </w:p>
    <w:p w:rsidRDefault="00582850" w:rsidP="001A7334" w:rsidR="00582850">
      <w:pPr>
        <w:jc w:val="both"/>
      </w:pPr>
    </w:p>
    <w:p w:rsidRDefault="00582850" w:rsidP="001A7334" w:rsidR="00582850">
      <w:pPr>
        <w:jc w:val="both"/>
      </w:pPr>
    </w:p>
    <w:p w:rsidRDefault="001A7334" w:rsidP="001A7334" w:rsidR="001A7334">
      <w:pPr>
        <w:ind w:firstLine="708"/>
        <w:jc w:val="both"/>
      </w:pPr>
      <w:r>
        <w:t>II – Nalaže se Fini izvršiti</w:t>
      </w:r>
      <w:r w:rsidR="00C556F2">
        <w:t xml:space="preserve"> isplat</w:t>
      </w:r>
      <w:r w:rsidR="00582850">
        <w:t>i</w:t>
      </w:r>
      <w:r w:rsidR="00C556F2">
        <w:t xml:space="preserve"> na način: da iznos od </w:t>
      </w:r>
      <w:r w:rsidR="00582850">
        <w:t>19.945,22</w:t>
      </w:r>
      <w:r w:rsidR="00C556F2">
        <w:t xml:space="preserve"> </w:t>
      </w:r>
      <w:r>
        <w:t xml:space="preserve">kn, isplati na gore navedeni račun stečajne mase stečajnog dužnika s računa Fine HR 332390011300028779, a iznos od </w:t>
      </w:r>
      <w:r w:rsidR="00582850">
        <w:t>36.905,98</w:t>
      </w:r>
      <w:r>
        <w:t xml:space="preserve"> kn isplati s računa Fine </w:t>
      </w:r>
      <w:r w:rsidR="00C556F2">
        <w:t>HR 332390011300028779, na račun</w:t>
      </w:r>
      <w:r>
        <w:t xml:space="preserve"> </w:t>
      </w:r>
      <w:proofErr w:type="spellStart"/>
      <w:r w:rsidR="00C556F2">
        <w:t>razlučnog</w:t>
      </w:r>
      <w:proofErr w:type="spellEnd"/>
      <w:r w:rsidR="00C556F2">
        <w:t xml:space="preserve"> vjerovnika </w:t>
      </w:r>
      <w:r w:rsidR="00582850">
        <w:t>BELJE d.d., Darda</w:t>
      </w:r>
      <w:r w:rsidR="000F0185" w:rsidRPr="000F0185">
        <w:rPr>
          <w:rFonts w:cs="Times New Roman"/>
        </w:rPr>
        <w:t xml:space="preserve"> </w:t>
      </w:r>
      <w:r w:rsidR="000F0185">
        <w:rPr>
          <w:rFonts w:cs="Times New Roman"/>
        </w:rPr>
        <w:t>HR2424020061100632309, model 00, 10112013</w:t>
      </w:r>
      <w:r>
        <w:t xml:space="preserve">, a iznos od </w:t>
      </w:r>
      <w:r w:rsidR="00582850">
        <w:t>88.276,80</w:t>
      </w:r>
      <w:r>
        <w:t xml:space="preserve"> kn s računa Fine broj: IBAN HR 1123900011300028787 na račun </w:t>
      </w:r>
      <w:r w:rsidR="00C556F2">
        <w:t xml:space="preserve">na račun </w:t>
      </w:r>
      <w:proofErr w:type="spellStart"/>
      <w:r w:rsidR="00C556F2">
        <w:t>razlučnog</w:t>
      </w:r>
      <w:proofErr w:type="spellEnd"/>
      <w:r w:rsidR="00C556F2">
        <w:t xml:space="preserve"> vjerovnika </w:t>
      </w:r>
      <w:r w:rsidR="00582850">
        <w:t>BELJE d.d., Darda</w:t>
      </w:r>
      <w:r w:rsidR="000F0185" w:rsidRPr="000F0185">
        <w:rPr>
          <w:rFonts w:cs="Times New Roman"/>
        </w:rPr>
        <w:t xml:space="preserve"> </w:t>
      </w:r>
      <w:r w:rsidR="000F0185">
        <w:rPr>
          <w:rFonts w:cs="Times New Roman"/>
        </w:rPr>
        <w:t>HR2424020061100632309, model 00, 10112013.</w:t>
      </w:r>
    </w:p>
    <w:p w:rsidRDefault="00582850" w:rsidP="001A7334" w:rsidR="00582850">
      <w:pPr>
        <w:ind w:firstLine="708"/>
        <w:jc w:val="both"/>
        <w:rPr>
          <w:b/>
          <w:color w:val="FF0000"/>
        </w:rPr>
      </w:pPr>
    </w:p>
    <w:p w:rsidRDefault="001A7334" w:rsidP="001A7334" w:rsidR="001A7334">
      <w:pPr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1A7334" w:rsidP="001A7334" w:rsidR="001A7334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 U ovoj pravnoj stvari je zaključkom ovog suda zakazano ročište za diobu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za nekretnine označene u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 xml:space="preserve">. I. ovog rješenja, a za  koje ročište je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>. upravitelj dostavio prijedlog raspodjele utrška koji je objavljen na e oglasnoj ploči.</w:t>
      </w:r>
    </w:p>
    <w:p w:rsidRDefault="00582850" w:rsidP="001A7334" w:rsidR="00582850">
      <w:pPr>
        <w:ind w:firstLine="708"/>
        <w:jc w:val="both"/>
        <w:rPr>
          <w:color w:val="222222"/>
        </w:rPr>
      </w:pPr>
      <w:proofErr w:type="spellStart"/>
      <w:r>
        <w:rPr>
          <w:color w:val="222222"/>
        </w:rPr>
        <w:t>Kent</w:t>
      </w:r>
      <w:proofErr w:type="spellEnd"/>
      <w:r>
        <w:rPr>
          <w:color w:val="222222"/>
        </w:rPr>
        <w:t xml:space="preserve"> banka d.d., Zagreb kao pravni </w:t>
      </w:r>
      <w:r w:rsidR="00EB7F0C">
        <w:rPr>
          <w:color w:val="222222"/>
        </w:rPr>
        <w:t>slijednik</w:t>
      </w:r>
      <w:r>
        <w:rPr>
          <w:color w:val="222222"/>
        </w:rPr>
        <w:t xml:space="preserve"> Banke Brod u čiju korist je upisana hipoteka pod brojem Z-6195/04 od 9. prosinca 2004. se podneskom prije ročišta za diobu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oglasila da je navedena hipoteka navedena kao osiguranje kredita broj 4340000746 koji kredit je u cijelosti uplaćen slijedom čega ta banka nema pravo naplate kao prvi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na navedenoj nekretnini. Ista banka je dostavila obračun potraživanja po drugom kreditu broj 4340001177, ali kako se u teretovnici ne nalazi upis hipoteke ili rješenja o ovrsi za taj kredit isti obračun nije relevantan za donošenje rješenja o namirenju. </w:t>
      </w:r>
    </w:p>
    <w:p w:rsidRDefault="00582850" w:rsidP="001A7334" w:rsidR="00582850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 teretovnici je izvršen upis zabilježbe ovrhe pod Z-816/12 od 31.1.2012. u korist BELJE d.d., Darda, a iz podataka iz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nije vidljivo o kojem iznosu glavnice tražbine se radi.</w:t>
      </w:r>
    </w:p>
    <w:p w:rsidRDefault="00582850" w:rsidP="001A7334" w:rsidR="008B6593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Iz navedenog razloga ponovno je određeno ročište za diobu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tih nekretnina. Do novog ročišta za diobu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zaprimljena je dokumentacija od strane BELJE d.d., Darda i to</w:t>
      </w:r>
      <w:r w:rsidR="008B6593">
        <w:rPr>
          <w:color w:val="222222"/>
        </w:rPr>
        <w:t xml:space="preserve"> preslika ovršnog prijedloga i obračun tražbine.</w:t>
      </w:r>
    </w:p>
    <w:p w:rsidRDefault="001A7334" w:rsidP="001A7334" w:rsidR="001A7334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Utvrđeno je da je nagrada za rad </w:t>
      </w:r>
      <w:proofErr w:type="spellStart"/>
      <w:r>
        <w:rPr>
          <w:color w:val="222222"/>
        </w:rPr>
        <w:t>steč.upravitelja</w:t>
      </w:r>
      <w:proofErr w:type="spellEnd"/>
      <w:r>
        <w:rPr>
          <w:color w:val="222222"/>
        </w:rPr>
        <w:t xml:space="preserve">, ispravno obračunata sukladno Uredbi o kriterijima i načinu obračuna i plaćanja nagrada NN 105/15 koja se obračunava u bruto iznosu jer je nekretnina prodana nakon što je stupio na snagu novi Stečajni zakon. </w:t>
      </w:r>
      <w:proofErr w:type="spellStart"/>
      <w:proofErr w:type="gram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čl.94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71/15)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7, 15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</w:t>
      </w:r>
      <w:proofErr w:type="gramStart"/>
      <w:r>
        <w:rPr>
          <w:lang w:val="en-US"/>
        </w:rPr>
        <w:t>  105</w:t>
      </w:r>
      <w:proofErr w:type="gramEnd"/>
      <w:r>
        <w:rPr>
          <w:lang w:val="en-US"/>
        </w:rPr>
        <w:t xml:space="preserve">/15)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. 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postavlja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zahtjev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razmjernim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dijelom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predmetnih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nekretnina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odnosu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ukupnu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</w:t>
      </w:r>
      <w:r w:rsidR="00F47297">
        <w:rPr>
          <w:lang w:val="en-US"/>
        </w:rPr>
        <w:t>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>. </w:t>
      </w:r>
    </w:p>
    <w:p w:rsidRDefault="001A7334" w:rsidP="001A7334" w:rsidR="001A7334">
      <w:pPr>
        <w:jc w:val="both"/>
        <w:rPr>
          <w:color w:val="222222"/>
        </w:rPr>
      </w:pPr>
      <w:r>
        <w:rPr>
          <w:color w:val="222222"/>
        </w:rPr>
        <w:t xml:space="preserve">               Trošak nagrade stečajnog upravitelja nakon stupanja na snagu istog zakona je  trošak stečajnog postupka, u trošak unovčavanja tražbine, koji se određuje u iznosu od 5 % od utrška za nekretninu, obuhvaća i trošak nagrade stečajnom upravitelju, a koji trošak ima prednost pri naplati 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u odnosu na tražbine  </w:t>
      </w:r>
      <w:proofErr w:type="spellStart"/>
      <w:r>
        <w:rPr>
          <w:color w:val="222222"/>
        </w:rPr>
        <w:t>razlučnih</w:t>
      </w:r>
      <w:proofErr w:type="spellEnd"/>
      <w:r>
        <w:rPr>
          <w:color w:val="222222"/>
        </w:rPr>
        <w:t xml:space="preserve"> vjerovnika, koje se namiruju nakon troškova stečajnog postupka.</w:t>
      </w:r>
      <w:r>
        <w:rPr>
          <w:color w:val="222222"/>
        </w:rPr>
        <w:tab/>
      </w:r>
    </w:p>
    <w:p w:rsidRDefault="001A7334" w:rsidP="001A7334" w:rsidR="001A7334">
      <w:pPr>
        <w:jc w:val="both"/>
        <w:rPr>
          <w:color w:val="222222"/>
        </w:rPr>
      </w:pPr>
      <w:r>
        <w:rPr>
          <w:color w:val="222222"/>
        </w:rPr>
        <w:t>          O visini iznosa koji se treba izdvojiti u stečajnu masu s osnova troškova unovčenja tražbine,   odlučeno je nakon uvida u dokumentaciju  spisa i obračun stečajnog upravitelja.</w:t>
      </w:r>
    </w:p>
    <w:p w:rsidRDefault="00F47297" w:rsidP="001A7334" w:rsidR="001A7334">
      <w:pPr>
        <w:ind w:firstLine="708"/>
        <w:jc w:val="both"/>
        <w:rPr>
          <w:color w:val="222222"/>
        </w:rPr>
      </w:pPr>
      <w:r>
        <w:rPr>
          <w:color w:val="222222"/>
        </w:rPr>
        <w:t>Priznaje se i</w:t>
      </w:r>
      <w:r w:rsidR="001A7334">
        <w:rPr>
          <w:color w:val="222222"/>
        </w:rPr>
        <w:t>znos od  5% s osnova paušalnih</w:t>
      </w:r>
      <w:r>
        <w:rPr>
          <w:color w:val="222222"/>
        </w:rPr>
        <w:t xml:space="preserve"> troškova utvrđivanja  tražbine u iznosu od 1.169,00 kn, čl. 170. st. 1. Stečajnog zakona –stari. </w:t>
      </w:r>
    </w:p>
    <w:p w:rsidRDefault="001A7334" w:rsidP="001A7334" w:rsidR="001A7334">
      <w:pPr>
        <w:jc w:val="both"/>
        <w:rPr>
          <w:color w:val="222222"/>
        </w:rPr>
      </w:pPr>
      <w:r>
        <w:rPr>
          <w:color w:val="222222"/>
        </w:rPr>
        <w:lastRenderedPageBreak/>
        <w:t>            Sukladno  sudskoj praksi u troškove unovčenja ulaze slijedeći troškovi: trošak nagrade stečajnog upravitelja, trošak osiguranja stečajnog upravitelja, trošak čuvanja imovine, tekući troškovi održavanja, režije i sl.,  a ne samo troškovi koji su u izravnoj vezi s prodajom, procjena nekretnine, oglasa, troškovi ovršnog postupka.</w:t>
      </w:r>
    </w:p>
    <w:p w:rsidRDefault="001A7334" w:rsidP="001A7334" w:rsidR="001A7334">
      <w:pPr>
        <w:jc w:val="both"/>
        <w:rPr>
          <w:color w:val="222222"/>
        </w:rPr>
      </w:pPr>
      <w:r>
        <w:rPr>
          <w:color w:val="222222"/>
        </w:rPr>
        <w:t xml:space="preserve"> </w:t>
      </w:r>
      <w:r>
        <w:rPr>
          <w:color w:val="222222"/>
        </w:rPr>
        <w:tab/>
      </w:r>
      <w:r>
        <w:t xml:space="preserve"> U konkretnom slučaju </w:t>
      </w:r>
      <w:proofErr w:type="spellStart"/>
      <w:r>
        <w:rPr>
          <w:bCs/>
        </w:rPr>
        <w:t>steč</w:t>
      </w:r>
      <w:proofErr w:type="spellEnd"/>
      <w:r>
        <w:rPr>
          <w:bCs/>
        </w:rPr>
        <w:t xml:space="preserve">. upravitelj je kao troškove unovčenja tražbine iskazao </w:t>
      </w:r>
      <w:r w:rsidR="00F47297">
        <w:rPr>
          <w:bCs/>
        </w:rPr>
        <w:t xml:space="preserve">samo trošak nagrade. </w:t>
      </w:r>
      <w:r>
        <w:rPr>
          <w:bCs/>
        </w:rPr>
        <w:t>Nekretnine nisu opterećene plaćanjem PDV-a  niti režijskim troškovima.</w:t>
      </w:r>
    </w:p>
    <w:p w:rsidRDefault="001A7334" w:rsidP="00BA171C" w:rsidR="00DB3ACB">
      <w:pPr>
        <w:ind w:firstLine="708"/>
        <w:jc w:val="both"/>
      </w:pPr>
      <w:r>
        <w:rPr>
          <w:color w:val="222222"/>
        </w:rPr>
        <w:t>Proizlazi da prvenstveno treba namiriti: troškove stečajnog postupka i to - trošak unovčenja tražbine, u  stvarnom iznosu  jer je dokazano da je  veći od paušalnog iznosa od 5% i jer se isti po Pravnom shvaćanju usvojenom na 5. sjednici sudaca i sudskih savjetnika svih sudskih odjela Visokog trgovačkog suda RH od 19. lipnja 2008., namiruju prije troškova utvrđivanja tražbine, pa trošak utvrđivanja tražbine- 5% paušalno, ukupn</w:t>
      </w:r>
      <w:r w:rsidR="00F47297">
        <w:rPr>
          <w:color w:val="222222"/>
        </w:rPr>
        <w:t xml:space="preserve">o u korist stečajne mase iznos </w:t>
      </w:r>
      <w:r w:rsidR="00BA171C">
        <w:rPr>
          <w:color w:val="222222"/>
        </w:rPr>
        <w:t>19.945,22</w:t>
      </w:r>
      <w:r w:rsidR="00F47297">
        <w:rPr>
          <w:color w:val="222222"/>
        </w:rPr>
        <w:t xml:space="preserve"> </w:t>
      </w:r>
      <w:r>
        <w:rPr>
          <w:color w:val="222222"/>
        </w:rPr>
        <w:t>kn po čl. 7. 1</w:t>
      </w:r>
      <w:r w:rsidR="00F47297">
        <w:rPr>
          <w:color w:val="222222"/>
        </w:rPr>
        <w:t>.</w:t>
      </w:r>
      <w:r>
        <w:rPr>
          <w:color w:val="222222"/>
        </w:rPr>
        <w:t xml:space="preserve"> i 7. 2. Stečajnog zakona NN 96 i dr. , nakon čega se namiruje djelomično </w:t>
      </w:r>
      <w:r w:rsidR="002E64F3">
        <w:rPr>
          <w:color w:val="222222"/>
        </w:rPr>
        <w:t xml:space="preserve">drugi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za </w:t>
      </w:r>
      <w:proofErr w:type="spellStart"/>
      <w:r>
        <w:rPr>
          <w:color w:val="222222"/>
        </w:rPr>
        <w:t>razlučno</w:t>
      </w:r>
      <w:proofErr w:type="spellEnd"/>
      <w:r>
        <w:rPr>
          <w:color w:val="222222"/>
        </w:rPr>
        <w:t xml:space="preserve"> pravo temeljem podataka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i zbirke isprava zemljišno knjižnog suda  upisano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knjigama</w:t>
      </w:r>
      <w:r w:rsidR="002E64F3">
        <w:rPr>
          <w:color w:val="222222"/>
        </w:rPr>
        <w:t xml:space="preserve"> </w:t>
      </w:r>
      <w:r w:rsidR="002E64F3">
        <w:t>Z-816/12</w:t>
      </w:r>
      <w:r>
        <w:rPr>
          <w:color w:val="222222"/>
        </w:rPr>
        <w:t xml:space="preserve"> </w:t>
      </w:r>
      <w:r w:rsidRPr="002E64F3">
        <w:rPr>
          <w:b/>
        </w:rPr>
        <w:t>Z-1189/11</w:t>
      </w:r>
      <w:r>
        <w:t xml:space="preserve">od </w:t>
      </w:r>
      <w:r w:rsidR="002E64F3">
        <w:t>3</w:t>
      </w:r>
      <w:r>
        <w:t xml:space="preserve">1. </w:t>
      </w:r>
      <w:r w:rsidR="002E64F3">
        <w:t xml:space="preserve">siječnja </w:t>
      </w:r>
      <w:r>
        <w:t>201</w:t>
      </w:r>
      <w:r w:rsidR="002E64F3">
        <w:t>2</w:t>
      </w:r>
      <w:r>
        <w:t xml:space="preserve">, u iznosu od </w:t>
      </w:r>
      <w:r w:rsidR="00BA171C">
        <w:t>125.182,78</w:t>
      </w:r>
      <w:r>
        <w:t xml:space="preserve"> kn</w:t>
      </w:r>
      <w:r w:rsidR="00BA171C">
        <w:t>.</w:t>
      </w:r>
      <w:r>
        <w:t xml:space="preserve"> Ovo nemirenje je djelomično</w:t>
      </w:r>
      <w:r w:rsidR="00EB7F0C">
        <w:t xml:space="preserve"> </w:t>
      </w:r>
      <w:r>
        <w:t>jer iz preslike ovršnog prijedloga temeljem kojeg je založno pravo zasnovano proizlazi da j</w:t>
      </w:r>
      <w:r w:rsidR="00215268">
        <w:t xml:space="preserve">e samo iznos glavnice tražbine </w:t>
      </w:r>
      <w:r w:rsidR="00BE465B">
        <w:t xml:space="preserve">2.708.730,66 </w:t>
      </w:r>
      <w:r w:rsidR="00F47297">
        <w:t xml:space="preserve">kn za to </w:t>
      </w:r>
      <w:proofErr w:type="spellStart"/>
      <w:r w:rsidR="00F47297">
        <w:t>razlučno</w:t>
      </w:r>
      <w:proofErr w:type="spellEnd"/>
      <w:r w:rsidR="00F47297">
        <w:t xml:space="preserve"> pravo, a da je trošak prema obračunu istog </w:t>
      </w:r>
      <w:proofErr w:type="spellStart"/>
      <w:r w:rsidR="00F47297">
        <w:t>razlučnog</w:t>
      </w:r>
      <w:proofErr w:type="spellEnd"/>
      <w:r w:rsidR="00F47297">
        <w:t xml:space="preserve"> vjerovnika</w:t>
      </w:r>
      <w:r w:rsidR="00EB7F0C">
        <w:t xml:space="preserve"> – glavnica 6.288,80 kn i 5.0000,00 kn. Taj </w:t>
      </w:r>
      <w:proofErr w:type="spellStart"/>
      <w:r w:rsidR="00EB7F0C">
        <w:t>razlučni</w:t>
      </w:r>
      <w:proofErr w:type="spellEnd"/>
      <w:r w:rsidR="00EB7F0C">
        <w:t xml:space="preserve"> vjerovnik je u svojem obračunu naznačio i kamate na trošak od 2.406,11 kn i 1.578,28 kn.</w:t>
      </w:r>
    </w:p>
    <w:p w:rsidRDefault="00EB7F0C" w:rsidP="00BA171C" w:rsidR="00EB7F0C">
      <w:pPr>
        <w:ind w:firstLine="708"/>
        <w:jc w:val="both"/>
      </w:pPr>
      <w:r>
        <w:t>U svojem obračunu nije posebno naznačio koliko su kamate dospjele tri godine</w:t>
      </w:r>
      <w:r w:rsidR="000F0185">
        <w:t xml:space="preserve"> prije donošenja rješenja o dosudi što nije relevantno jer se iz raspoloživog iznosa ne može namiriti u cijelosti niti kamata niti troškovi.</w:t>
      </w:r>
    </w:p>
    <w:p w:rsidRDefault="00D5031F" w:rsidP="001A7334" w:rsidR="001A7334">
      <w:pPr>
        <w:ind w:firstLine="708"/>
      </w:pPr>
      <w:r>
        <w:t>S</w:t>
      </w:r>
      <w:r w:rsidR="001A7334">
        <w:t xml:space="preserve">lijedom izloženog odlučeno je kao u izreci rješenja na temelju čl. 164a st. 2 SZ-a, a uz primjenu čl. 107. i 118. OZ-a, i čl. 441. stavak 1.i  2. Stečajnog zakona 71/15 i dr.  </w:t>
      </w:r>
    </w:p>
    <w:p w:rsidRDefault="001A7334" w:rsidP="001A7334" w:rsidR="001A7334">
      <w:pPr>
        <w:ind w:firstLine="708"/>
      </w:pPr>
      <w:r>
        <w:t xml:space="preserve">U Slavonskom Brodu </w:t>
      </w:r>
      <w:r w:rsidR="00EB7F0C">
        <w:t>29</w:t>
      </w:r>
      <w:r w:rsidR="00D5031F">
        <w:t>. listopada</w:t>
      </w:r>
      <w:r>
        <w:t xml:space="preserve"> 2018.</w:t>
      </w:r>
    </w:p>
    <w:p w:rsidRDefault="001A7334" w:rsidP="001A7334" w:rsidR="001A7334">
      <w:r>
        <w:t>                                                                                              </w:t>
      </w:r>
      <w:r>
        <w:tab/>
      </w:r>
      <w:r>
        <w:tab/>
        <w:t>         STEČAJNI SUDAC:</w:t>
      </w:r>
    </w:p>
    <w:p w:rsidRDefault="001A7334" w:rsidP="001A7334" w:rsidR="001A7334">
      <w:r>
        <w:t>                                                                                           </w:t>
      </w:r>
      <w:r>
        <w:tab/>
      </w:r>
      <w:r>
        <w:tab/>
        <w:t xml:space="preserve">     Daniela Martini Maoduš </w:t>
      </w:r>
    </w:p>
    <w:p w:rsidRDefault="001A7334" w:rsidP="001A7334" w:rsidR="001A7334"/>
    <w:p w:rsidRDefault="001A7334" w:rsidP="001A7334" w:rsidR="001A7334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1A7334" w:rsidP="001A7334" w:rsidR="001A733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imaju pravo žalbe stranke i sve osobe koje su polagale pravo na namirenje iz </w:t>
      </w:r>
      <w:proofErr w:type="spellStart"/>
      <w:r>
        <w:rPr>
          <w:sz w:val="16"/>
          <w:szCs w:val="16"/>
        </w:rPr>
        <w:t>kupovnine</w:t>
      </w:r>
      <w:proofErr w:type="spellEnd"/>
      <w:r>
        <w:rPr>
          <w:sz w:val="16"/>
          <w:szCs w:val="16"/>
        </w:rPr>
        <w:t xml:space="preserve">. </w:t>
      </w:r>
    </w:p>
    <w:p w:rsidRDefault="001A7334" w:rsidP="001A7334" w:rsidR="001A7334">
      <w:pPr>
        <w:jc w:val="both"/>
        <w:rPr>
          <w:sz w:val="16"/>
          <w:szCs w:val="16"/>
        </w:rPr>
      </w:pPr>
      <w:r>
        <w:rPr>
          <w:sz w:val="16"/>
          <w:szCs w:val="16"/>
        </w:rPr>
        <w:t>Žalba se ulaže u roku od 8 dana od dana primitka ovog rješenja.  Smatra se da je rješenje primljeno 8. dana</w:t>
      </w:r>
    </w:p>
    <w:p w:rsidRDefault="001A7334" w:rsidP="001A7334" w:rsidR="001A733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od objave ovog rješenja na e oglasnoj ploči O žalbi odlučuje Visoki trgovački sud.</w:t>
      </w:r>
    </w:p>
    <w:p w:rsidRDefault="001A7334" w:rsidP="001A7334" w:rsidR="001A7334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</w:p>
    <w:p w:rsidRDefault="001A7334" w:rsidP="001A7334" w:rsidR="001A7334">
      <w:pPr>
        <w:rPr>
          <w:sz w:val="20"/>
          <w:szCs w:val="20"/>
        </w:rPr>
      </w:pPr>
      <w:r>
        <w:rPr>
          <w:sz w:val="20"/>
          <w:szCs w:val="20"/>
        </w:rPr>
        <w:t xml:space="preserve">objaviti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 suda za </w:t>
      </w:r>
      <w:proofErr w:type="spellStart"/>
      <w:r>
        <w:rPr>
          <w:sz w:val="20"/>
          <w:szCs w:val="20"/>
        </w:rPr>
        <w:t>steč.upravitelja</w:t>
      </w:r>
      <w:proofErr w:type="spellEnd"/>
      <w:r>
        <w:rPr>
          <w:sz w:val="20"/>
          <w:szCs w:val="20"/>
        </w:rPr>
        <w:t xml:space="preserve"> i </w:t>
      </w:r>
      <w:proofErr w:type="spellStart"/>
      <w:r>
        <w:rPr>
          <w:sz w:val="20"/>
          <w:szCs w:val="20"/>
        </w:rPr>
        <w:t>razlučne</w:t>
      </w:r>
      <w:proofErr w:type="spellEnd"/>
      <w:r>
        <w:rPr>
          <w:sz w:val="20"/>
          <w:szCs w:val="20"/>
        </w:rPr>
        <w:t xml:space="preserve"> vjerovnike </w:t>
      </w:r>
    </w:p>
    <w:p w:rsidRDefault="001A7334" w:rsidR="005E15FD">
      <w:r>
        <w:rPr>
          <w:sz w:val="20"/>
          <w:szCs w:val="20"/>
        </w:rPr>
        <w:t>Dostaviti Fini  po pravomoćnosti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65C36"/>
    <w:multiLevelType w:val="hybridMultilevel"/>
    <w:tmpl w:val="312CBB44"/>
    <w:lvl w:tplc="A372F4EE" w:ilvl="0">
      <w:start w:val="1"/>
      <w:numFmt w:val="upperLetter"/>
      <w:lvlText w:val="%1)"/>
      <w:lvlJc w:val="left"/>
      <w:pPr>
        <w:ind w:hanging="360" w:left="1211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E49"/>
    <w:rsid w:val="000D3A40"/>
    <w:rsid w:val="000F0185"/>
    <w:rsid w:val="00151E77"/>
    <w:rsid w:val="001A7334"/>
    <w:rsid w:val="00215268"/>
    <w:rsid w:val="00231B7E"/>
    <w:rsid w:val="002E64F3"/>
    <w:rsid w:val="003A77F1"/>
    <w:rsid w:val="003D4ADD"/>
    <w:rsid w:val="00405CD3"/>
    <w:rsid w:val="005347F7"/>
    <w:rsid w:val="00582850"/>
    <w:rsid w:val="005E15FD"/>
    <w:rsid w:val="00607103"/>
    <w:rsid w:val="007161F9"/>
    <w:rsid w:val="00736442"/>
    <w:rsid w:val="007948F4"/>
    <w:rsid w:val="00882D9C"/>
    <w:rsid w:val="008A7934"/>
    <w:rsid w:val="008B6593"/>
    <w:rsid w:val="00977757"/>
    <w:rsid w:val="009B31AD"/>
    <w:rsid w:val="00AB557A"/>
    <w:rsid w:val="00AC0A24"/>
    <w:rsid w:val="00BA171C"/>
    <w:rsid w:val="00BE465B"/>
    <w:rsid w:val="00C556F2"/>
    <w:rsid w:val="00D5031F"/>
    <w:rsid w:val="00DB3ACB"/>
    <w:rsid w:val="00DD19BE"/>
    <w:rsid w:val="00EB7F0C"/>
    <w:rsid w:val="00F00E49"/>
    <w:rsid w:val="00F47297"/>
    <w:rsid w:val="00FC5CB4"/>
    <w:rsid w:val="00FF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7334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1A7334"/>
    <w:rPr>
      <w:color w:themeColor="hyperlink" w:val="0000FF"/>
      <w:u w:val="single"/>
    </w:rPr>
  </w:style>
  <w:style w:customStyle="true" w:styleId="NormaleSPISChar" w:type="character">
    <w:name w:val="Normal_eSPIS Char"/>
    <w:basedOn w:val="Zadanifontodlomka"/>
    <w:link w:val="NormaleSPIS"/>
    <w:locked/>
    <w:rsid w:val="001A733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A7334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1A7334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A733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733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73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A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A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A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A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7334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1A7334"/>
    <w:rPr>
      <w:color w:themeColor="hyperlink" w:val="0000FF"/>
      <w:u w:val="single"/>
    </w:rPr>
  </w:style>
  <w:style w:customStyle="1" w:styleId="NormaleSPISChar" w:type="character">
    <w:name w:val="Normal_eSPIS Char"/>
    <w:basedOn w:val="Zadanifontodlomka"/>
    <w:link w:val="NormaleSPIS"/>
    <w:locked/>
    <w:rsid w:val="001A733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A7334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1A7334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A733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733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73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A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A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A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A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0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4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
I,II,III,IV dio KOD Dubravke, V dio u   REF.</izvorni_sadrzaj>
    <derivirana_varijabla naziv="DomainObject.Predmet.PrimjedbaSuca_1">priklopljen spis TS Osijek  20 Ovr-1332/2012   ,Ovr-234/2011 TS OS,  OVR- 90/2012, OVR-1273/2012,OVR- 1044/2011,  OVR-2750/2013 TS O
I,II,III,IV dio KOD Dubravke, V dio u   REF.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St-1011/2013-242</izvorni_sadrzaj>
    <derivirana_varijabla naziv="DomainObject.PredzadnjaOdlukaIzPredmeta.Oznaka_1">St-1011/2013-242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E9A0DD-D7FE-41FE-AD8D-86BA28D16B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1106</properties:Words>
  <properties:Characters>5858</properties:Characters>
  <properties:Lines>107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2018-10-29T08:30:00Z</dcterms:created>
  <dc:creator>wsadmin</dc:creator>
  <cp:lastModifiedBy>wsadmin</cp:lastModifiedBy>
  <cp:lastPrinted>2018-10-29T08:28:00Z</cp:lastPrinted>
  <dcterms:modified xmlns:xsi="http://www.w3.org/2001/XMLSchema-instance" xsi:type="dcterms:W3CDTF">2018-10-29T08:34:00Z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(kURKUTOVIĆ 10 MJ.docx-druge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