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bf0f" w14:paraId="9e5bf0f" w:rsidRDefault="00EF311F" w:rsidP="00126F44" w:rsidR="00E543AD">
      <w:pPr>
        <w15:collapsed w:val="false"/>
      </w:pPr>
      <w:bookmarkStart w:name="_GoBack" w:id="0"/>
      <w:bookmarkEnd w:id="0"/>
      <w:r>
        <w:tab/>
      </w:r>
      <w:r>
        <w:tab/>
      </w:r>
      <w:r>
        <w:tab/>
      </w:r>
      <w:r>
        <w:tab/>
      </w:r>
      <w:r>
        <w:tab/>
      </w:r>
      <w:r>
        <w:tab/>
      </w:r>
      <w:r>
        <w:tab/>
      </w:r>
      <w:r>
        <w:tab/>
      </w:r>
      <w:r>
        <w:tab/>
      </w:r>
      <w:r>
        <w:tab/>
        <w:t>14 St-</w:t>
      </w:r>
      <w:r w:rsidR="008D414A">
        <w:t>4</w:t>
      </w:r>
      <w:r w:rsidR="008B5F35">
        <w:t>94</w:t>
      </w:r>
      <w:r>
        <w:t>/1</w:t>
      </w:r>
      <w:r w:rsidR="000C3216">
        <w:t>7</w:t>
      </w:r>
      <w:r>
        <w:t>-</w:t>
      </w:r>
      <w:r w:rsidR="008B5F35">
        <w:t>19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8B5F35" w:rsidRPr="008B5F35">
        <w:t>ETAŽA PROJEKT d.o.o. za projektiranje, nadzor i građenje, Vukovar, Izidora Kršnjavoga 27, MBS 030150964, OIB 36503458424</w:t>
      </w:r>
      <w:r w:rsidRPr="000B1DB2">
        <w:t>, dana</w:t>
      </w:r>
      <w:r w:rsidR="008D414A">
        <w:t xml:space="preserve"> 6</w:t>
      </w:r>
      <w:r>
        <w:t>.</w:t>
      </w:r>
      <w:r w:rsidRPr="000B1DB2">
        <w:t xml:space="preserve"> </w:t>
      </w:r>
      <w:r w:rsidR="00F02130">
        <w:t>srp</w:t>
      </w:r>
      <w:r w:rsidR="009B4A7A">
        <w:t>nj</w:t>
      </w:r>
      <w:r>
        <w:t>a</w:t>
      </w:r>
      <w:r w:rsidRPr="000B1DB2">
        <w:t xml:space="preserve"> 201</w:t>
      </w:r>
      <w:r>
        <w:t>7</w:t>
      </w:r>
      <w:r w:rsidRPr="000B1DB2">
        <w:t>.</w:t>
      </w: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8B5F35"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8B5F35" w:rsidRPr="008B5F35">
        <w:rPr>
          <w:bCs/>
        </w:rPr>
        <w:t>ETAŽA PROJEKT d.o.o. za projektiranje, nadzor i građenje, Vukovar, Izidora Kršnjavoga 27, MBS 030150964, OIB 36503458424</w:t>
      </w:r>
      <w:r w:rsidRPr="00557979">
        <w:rPr>
          <w:bCs/>
        </w:rPr>
        <w:t>.</w:t>
      </w:r>
    </w:p>
    <w:p w:rsidRDefault="00A275FE" w:rsidP="00A275FE" w:rsidR="00A275FE">
      <w:pPr>
        <w:ind w:left="1065"/>
        <w:jc w:val="both"/>
        <w:rPr>
          <w:bCs/>
        </w:rPr>
      </w:pPr>
    </w:p>
    <w:p w:rsidRDefault="00A275FE" w:rsidP="00272606"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D53F3F">
        <w:t>Julka Bandić, Osijek, Ilirska 11</w:t>
      </w:r>
      <w:r w:rsidR="00272606" w:rsidRPr="00272606">
        <w:t xml:space="preserve">, OIB </w:t>
      </w:r>
      <w:r w:rsidR="00D53F3F">
        <w:t>04946287686</w:t>
      </w:r>
      <w:r w:rsidR="009B4A7A">
        <w:t xml:space="preserve"> </w:t>
      </w:r>
      <w:r w:rsidRPr="00104A09">
        <w:t>automatskom dodjelom</w:t>
      </w:r>
      <w:r>
        <w:t xml:space="preserve"> </w:t>
      </w:r>
      <w:r w:rsidR="0036549D">
        <w:t>s iznimkom</w:t>
      </w:r>
      <w:r w:rsidRPr="002F195A">
        <w:t>.</w:t>
      </w:r>
    </w:p>
    <w:p w:rsidRDefault="00A275FE" w:rsidP="00A275FE" w:rsidR="00A275FE">
      <w:pPr>
        <w:ind w:left="705"/>
        <w:jc w:val="both"/>
      </w:pPr>
    </w:p>
    <w:p w:rsidRDefault="00A275FE" w:rsidP="008B5F35" w:rsidR="00A275FE" w:rsidRPr="00A8678A">
      <w:pPr>
        <w:numPr>
          <w:ilvl w:val="0"/>
          <w:numId w:val="28"/>
        </w:numPr>
        <w:jc w:val="both"/>
      </w:pPr>
      <w:r w:rsidRPr="00692327">
        <w:rPr>
          <w:bCs/>
        </w:rPr>
        <w:t>ZAKLJUČUJE</w:t>
      </w:r>
      <w:r w:rsidRPr="00557979">
        <w:t xml:space="preserve"> se stečajni postupak nad dužnikom: </w:t>
      </w:r>
      <w:r w:rsidR="008B5F35" w:rsidRPr="008B5F35">
        <w:rPr>
          <w:bCs/>
        </w:rPr>
        <w:t>ETAŽA PROJEKT d.o.o. za projektiranje, nadzor i građenje, Vukovar, Izidora Kršnjavoga 27, MBS 030150964, OIB 36503458424</w:t>
      </w:r>
      <w:r>
        <w:rPr>
          <w:bCs/>
        </w:rPr>
        <w:t>.</w:t>
      </w:r>
    </w:p>
    <w:p w:rsidRDefault="00A275FE" w:rsidP="00A275FE" w:rsidR="00A275FE">
      <w:pPr>
        <w:jc w:val="both"/>
      </w:pPr>
    </w:p>
    <w:p w:rsidRDefault="00A275FE" w:rsidP="00272606" w:rsidR="00A275FE">
      <w:pPr>
        <w:pStyle w:val="Odlomakpopisa"/>
        <w:numPr>
          <w:ilvl w:val="0"/>
          <w:numId w:val="28"/>
        </w:numPr>
        <w:jc w:val="both"/>
      </w:pPr>
      <w:r>
        <w:t xml:space="preserve">Nalaže se bivšem zakonskom zastupniku </w:t>
      </w:r>
      <w:r w:rsidR="00272606" w:rsidRPr="00272606">
        <w:t>Katica Korkut, Vukovar, Izidora Kršnjavoga 27, OIB 64617129760</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272606" w:rsidP="00272606" w:rsidR="00272606">
      <w:pPr>
        <w:ind w:firstLine="720"/>
        <w:jc w:val="both"/>
      </w:pPr>
      <w:r>
        <w:t xml:space="preserve">Dana 18.04.2017. zaprimljen je na ovome sudu prijedlog FINE Regionalni centar Osijek, Podružnica Osijek, klasa: 110-07/17-01/04 Ur. broj 04-06-17-2153 od 14.04.2017. godine, za otvaranje stečajnog postupka nad dužnikom </w:t>
      </w:r>
      <w:r w:rsidRPr="006D1C3D">
        <w:t>ETAŽA PROJEKT d.o.o. za projektiranje, nadzor i građenje, Vukovar, Izidora Kršnjavoga 27, MBS 030150964, OIB 36503458424</w:t>
      </w:r>
      <w:r>
        <w:t>, temeljem odredbe čl. 110. st. 1. Stečajnog zakona (NN 71/15, dalje: SZ).</w:t>
      </w:r>
    </w:p>
    <w:p w:rsidRDefault="00272606" w:rsidP="00272606" w:rsidR="00272606">
      <w:pPr>
        <w:ind w:firstLine="720"/>
        <w:jc w:val="both"/>
      </w:pPr>
    </w:p>
    <w:p w:rsidRDefault="00272606" w:rsidP="00272606" w:rsidR="00272606">
      <w:pPr>
        <w:ind w:firstLine="720"/>
        <w:jc w:val="both"/>
      </w:pPr>
      <w:r>
        <w:t>U prijedlogu je navela da na dan 13.04.2017. dužnik u Očevidniku redoslijeda osnova za plaćanje ima evidentirane neizvršene osnove za plaćanje u neprekinutom razdoblju od 120 dana, u ukupnom iznosu od 31.732,81 kn, u koji iznos je uračunata kamata i naknada FINE za provedbe ovrhe na novčanim sredstvima dužnika. Navodi da dužnik ima jednog zaposlenog radnika.</w:t>
      </w:r>
    </w:p>
    <w:p w:rsidRDefault="00272606" w:rsidP="00272606" w:rsidR="00272606">
      <w:pPr>
        <w:ind w:firstLine="720"/>
        <w:jc w:val="both"/>
      </w:pPr>
    </w:p>
    <w:p w:rsidRDefault="00272606" w:rsidP="00502A7A" w:rsidR="00502A7A">
      <w:pPr>
        <w:ind w:firstLine="720"/>
        <w:jc w:val="both"/>
      </w:pPr>
      <w:r>
        <w:t xml:space="preserve">Dostavlja popis računa i oročenih novčanih sredstava dužnika na dan 13.04.2017., te navodi da na temelju čl. 112. st. 5. SZ dužnik na ime predujma za namirenje troškova stečajnog postupka nema zaplijenjena novčana sredstva na dan 13.04.2017. </w:t>
      </w:r>
      <w:r w:rsidR="00502A7A">
        <w:t xml:space="preserve"> </w:t>
      </w:r>
    </w:p>
    <w:p w:rsidRDefault="00A275FE" w:rsidP="00A275FE" w:rsidR="00A275FE">
      <w:pPr>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8C3303" w:rsidR="008C3303">
      <w:pPr>
        <w:pStyle w:val="Tijeloteksta"/>
        <w:ind w:firstLine="708"/>
      </w:pPr>
      <w:r>
        <w:rPr>
          <w:color w:val="000000"/>
        </w:rPr>
        <w:t xml:space="preserve">U određenom mu roku privremeni stečajni upravitelj dostavio je svoje pisano izvješće te </w:t>
      </w:r>
      <w:r w:rsidR="00CA1CB5">
        <w:rPr>
          <w:color w:val="000000"/>
        </w:rPr>
        <w:t>navodi</w:t>
      </w:r>
      <w:r w:rsidR="00CA1CB5" w:rsidRPr="00CA1CB5">
        <w:t xml:space="preserve"> </w:t>
      </w:r>
      <w:r w:rsidR="008C3303">
        <w:t>da je u postupku utvrđivanja relevantnih činjenica za izradu mišljenja o financijsko-gospodarskom stanju dužnika privremeni stečajni upravitelj stupio u kontakt s direktoricom društva, te je osobno posjetio sjedište društva</w:t>
      </w:r>
      <w:r w:rsidR="00D53F3F">
        <w:t>,</w:t>
      </w:r>
      <w:r w:rsidR="008C3303">
        <w:t xml:space="preserve"> </w:t>
      </w:r>
      <w:r w:rsidR="00D53F3F">
        <w:t>koje</w:t>
      </w:r>
      <w:r w:rsidR="008C3303">
        <w:t xml:space="preserve"> se nalazi u obiteljskoj kući, u Vukovaru. Direktorica je objasnila da se </w:t>
      </w:r>
      <w:r w:rsidR="00D53F3F">
        <w:t>dužnik</w:t>
      </w:r>
      <w:r w:rsidR="008C3303">
        <w:t xml:space="preserve"> naš</w:t>
      </w:r>
      <w:r w:rsidR="00B41242">
        <w:t>a</w:t>
      </w:r>
      <w:r w:rsidR="00D53F3F">
        <w:t>o</w:t>
      </w:r>
      <w:r w:rsidR="008C3303">
        <w:t xml:space="preserve"> u problemima, tj. blokadi uslijed problema s naplatom potraživanja, moral</w:t>
      </w:r>
      <w:r w:rsidR="00B41242">
        <w:t>o</w:t>
      </w:r>
      <w:r w:rsidR="008C3303">
        <w:t xml:space="preserve"> se zadužiti i više se iz te situacije nije uspjel</w:t>
      </w:r>
      <w:r w:rsidR="00B41242">
        <w:t>o</w:t>
      </w:r>
      <w:r w:rsidR="008C3303">
        <w:t xml:space="preserve"> izvući. Nakon pokretanja prethodnog postupka je odjavila i sebe, tako da dužnik više nema zaposlenih. S obzirom da je dužnik bio blokiran, nije imala financijskih sredstava za platiti knjigovođu pa je bila u mogućnosti samo prezentirati bilancu na dan 31.12.2016. te se pisano očitovala na stavke iz iste koje pokazuju postojanje određene imovine na datum 31.12.2016.</w:t>
      </w:r>
    </w:p>
    <w:p w:rsidRDefault="008C3303" w:rsidP="008C3303" w:rsidR="008C3303">
      <w:pPr>
        <w:pStyle w:val="Tijeloteksta"/>
        <w:spacing w:lineRule="auto" w:line="276"/>
        <w:ind w:firstLine="708"/>
      </w:pPr>
    </w:p>
    <w:p w:rsidRDefault="008C3303" w:rsidP="008C3303" w:rsidR="008C3303">
      <w:pPr>
        <w:pStyle w:val="Bezproreda"/>
        <w:rPr>
          <w:szCs w:val="24"/>
        </w:rPr>
      </w:pPr>
      <w:r>
        <w:tab/>
      </w:r>
      <w:r>
        <w:rPr>
          <w:szCs w:val="24"/>
        </w:rPr>
        <w:t>Dužnik je izradio financijska izvješća za 2015., a uvidom u rgfi nije vidljiva objava financijskog izvješća za 2016. nema podataka za odabrani gospodarski subjekt u trenutku traženja.</w:t>
      </w:r>
    </w:p>
    <w:p w:rsidRDefault="008C3303" w:rsidP="008C3303" w:rsidR="008C3303">
      <w:pPr>
        <w:pStyle w:val="Bezproreda"/>
        <w:rPr>
          <w:szCs w:val="24"/>
        </w:rPr>
      </w:pPr>
    </w:p>
    <w:p w:rsidRDefault="008C3303" w:rsidP="008C3303" w:rsidR="008C3303">
      <w:pPr>
        <w:pStyle w:val="Bezproreda"/>
        <w:rPr>
          <w:szCs w:val="24"/>
        </w:rPr>
      </w:pPr>
      <w:r>
        <w:rPr>
          <w:szCs w:val="24"/>
        </w:rPr>
        <w:tab/>
        <w:t>Iz Potvrde o blokadi računa i novčanih sredstava ovršenika, FINE od dana 5.05.2017. vidljivo je da je na računima i novčanim sredstvima dužnika na dan izdavanja potvrde evidentirano 141 dana neprekidne blokade te da nepodmirene obveze na dan izdavanja potvrde iznose 31.834,42 kn.</w:t>
      </w:r>
    </w:p>
    <w:p w:rsidRDefault="008C3303" w:rsidP="008C3303" w:rsidR="008C3303">
      <w:pPr>
        <w:pStyle w:val="Bezproreda"/>
        <w:rPr>
          <w:szCs w:val="24"/>
        </w:rPr>
      </w:pPr>
    </w:p>
    <w:p w:rsidRDefault="008C3303" w:rsidP="008C3303" w:rsidR="008C3303">
      <w:pPr>
        <w:pStyle w:val="Bezproreda"/>
        <w:rPr>
          <w:szCs w:val="24"/>
        </w:rPr>
      </w:pPr>
      <w:r>
        <w:rPr>
          <w:szCs w:val="24"/>
        </w:rPr>
        <w:tab/>
        <w:t xml:space="preserve">Prema podacima pribavljenim od Hrvatskog zavoda za mirovinsko osiguranje, dužnik na dan 9.05.2017. nema prijavljenih osiguranika u navedenom periodu. </w:t>
      </w:r>
    </w:p>
    <w:p w:rsidRDefault="008C3303" w:rsidP="008C3303" w:rsidR="008C3303">
      <w:pPr>
        <w:pStyle w:val="Bezproreda"/>
        <w:rPr>
          <w:szCs w:val="24"/>
        </w:rPr>
      </w:pPr>
    </w:p>
    <w:p w:rsidRDefault="008C3303" w:rsidP="008C3303" w:rsidR="008C3303">
      <w:pPr>
        <w:pStyle w:val="Bezproreda"/>
        <w:rPr>
          <w:szCs w:val="24"/>
        </w:rPr>
      </w:pPr>
      <w:r>
        <w:rPr>
          <w:szCs w:val="24"/>
        </w:rPr>
        <w:tab/>
        <w:t>Prema bilanci od 31.12.2016., dostavljene od strane direktorice, dužnik je u poslovnim knjigama iskazao sljedeću imovinu i to potraživanja od kupaca u iznosu od 62.196, kn, potraživanja od države i drugih institucija u iznosu od 81.443,00 kn i novac u banci i blagajni u iznosu od 144.179,00 kn.</w:t>
      </w:r>
    </w:p>
    <w:p w:rsidRDefault="008C3303" w:rsidP="008C3303" w:rsidR="008C3303">
      <w:pPr>
        <w:pStyle w:val="Bezproreda"/>
        <w:rPr>
          <w:szCs w:val="24"/>
        </w:rPr>
      </w:pPr>
    </w:p>
    <w:p w:rsidRDefault="008C3303" w:rsidP="008C3303" w:rsidR="008C3303">
      <w:pPr>
        <w:pStyle w:val="Bezproreda"/>
        <w:rPr>
          <w:szCs w:val="24"/>
        </w:rPr>
      </w:pPr>
      <w:r>
        <w:rPr>
          <w:szCs w:val="24"/>
        </w:rPr>
        <w:tab/>
        <w:t xml:space="preserve">S obzirom da su prezentirani podaci sa stanjem na dan 31.12.2016., </w:t>
      </w:r>
      <w:r w:rsidR="00B41242">
        <w:rPr>
          <w:szCs w:val="24"/>
        </w:rPr>
        <w:t>te</w:t>
      </w:r>
      <w:r>
        <w:rPr>
          <w:szCs w:val="24"/>
        </w:rPr>
        <w:t xml:space="preserve"> sada u 2017. isti ne prikazuju realno stanje imovine, pogotovo dio koji se odnosi na iznos novca u banci i blagajni, a dužnik je u blokadi.</w:t>
      </w:r>
    </w:p>
    <w:p w:rsidRDefault="008C3303" w:rsidP="008C3303" w:rsidR="008C3303">
      <w:pPr>
        <w:pStyle w:val="Bezproreda"/>
        <w:rPr>
          <w:szCs w:val="24"/>
        </w:rPr>
      </w:pPr>
    </w:p>
    <w:p w:rsidRDefault="008C3303" w:rsidP="008C3303" w:rsidR="008C3303">
      <w:pPr>
        <w:pStyle w:val="Bezproreda"/>
        <w:rPr>
          <w:szCs w:val="24"/>
        </w:rPr>
      </w:pPr>
      <w:r>
        <w:rPr>
          <w:szCs w:val="24"/>
        </w:rPr>
        <w:tab/>
        <w:t xml:space="preserve">Na upit o postojanju potraživanja, zakonski zastupnik dužnika je dana 17.05.2017. potpisala izjavu da je dužnik naplatio sva potraživanja od države, a potraživanja od kupaca su nenaplativa, a što </w:t>
      </w:r>
      <w:r w:rsidR="00B41242">
        <w:rPr>
          <w:szCs w:val="24"/>
        </w:rPr>
        <w:t>je privremeni stečajni upravitelj na</w:t>
      </w:r>
      <w:r>
        <w:rPr>
          <w:szCs w:val="24"/>
        </w:rPr>
        <w:t xml:space="preserve"> ročištu dostav</w:t>
      </w:r>
      <w:r w:rsidR="00B41242">
        <w:rPr>
          <w:szCs w:val="24"/>
        </w:rPr>
        <w:t>io</w:t>
      </w:r>
      <w:r>
        <w:rPr>
          <w:szCs w:val="24"/>
        </w:rPr>
        <w:t xml:space="preserve"> u spis.</w:t>
      </w:r>
    </w:p>
    <w:p w:rsidRDefault="008C3303" w:rsidP="008C3303" w:rsidR="008C3303">
      <w:pPr>
        <w:pStyle w:val="Bezproreda"/>
        <w:rPr>
          <w:szCs w:val="24"/>
        </w:rPr>
      </w:pPr>
    </w:p>
    <w:p w:rsidRDefault="008C3303" w:rsidP="008C3303" w:rsidR="008C3303">
      <w:pPr>
        <w:pStyle w:val="Bezproreda"/>
        <w:rPr>
          <w:szCs w:val="24"/>
        </w:rPr>
      </w:pPr>
      <w:r>
        <w:rPr>
          <w:szCs w:val="24"/>
        </w:rPr>
        <w:tab/>
        <w:t>Iz službene evidencije registracije cestovnih vozila za dužnika proizlazi da dužnik nije evidentiran kao vlasnik vozila.</w:t>
      </w:r>
    </w:p>
    <w:p w:rsidRDefault="008C3303" w:rsidP="008C3303" w:rsidR="008C3303">
      <w:pPr>
        <w:pStyle w:val="Bezproreda"/>
        <w:rPr>
          <w:szCs w:val="24"/>
        </w:rPr>
      </w:pPr>
    </w:p>
    <w:p w:rsidRDefault="008C3303" w:rsidP="008C3303" w:rsidR="008C3303">
      <w:pPr>
        <w:pStyle w:val="Bezproreda"/>
        <w:rPr>
          <w:szCs w:val="24"/>
        </w:rPr>
      </w:pPr>
      <w:r>
        <w:rPr>
          <w:szCs w:val="24"/>
        </w:rPr>
        <w:tab/>
        <w:t>Na upit o vlasništvu nekretnina i je li bilo prometa nekretnina, zakonski zastupnik dužnika izjavio je da dužnik u svom poslovanju nije imao promet nekretninama.</w:t>
      </w:r>
    </w:p>
    <w:p w:rsidRDefault="008C3303" w:rsidP="008C3303" w:rsidR="008C3303">
      <w:pPr>
        <w:pStyle w:val="Bezproreda"/>
        <w:rPr>
          <w:szCs w:val="24"/>
        </w:rPr>
      </w:pPr>
    </w:p>
    <w:p w:rsidRDefault="008C3303" w:rsidP="008C3303" w:rsidR="008C3303">
      <w:pPr>
        <w:pStyle w:val="Bezproreda"/>
        <w:rPr>
          <w:szCs w:val="24"/>
        </w:rPr>
      </w:pPr>
      <w:r>
        <w:rPr>
          <w:szCs w:val="24"/>
        </w:rPr>
        <w:tab/>
        <w:t>Iz potvrde Općinskog suda u Vukovaru od dana 5.05.2017. proizlazi da dužnik nije upisan kao vlasnik nekretnina na području nadležnosti suda u Vukovaru.</w:t>
      </w:r>
    </w:p>
    <w:p w:rsidRDefault="008C3303" w:rsidP="008C3303" w:rsidR="008C3303">
      <w:pPr>
        <w:pStyle w:val="Bezproreda"/>
        <w:rPr>
          <w:szCs w:val="24"/>
        </w:rPr>
      </w:pPr>
    </w:p>
    <w:p w:rsidRDefault="008C3303" w:rsidP="008C3303" w:rsidR="008C3303">
      <w:pPr>
        <w:pStyle w:val="Bezproreda"/>
        <w:rPr>
          <w:szCs w:val="24"/>
        </w:rPr>
      </w:pPr>
      <w:r>
        <w:rPr>
          <w:color w:val="FF0000"/>
          <w:szCs w:val="24"/>
        </w:rPr>
        <w:tab/>
      </w:r>
      <w:r>
        <w:rPr>
          <w:szCs w:val="24"/>
        </w:rPr>
        <w:t>Prema bilanci od 31.12.2015. (zadnje javno objavljeno financijsko izvješće za dužnika) dužnik je u poslovnim knjigama iskazao kratkoročne obveze u iznosu od 264.</w:t>
      </w:r>
      <w:r w:rsidR="00B41242">
        <w:rPr>
          <w:szCs w:val="24"/>
        </w:rPr>
        <w:t>764,00 kn.</w:t>
      </w:r>
    </w:p>
    <w:p w:rsidRDefault="008C3303" w:rsidP="008C3303" w:rsidR="008C3303">
      <w:pPr>
        <w:pStyle w:val="Bezproreda"/>
        <w:rPr>
          <w:szCs w:val="24"/>
        </w:rPr>
      </w:pPr>
    </w:p>
    <w:p w:rsidRDefault="008C3303" w:rsidP="008C3303" w:rsidR="008C3303" w:rsidRPr="00A234A9">
      <w:pPr>
        <w:pStyle w:val="Bezproreda"/>
        <w:rPr>
          <w:szCs w:val="24"/>
        </w:rPr>
      </w:pPr>
      <w:r>
        <w:rPr>
          <w:b/>
          <w:color w:val="FF0000"/>
          <w:szCs w:val="24"/>
        </w:rPr>
        <w:tab/>
      </w:r>
      <w:r>
        <w:rPr>
          <w:noProof/>
          <w:lang w:eastAsia="hr-HR"/>
        </w:rPr>
        <w:drawing>
          <wp:inline distR="0" distL="0" distB="0" distT="0">
            <wp:extent cy="5181600" cx="5629275"/>
            <wp:effectExtent b="0" r="952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181600" cx="5629275"/>
                    </a:xfrm>
                    <a:prstGeom prst="rect">
                      <a:avLst/>
                    </a:prstGeom>
                    <a:noFill/>
                    <a:ln>
                      <a:noFill/>
                    </a:ln>
                  </pic:spPr>
                </pic:pic>
              </a:graphicData>
            </a:graphic>
          </wp:inline>
        </w:drawing>
      </w:r>
    </w:p>
    <w:p w:rsidRDefault="008C3303" w:rsidP="008C3303" w:rsidR="008C3303">
      <w:pPr>
        <w:jc w:val="both"/>
        <w:rPr>
          <w:b/>
          <w:color w:val="FF0000"/>
        </w:rPr>
      </w:pPr>
    </w:p>
    <w:p w:rsidRDefault="008C3303" w:rsidP="008C3303" w:rsidR="008C3303">
      <w:pPr>
        <w:pStyle w:val="Bezproreda"/>
        <w:rPr>
          <w:szCs w:val="24"/>
        </w:rPr>
      </w:pPr>
    </w:p>
    <w:p w:rsidRDefault="008C3303" w:rsidP="008C3303" w:rsidR="008C3303">
      <w:pPr>
        <w:pStyle w:val="Bezproreda"/>
        <w:rPr>
          <w:szCs w:val="24"/>
        </w:rPr>
      </w:pPr>
      <w:r>
        <w:rPr>
          <w:szCs w:val="24"/>
        </w:rPr>
        <w:tab/>
        <w:t xml:space="preserve">S obzirom na to da se dužnik nalazi u neprekidnoj blokadi više od 141 dana te time više od 60 dana kasni u ispunjenju svojih novčanih obveza, na strani dužnika je nedvojbeno ispunjen stečajni razlog nesposobnosti za plaćanje u smislu odredbe čl. 6. st. 2. SZ. </w:t>
      </w:r>
    </w:p>
    <w:p w:rsidRDefault="008C3303" w:rsidP="008C3303" w:rsidR="008C3303">
      <w:pPr>
        <w:pStyle w:val="Bezproreda"/>
        <w:rPr>
          <w:szCs w:val="24"/>
        </w:rPr>
      </w:pPr>
    </w:p>
    <w:p w:rsidRDefault="008C3303" w:rsidP="008C3303" w:rsidR="008C3303">
      <w:pPr>
        <w:pStyle w:val="Bezproreda"/>
        <w:rPr>
          <w:szCs w:val="24"/>
        </w:rPr>
      </w:pPr>
      <w:r>
        <w:rPr>
          <w:szCs w:val="24"/>
        </w:rPr>
        <w:tab/>
        <w:t xml:space="preserve">Izjašnjavajući se o eventualnim mogućnostima pobijanja određenih pravnih radnji, sukladno čl. 198. do čl. 214. SZ u ovoj fazi postupka za njih privremeni stečajni upravitelj nije našao osnova. </w:t>
      </w:r>
    </w:p>
    <w:p w:rsidRDefault="008C3303" w:rsidP="008C3303" w:rsidR="008C3303">
      <w:pPr>
        <w:pStyle w:val="Bezproreda"/>
        <w:rPr>
          <w:szCs w:val="24"/>
        </w:rPr>
      </w:pPr>
    </w:p>
    <w:p w:rsidRDefault="008C3303" w:rsidP="008C3303" w:rsidR="008C3303">
      <w:pPr>
        <w:pStyle w:val="Bezproreda"/>
        <w:rPr>
          <w:szCs w:val="24"/>
        </w:rPr>
      </w:pPr>
      <w:r>
        <w:rPr>
          <w:szCs w:val="24"/>
        </w:rPr>
        <w:tab/>
        <w:t>Kako na strani dužnika nedvojbeno egzistira stečajni razlog nesposobnosti za plaćanje iz čl. 6. SZ, a imajući u vidu kako imovina dužnika nije dostatna za podmirenje troškova stečajnog postupka, privremeni stečajni upravitelj predlaže stečajnom sucu, u smislu odredbe čl. 132. st. 1. SZ rješenjem pozvati osobe koje imaju pravni interes za provedbu stečajnog postupka, u roku od 15 dana, uplatiti predujam u iznosu od 37.7</w:t>
      </w:r>
      <w:r w:rsidR="00031A5C">
        <w:rPr>
          <w:szCs w:val="24"/>
        </w:rPr>
        <w:t>2</w:t>
      </w:r>
      <w:r>
        <w:rPr>
          <w:szCs w:val="24"/>
        </w:rPr>
        <w:t>2,50 kn za namirenje troškova prethodnog i otvorenog stečajnog postupka.</w:t>
      </w:r>
    </w:p>
    <w:p w:rsidRDefault="008C3303" w:rsidP="008C3303" w:rsidR="008C3303">
      <w:pPr>
        <w:pStyle w:val="Bezproreda"/>
        <w:rPr>
          <w:szCs w:val="24"/>
        </w:rPr>
      </w:pPr>
    </w:p>
    <w:p w:rsidRDefault="008C3303" w:rsidP="00571FF2" w:rsidR="00303D2C" w:rsidRPr="00571FF2">
      <w:pPr>
        <w:pStyle w:val="Bezproreda"/>
        <w:rPr>
          <w:szCs w:val="24"/>
        </w:rPr>
      </w:pPr>
      <w:r>
        <w:rPr>
          <w:szCs w:val="24"/>
        </w:rPr>
        <w:tab/>
        <w:t>Ukoliko nitko u određenom roku ne uplati predujam, predlaže se donijeti rješenje o otvaranju i zaključenju stečajnog postupka nad dužnikom, te da sud obveže zakonskog zastupnika dužnika da o svom trošku izvrši pregled, izlučivanje i pohranu arhivskog gradiva dužnika sukladno odredbama Zakona o arhivskom gradivu i arhivima (NN 105/97), te o istom dostavi dokaze u spis.</w:t>
      </w: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733D7B">
        <w:rPr>
          <w:color w:val="000000"/>
        </w:rPr>
        <w:t>Vukovar</w:t>
      </w:r>
      <w:r>
        <w:rPr>
          <w:color w:val="000000"/>
        </w:rPr>
        <w:t xml:space="preserve"> nije imao</w:t>
      </w:r>
      <w:r>
        <w:rPr>
          <w:color w:val="000000"/>
          <w:lang w:eastAsia="zh-CN"/>
        </w:rPr>
        <w:t xml:space="preserve"> primjedbi na izvješće privremenog stečajnog upravitelja, kao ni na navode na ročištu.</w:t>
      </w:r>
    </w:p>
    <w:p w:rsidRDefault="00A275FE" w:rsidP="00A275FE" w:rsidR="00A275FE">
      <w:pPr>
        <w:jc w:val="both"/>
      </w:pPr>
    </w:p>
    <w:p w:rsidRDefault="00A275FE" w:rsidP="00A275FE" w:rsidR="00A275FE">
      <w:pPr>
        <w:ind w:firstLine="708"/>
        <w:jc w:val="both"/>
      </w:pPr>
      <w:r>
        <w:t xml:space="preserve">Sud je svojim rješenjem od </w:t>
      </w:r>
      <w:r w:rsidR="007D705F">
        <w:t>1</w:t>
      </w:r>
      <w:r>
        <w:t>.0</w:t>
      </w:r>
      <w:r w:rsidR="00571FF2">
        <w:t>6</w:t>
      </w:r>
      <w:r>
        <w:t xml:space="preserve">.2017. pozvao osobe koje imaju pravni interes da se provede stečajni postupak nad ovim dužnikom na uplatu predujma u iznosu od </w:t>
      </w:r>
      <w:r w:rsidR="00571FF2" w:rsidRPr="00571FF2">
        <w:t xml:space="preserve">37.722,50 </w:t>
      </w:r>
      <w:r>
        <w:t>kn (</w:t>
      </w:r>
      <w:r w:rsidR="00D872E0">
        <w:t>naknada za otvaranje računa, token, zatvaranje računa (jednokratno 250,00 kn) vođenje računa i izvršenje platnih naloga (100,00 kn mjesečno) u iznosu od 1.450,00 kn, izrada pečata za potrebe otvaranja poslovnog računa, ovjere poreznih evidencija, prijava i odjava zaposlenih i sl. u iznosu od 150,00 kn, izrada svih knjigovodstvenih i poreznih evidencija i izvještaja u stečaju (prosječna cijena usluga knjigovodstvenog servisa x 12 mjeseci (800,00 kn + PDV) u iznosu od 12.000,00 kn, nagrada stečajnom upravitelju 16 % od očekivanog unovčenja stečajne mase od 100.000,00 kn prema čl. 7. Uredbe o kriterijima i načinu obračuna i plaćanja nagrade stečajnim upravitelja (16.000,00 kn + 7,5%) u iznosu od 17.200,00 kn, pohrana dokumentacije u skladu sa Zakonom o arhivskom gradivu i arhivima prema cjeniku u iznosu od 2.700,00 kn, jednokratna nagrada privremenom stečajnom upravitelju za obavljene poslove u prethodnom stečajnom postupku prema čl. 4. Uredbe o kriterijima i načinu obračuna i plaćanja nagrade stečajnim upraviteljima (NN 105/15) u iznosu od 3.500,00 kn bruto + 7,5%, ukupno 3.762,50 kn i objave GFI – jedna objava 230,00 kn ukupno u iznosu od 460,00 kn u skladu s cjenikom FINE propisanim Pravilnikom o vrstama i visini naknada za uslugu javne objave dokumentacije iz registra godišnjih financijskih izvještaja (NN 1/16)</w:t>
      </w:r>
      <w:r w:rsidR="00031A5C">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w:t>
      </w:r>
      <w:r w:rsidR="00D872E0">
        <w:t>Uvjerenje MUP PU Vukovarsko-srijemska PP Vukovar od 25.04.2017.,</w:t>
      </w:r>
      <w:r w:rsidR="00792468">
        <w:t xml:space="preserve"> Potvrdu Općinskog suda u Vukovaru zk odjel Vukovar od 26.04.2017., </w:t>
      </w:r>
      <w:r>
        <w:t xml:space="preserve">Dopis HZMO od </w:t>
      </w:r>
      <w:r w:rsidR="00792468">
        <w:t>21</w:t>
      </w:r>
      <w:r>
        <w:t>.</w:t>
      </w:r>
      <w:r w:rsidR="00CF6690">
        <w:t>0</w:t>
      </w:r>
      <w:r w:rsidR="006F4AB1">
        <w:t>4</w:t>
      </w:r>
      <w:r>
        <w:t>.201</w:t>
      </w:r>
      <w:r w:rsidR="00CF6690">
        <w:t>7</w:t>
      </w:r>
      <w:r>
        <w:t>.</w:t>
      </w:r>
      <w:r w:rsidR="006F4AB1">
        <w:t xml:space="preserve"> (</w:t>
      </w:r>
      <w:r w:rsidR="00792468">
        <w:t>2</w:t>
      </w:r>
      <w:r w:rsidR="006F4AB1">
        <w:t xml:space="preserve"> stranic</w:t>
      </w:r>
      <w:r w:rsidR="00792468">
        <w:t>e</w:t>
      </w:r>
      <w:r w:rsidR="006F4AB1">
        <w:t>)</w:t>
      </w:r>
      <w:r>
        <w:t>,</w:t>
      </w:r>
      <w:r w:rsidR="00792468">
        <w:t xml:space="preserve"> </w:t>
      </w:r>
      <w:r>
        <w:t xml:space="preserve">Izvješće privremenog stečajnog upravitelja od </w:t>
      </w:r>
      <w:r w:rsidR="003D4076">
        <w:t>22</w:t>
      </w:r>
      <w:r>
        <w:t>.0</w:t>
      </w:r>
      <w:r w:rsidR="00D802C6">
        <w:t>5</w:t>
      </w:r>
      <w:r>
        <w:t>.2017.</w:t>
      </w:r>
      <w:r w:rsidR="00D802C6">
        <w:t xml:space="preserve"> (</w:t>
      </w:r>
      <w:r w:rsidR="003D4076">
        <w:t>6</w:t>
      </w:r>
      <w:r w:rsidR="00D802C6">
        <w:t xml:space="preserve"> stranica), </w:t>
      </w:r>
      <w:r w:rsidR="003D4076">
        <w:t xml:space="preserve"> Potvrda FINE o blokadi računa i novčanih sredstava ovršenika od 5.05.2017.,</w:t>
      </w:r>
      <w:r w:rsidR="00EF089A">
        <w:t xml:space="preserve"> Izjava zakonskog zastupnika dužnika od 15.05.2017. i </w:t>
      </w:r>
      <w:r w:rsidR="00D802C6">
        <w:t>Bilanca stanja na dan 31.</w:t>
      </w:r>
      <w:r w:rsidR="00EF089A">
        <w:t>12</w:t>
      </w:r>
      <w:r w:rsidR="00D802C6">
        <w:t>.201</w:t>
      </w:r>
      <w:r w:rsidR="00EF089A">
        <w:t>6</w:t>
      </w:r>
      <w:r w:rsidR="00D802C6">
        <w:t xml:space="preserve">., </w:t>
      </w:r>
      <w:r>
        <w:t xml:space="preserve">sud je utvrdio da postoji stečajni razlog predviđen zakonom (čl. 6. st. 2. SZ-a), da je </w:t>
      </w:r>
      <w:r>
        <w:lastRenderedPageBreak/>
        <w:t xml:space="preserve">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031A5C" w:rsidP="00A275FE" w:rsidR="00031A5C">
      <w:pPr>
        <w:ind w:firstLine="708"/>
        <w:jc w:val="both"/>
      </w:pPr>
    </w:p>
    <w:p w:rsidRDefault="00031A5C" w:rsidP="00A275FE" w:rsidR="00031A5C">
      <w:pPr>
        <w:ind w:firstLine="708"/>
        <w:jc w:val="both"/>
      </w:pPr>
      <w:r>
        <w:t xml:space="preserve">Budući je privremeni stečajni upravitelj Mladen </w:t>
      </w:r>
      <w:r w:rsidRPr="00FE37B3">
        <w:t>Beljo</w:t>
      </w:r>
      <w:r>
        <w:t>, Vinkovci, Antuna Mihanovića 1</w:t>
      </w:r>
      <w:r w:rsidRPr="00A52210">
        <w:t xml:space="preserve">, OIB </w:t>
      </w:r>
      <w:r>
        <w:t>76591147167</w:t>
      </w:r>
      <w:r w:rsidR="00992862">
        <w:t xml:space="preserve"> brisan s liste stečajnih upravitelj sud je odlučio kao u t. 2. izreke ovoga rješenja temeljem odredbe čl. 84. st. 1. SZ.</w:t>
      </w:r>
    </w:p>
    <w:p w:rsidRDefault="00A275FE" w:rsidP="00A275FE" w:rsidR="00A275FE">
      <w:pPr>
        <w:ind w:firstLine="708"/>
        <w:jc w:val="both"/>
      </w:pPr>
    </w:p>
    <w:p w:rsidRDefault="00EF089A" w:rsidP="00A275FE" w:rsidR="00EF089A">
      <w:pPr>
        <w:ind w:firstLine="708"/>
        <w:jc w:val="both"/>
      </w:pPr>
    </w:p>
    <w:p w:rsidRDefault="00A275FE" w:rsidP="00A275FE" w:rsidR="00A275FE">
      <w:pPr>
        <w:pStyle w:val="Tijeloteksta"/>
        <w:jc w:val="center"/>
      </w:pPr>
      <w:r w:rsidRPr="00CE5270">
        <w:t xml:space="preserve">U Osijeku </w:t>
      </w:r>
      <w:r w:rsidR="00D97F9B">
        <w:t>6</w:t>
      </w:r>
      <w:r w:rsidRPr="00CE5270">
        <w:t xml:space="preserve">. </w:t>
      </w:r>
      <w:r w:rsidR="0023721E">
        <w:t>srp</w:t>
      </w:r>
      <w:r w:rsidR="00624925">
        <w:t>nj</w:t>
      </w:r>
      <w:r>
        <w:t>a</w:t>
      </w:r>
      <w:r w:rsidRPr="00CE5270">
        <w:t xml:space="preserve"> 201</w:t>
      </w:r>
      <w:r>
        <w:t>7</w:t>
      </w:r>
      <w:r w:rsidRPr="00CE5270">
        <w:t xml:space="preserve">. </w:t>
      </w:r>
    </w:p>
    <w:p w:rsidRDefault="00A275FE" w:rsidP="00A275FE" w:rsidR="00A275FE">
      <w:pPr>
        <w:pStyle w:val="Tijeloteksta"/>
        <w:jc w:val="center"/>
      </w:pPr>
    </w:p>
    <w:p w:rsidRDefault="00EF089A" w:rsidP="00A275FE" w:rsidR="00EF089A"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E64C5F">
        <w:t>Julka Bandić</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EF089A" w:rsidR="00A275FE" w:rsidRPr="007E6923">
      <w:pPr>
        <w:numPr>
          <w:ilvl w:val="0"/>
          <w:numId w:val="29"/>
        </w:numPr>
        <w:jc w:val="both"/>
        <w:rPr>
          <w:bCs/>
        </w:rPr>
      </w:pPr>
      <w:r>
        <w:rPr>
          <w:bCs/>
        </w:rPr>
        <w:t xml:space="preserve">zakonski zastupnik dužnika </w:t>
      </w:r>
      <w:r w:rsidR="00EF089A" w:rsidRPr="00EF089A">
        <w:t>Katica Korkut, Vukovar, Izidora Kršnjavoga 27</w:t>
      </w:r>
    </w:p>
    <w:p w:rsidRDefault="00A275FE" w:rsidP="00A275FE" w:rsidR="00A275FE">
      <w:pPr>
        <w:numPr>
          <w:ilvl w:val="0"/>
          <w:numId w:val="29"/>
        </w:numPr>
        <w:jc w:val="both"/>
        <w:rPr>
          <w:bCs/>
        </w:rPr>
      </w:pPr>
      <w:r>
        <w:rPr>
          <w:bCs/>
        </w:rPr>
        <w:t xml:space="preserve">ŽDO GUO </w:t>
      </w:r>
      <w:r w:rsidR="00064EFD">
        <w:rPr>
          <w:bCs/>
        </w:rPr>
        <w:t>Vukovar</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2"/>
      <w:headerReference w:type="default" r:id="rId13"/>
      <w:headerReference w:type="first" r:id="rId14"/>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4C5F">
      <w:rPr>
        <w:rStyle w:val="Brojstranice"/>
        <w:noProof/>
      </w:rPr>
      <w:t>5</w:t>
    </w:r>
    <w:r>
      <w:rPr>
        <w:rStyle w:val="Brojstranice"/>
      </w:rPr>
      <w:fldChar w:fldCharType="end"/>
    </w:r>
  </w:p>
  <w:p w:rsidRDefault="008B5F35" w:rsidP="008B5F35" w:rsidR="00A4485C">
    <w:pPr>
      <w:pStyle w:val="Zaglavlje"/>
      <w:jc w:val="right"/>
    </w:pPr>
    <w:r w:rsidRPr="008B5F35">
      <w:t>14 St-494/17-19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6">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3"/>
  </w:num>
  <w:num w:numId="2">
    <w:abstractNumId w:val="16"/>
  </w:num>
  <w:num w:numId="3">
    <w:abstractNumId w:val="39"/>
  </w:num>
  <w:num w:numId="4">
    <w:abstractNumId w:val="40"/>
  </w:num>
  <w:num w:numId="5">
    <w:abstractNumId w:val="22"/>
  </w:num>
  <w:num w:numId="6">
    <w:abstractNumId w:val="41"/>
  </w:num>
  <w:num w:numId="7">
    <w:abstractNumId w:val="36"/>
  </w:num>
  <w:num w:numId="8">
    <w:abstractNumId w:val="9"/>
  </w:num>
  <w:num w:numId="9">
    <w:abstractNumId w:val="25"/>
  </w:num>
  <w:num w:numId="10">
    <w:abstractNumId w:val="35"/>
  </w:num>
  <w:num w:numId="11">
    <w:abstractNumId w:val="10"/>
  </w:num>
  <w:num w:numId="12">
    <w:abstractNumId w:val="47"/>
  </w:num>
  <w:num w:numId="13">
    <w:abstractNumId w:val="14"/>
  </w:num>
  <w:num w:numId="14">
    <w:abstractNumId w:val="38"/>
  </w:num>
  <w:num w:numId="15">
    <w:abstractNumId w:val="45"/>
  </w:num>
  <w:num w:numId="16">
    <w:abstractNumId w:val="43"/>
  </w:num>
  <w:num w:numId="17">
    <w:abstractNumId w:val="37"/>
  </w:num>
  <w:num w:numId="18">
    <w:abstractNumId w:val="3"/>
  </w:num>
  <w:num w:numId="19">
    <w:abstractNumId w:val="44"/>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8"/>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2"/>
  </w:num>
  <w:num w:numId="36">
    <w:abstractNumId w:val="31"/>
  </w:num>
  <w:num w:numId="37">
    <w:abstractNumId w:val="4"/>
  </w:num>
  <w:num w:numId="38">
    <w:abstractNumId w:val="11"/>
  </w:num>
  <w:num w:numId="39">
    <w:abstractNumId w:val="6"/>
  </w:num>
  <w:num w:numId="40">
    <w:abstractNumId w:val="12"/>
  </w:num>
  <w:num w:numId="41">
    <w:abstractNumId w:val="34"/>
  </w:num>
  <w:num w:numId="42">
    <w:abstractNumId w:val="18"/>
  </w:num>
  <w:num w:numId="43">
    <w:abstractNumId w:val="46"/>
  </w:num>
  <w:num w:numId="44">
    <w:abstractNumId w:val="17"/>
  </w:num>
  <w:num w:numId="45">
    <w:abstractNumId w:val="32"/>
  </w:num>
  <w:num w:numId="46">
    <w:abstractNumId w:val="13"/>
  </w:num>
  <w:num w:numId="47">
    <w:abstractNumId w:val="5"/>
  </w:num>
  <w:num w:numId="48">
    <w:abstractNumId w:val="15"/>
  </w:num>
  <w:num w:numId="4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A5C"/>
    <w:rsid w:val="000376CB"/>
    <w:rsid w:val="00040A11"/>
    <w:rsid w:val="00043D09"/>
    <w:rsid w:val="00045AA7"/>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2606"/>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D4076"/>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2A7A"/>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FF2"/>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2468"/>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B5F35"/>
    <w:rsid w:val="008B6CCD"/>
    <w:rsid w:val="008C04E0"/>
    <w:rsid w:val="008C11C6"/>
    <w:rsid w:val="008C3303"/>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7A9"/>
    <w:rsid w:val="00985F47"/>
    <w:rsid w:val="00986812"/>
    <w:rsid w:val="009876F2"/>
    <w:rsid w:val="00987F1A"/>
    <w:rsid w:val="00990C7E"/>
    <w:rsid w:val="00992862"/>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242"/>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1CB5"/>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3F3F"/>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872E0"/>
    <w:rsid w:val="00D92450"/>
    <w:rsid w:val="00D93A40"/>
    <w:rsid w:val="00D9475D"/>
    <w:rsid w:val="00D9767E"/>
    <w:rsid w:val="00D97F9B"/>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4C5F"/>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089A"/>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857A9"/>
    <w:rPr>
      <w:color w:val="808080"/>
      <w:bdr w:space="0" w:sz="0" w:color="auto" w:val="none"/>
      <w:shd w:fill="auto" w:color="auto" w:val="clear"/>
    </w:rPr>
  </w:style>
  <w:style w:customStyle="true" w:styleId="eSPISCCParagraphDefaultFont" w:type="character">
    <w:name w:val="eSPIS_CC_Paragraph Default Font"/>
    <w:basedOn w:val="Zadanifontodlomka"/>
    <w:rsid w:val="00985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57A9"/>
    <w:rPr>
      <w:bdr w:space="0" w:sz="0" w:color="auto" w:val="none"/>
      <w:shd w:fill="FFFFCC" w:color="auto" w:val="clear"/>
      <w:lang w:val="hr-HR"/>
    </w:rPr>
  </w:style>
  <w:style w:customStyle="true" w:styleId="PozadinaSvijetloCrvena" w:type="character">
    <w:name w:val="Pozadina_SvijetloCrvena"/>
    <w:basedOn w:val="eSPISCCParagraphDefaultFont"/>
    <w:rsid w:val="00985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5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857A9"/>
    <w:rPr>
      <w:color w:val="808080"/>
      <w:bdr w:color="auto" w:space="0" w:sz="0" w:val="none"/>
      <w:shd w:color="auto" w:fill="auto" w:val="clear"/>
    </w:rPr>
  </w:style>
  <w:style w:customStyle="1" w:styleId="eSPISCCParagraphDefaultFont" w:type="character">
    <w:name w:val="eSPIS_CC_Paragraph Default Font"/>
    <w:basedOn w:val="Zadanifontodlomka"/>
    <w:rsid w:val="00985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57A9"/>
    <w:rPr>
      <w:bdr w:color="auto" w:space="0" w:sz="0" w:val="none"/>
      <w:shd w:color="auto" w:fill="FFFFCC" w:val="clear"/>
      <w:lang w:val="hr-HR"/>
    </w:rPr>
  </w:style>
  <w:style w:customStyle="1" w:styleId="PozadinaSvijetloCrvena" w:type="character">
    <w:name w:val="Pozadina_SvijetloCrvena"/>
    <w:basedOn w:val="eSPISCCParagraphDefaultFont"/>
    <w:rsid w:val="00985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5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St-494/2017-19</izvorni_sadrzaj>
    <derivirana_varijabla naziv="DomainObject.Oznaka_1">St-494/2017-19</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srpnja 2017.</izvorni_sadrzaj>
    <derivirana_varijabla naziv="DomainObject.Predmet.DatumRjesavanja_1">7.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ETAŽA PROJEKT d.o.o. za projektiranje, nadzor i građenje</izvorni_sadrzaj>
    <derivirana_varijabla naziv="DomainObject.Predmet.ProtustrankaFormated_1">  ETAŽA PROJEKT d.o.o. za projektiranje, nadzor i građenje</derivirana_varijabla>
  </DomainObject.Predmet.ProtustrankaFormated>
  <DomainObject.Predmet.ProtustrankaFormatedOIB>
    <izvorni_sadrzaj>  ETAŽA PROJEKT d.o.o. za projektiranje, nadzor i građenje, OIB 36503458424</izvorni_sadrzaj>
    <derivirana_varijabla naziv="DomainObject.Predmet.ProtustrankaFormatedOIB_1">  ETAŽA PROJEKT d.o.o. za projektiranje, nadzor i građenje, OIB 36503458424</derivirana_varijabla>
  </DomainObject.Predmet.ProtustrankaFormatedOIB>
  <DomainObject.Predmet.ProtustrankaFormatedWithAdress>
    <izvorni_sadrzaj> ETAŽA PROJEKT d.o.o. za projektiranje, nadzor i građenje, Izidora Kršnjavoga 27, 32000 Vukovar</izvorni_sadrzaj>
    <derivirana_varijabla naziv="DomainObject.Predmet.ProtustrankaFormatedWithAdress_1"> ETAŽA PROJEKT d.o.o. za projektiranje, nadzor i građenje, Izidora Kršnjavoga 27, 32000 Vukovar</derivirana_varijabla>
  </DomainObject.Predmet.ProtustrankaFormatedWithAdress>
  <DomainObject.Predmet.ProtustrankaFormatedWithAdressOIB>
    <izvorni_sadrzaj> ETAŽA PROJEKT d.o.o. za projektiranje, nadzor i građenje, OIB 36503458424, Izidora Kršnjavoga 27, 32000 Vukovar</izvorni_sadrzaj>
    <derivirana_varijabla naziv="DomainObject.Predmet.ProtustrankaFormatedWithAdressOIB_1"> ETAŽA PROJEKT d.o.o. za projektiranje, nadzor i građenje, OIB 36503458424, Izidora Kršnjavoga 27, 32000 Vukovar</derivirana_varijabla>
  </DomainObject.Predmet.ProtustrankaFormatedWithAdressOIB>
  <DomainObject.Predmet.ProtustrankaWithAdress>
    <izvorni_sadrzaj>ETAŽA PROJEKT d.o.o. za projektiranje, nadzor i građenje Izidora Kršnjavoga 27, 32000 Vukovar</izvorni_sadrzaj>
    <derivirana_varijabla naziv="DomainObject.Predmet.ProtustrankaWithAdress_1">ETAŽA PROJEKT d.o.o. za projektiranje, nadzor i građenje Izidora Kršnjavoga 27, 32000 Vukovar</derivirana_varijabla>
  </DomainObject.Predmet.ProtustrankaWithAdress>
  <DomainObject.Predmet.ProtustrankaWithAdressOIB>
    <izvorni_sadrzaj>ETAŽA PROJEKT d.o.o. za projektiranje, nadzor i građenje, OIB 36503458424, Izidora Kršnjavoga 27, 32000 Vukovar</izvorni_sadrzaj>
    <derivirana_varijabla naziv="DomainObject.Predmet.ProtustrankaWithAdressOIB_1">ETAŽA PROJEKT d.o.o. za projektiranje, nadzor i građenje, OIB 36503458424, Izidora Kršnjavoga 27, 32000 Vukovar</derivirana_varijabla>
  </DomainObject.Predmet.ProtustrankaWithAdressOIB>
  <DomainObject.Predmet.ProtustrankaNazivFormated>
    <izvorni_sadrzaj>ETAŽA PROJEKT d.o.o. za projektiranje, nadzor i građenje</izvorni_sadrzaj>
    <derivirana_varijabla naziv="DomainObject.Predmet.ProtustrankaNazivFormated_1">ETAŽA PROJEKT d.o.o. za projektiranje, nadzor i građenje</derivirana_varijabla>
  </DomainObject.Predmet.ProtustrankaNazivFormated>
  <DomainObject.Predmet.ProtustrankaNazivFormatedOIB>
    <izvorni_sadrzaj>ETAŽA PROJEKT d.o.o. za projektiranje, nadzor i građenje, OIB 36503458424</izvorni_sadrzaj>
    <derivirana_varijabla naziv="DomainObject.Predmet.ProtustrankaNazivFormatedOIB_1">ETAŽA PROJEKT d.o.o. za projektiranje, nadzor i građenje, OIB 36503458424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ETAŽA PROJEKT d.o.o. za projektiranje, nadzor i građenje</item>
    </izvorni_sadrzaj>
    <derivirana_varijabla naziv="DomainObject.Predmet.ProtuStrankaListFormated_1">
      <item>ETAŽA PROJEKT d.o.o. za projektiranje, nadzor i građenje</item>
    </derivirana_varijabla>
  </DomainObject.Predmet.ProtuStrankaListFormated>
  <DomainObject.Predmet.ProtuStrankaListFormatedOIB>
    <izvorni_sadrzaj>
      <item>ETAŽA PROJEKT d.o.o. za projektiranje, nadzor i građenje, OIB 36503458424</item>
    </izvorni_sadrzaj>
    <derivirana_varijabla naziv="DomainObject.Predmet.ProtuStrankaListFormatedOIB_1">
      <item>ETAŽA PROJEKT d.o.o. za projektiranje, nadzor i građenje, OIB 36503458424</item>
    </derivirana_varijabla>
  </DomainObject.Predmet.ProtuStrankaListFormatedOIB>
  <DomainObject.Predmet.ProtuStrankaListFormatedWithAdress>
    <izvorni_sadrzaj>
      <item>ETAŽA PROJEKT d.o.o. za projektiranje, nadzor i građenje, Izidora Kršnjavoga 27, 32000 Vukovar</item>
    </izvorni_sadrzaj>
    <derivirana_varijabla naziv="DomainObject.Predmet.ProtuStrankaListFormatedWithAdress_1">
      <item>ETAŽA PROJEKT d.o.o. za projektiranje, nadzor i građenje, Izidora Kršnjavoga 27, 32000 Vukovar</item>
    </derivirana_varijabla>
  </DomainObject.Predmet.ProtuStrankaListFormatedWithAdress>
  <DomainObject.Predmet.ProtuStrankaListFormatedWithAdressOIB>
    <izvorni_sadrzaj>
      <item>ETAŽA PROJEKT d.o.o. za projektiranje, nadzor i građenje, OIB 36503458424, Izidora Kršnjavoga 27, 32000 Vukovar</item>
    </izvorni_sadrzaj>
    <derivirana_varijabla naziv="DomainObject.Predmet.ProtuStrankaListFormatedWithAdressOIB_1">
      <item>ETAŽA PROJEKT d.o.o. za projektiranje, nadzor i građenje, OIB 36503458424, Izidora Kršnjavoga 27, 32000 Vukovar</item>
    </derivirana_varijabla>
  </DomainObject.Predmet.ProtuStrankaListFormatedWithAdressOIB>
  <DomainObject.Predmet.ProtuStrankaListNazivFormated>
    <izvorni_sadrzaj>
      <item>ETAŽA PROJEKT d.o.o. za projektiranje, nadzor i građenje</item>
    </izvorni_sadrzaj>
    <derivirana_varijabla naziv="DomainObject.Predmet.ProtuStrankaListNazivFormated_1">
      <item>ETAŽA PROJEKT d.o.o. za projektiranje, nadzor i građenje</item>
    </derivirana_varijabla>
  </DomainObject.Predmet.ProtuStrankaListNazivFormated>
  <DomainObject.Predmet.ProtuStrankaListNazivFormatedOIB>
    <izvorni_sadrzaj>
      <item>ETAŽA PROJEKT d.o.o. za projektiranje, nadzor i građenje, OIB 36503458424</item>
    </izvorni_sadrzaj>
    <derivirana_varijabla naziv="DomainObject.Predmet.ProtuStrankaListNazivFormatedOIB_1">
      <item>ETAŽA PROJEKT d.o.o. za projektiranje, nadzor i građenje, OIB 36503458424</item>
    </derivirana_varijabla>
  </DomainObject.Predmet.ProtuStrankaListNazivFormatedOIB>
  <DomainObject.Predmet.OstaliListFormated>
    <izvorni_sadrzaj>
      <item>ŽDO GUO Vukovar</item>
      <item>Mladen Beljo</item>
      <item>Katica Korkut</item>
    </izvorni_sadrzaj>
    <derivirana_varijabla naziv="DomainObject.Predmet.OstaliListFormated_1">
      <item>ŽDO GUO Vukovar</item>
      <item>Mladen Beljo</item>
      <item>Katica Korkut</item>
    </derivirana_varijabla>
  </DomainObject.Predmet.OstaliListFormated>
  <DomainObject.Predmet.OstaliListFormatedOIB>
    <izvorni_sadrzaj>
      <item>ŽDO GUO Vukovar</item>
      <item>Mladen Beljo, OIB 76591147167</item>
      <item>Katica Korkut, OIB 64617129760</item>
    </izvorni_sadrzaj>
    <derivirana_varijabla naziv="DomainObject.Predmet.OstaliListFormatedOIB_1">
      <item>ŽDO GUO Vukovar</item>
      <item>Mladen Beljo, OIB 76591147167</item>
      <item>Katica Korkut, OIB 64617129760</item>
    </derivirana_varijabla>
  </DomainObject.Predmet.OstaliListFormatedOIB>
  <DomainObject.Predmet.OstaliListFormatedWithAdress>
    <izvorni_sadrzaj>
      <item>ŽDO GUO Vukovar</item>
      <item>Mladen Beljo, Antuna Mihanovića 1, 32100 Vinkovci</item>
      <item>Katica Korkut, I. Kršnjavoga 27, 32000 Vukovar</item>
    </izvorni_sadrzaj>
    <derivirana_varijabla naziv="DomainObject.Predmet.OstaliListFormatedWithAdress_1">
      <item>ŽDO GUO Vukovar</item>
      <item>Mladen Beljo, Antuna Mihanovića 1, 32100 Vinkovci</item>
      <item>Katica Korkut, I. Kršnjavoga 27, 32000 Vukovar</item>
    </derivirana_varijabla>
  </DomainObject.Predmet.OstaliListFormatedWithAdress>
  <DomainObject.Predmet.OstaliListFormatedWithAdressOIB>
    <izvorni_sadrzaj>
      <item>ŽDO GUO Vukovar</item>
      <item>Mladen Beljo, OIB 76591147167, Antuna Mihanovića 1, 32100 Vinkovci</item>
      <item>Katica Korkut, OIB 64617129760, I. Kršnjavoga 27, 32000 Vukovar</item>
    </izvorni_sadrzaj>
    <derivirana_varijabla naziv="DomainObject.Predmet.OstaliListFormatedWithAdressOIB_1">
      <item>ŽDO GUO Vukovar</item>
      <item>Mladen Beljo, OIB 76591147167, Antuna Mihanovića 1, 32100 Vinkovci</item>
      <item>Katica Korkut, OIB 64617129760, I. Kršnjavoga 27, 32000 Vukovar</item>
    </derivirana_varijabla>
  </DomainObject.Predmet.OstaliListFormatedWithAdressOIB>
  <DomainObject.Predmet.OstaliListNazivFormated>
    <izvorni_sadrzaj>
      <item>ŽDO GUO Vukovar</item>
      <item>Mladen Beljo</item>
      <item>Katica Korkut</item>
    </izvorni_sadrzaj>
    <derivirana_varijabla naziv="DomainObject.Predmet.OstaliListNazivFormated_1">
      <item>ŽDO GUO Vukovar</item>
      <item>Mladen Beljo</item>
      <item>Katica Korkut</item>
    </derivirana_varijabla>
  </DomainObject.Predmet.OstaliListNazivFormated>
  <DomainObject.Predmet.OstaliListNazivFormatedOIB>
    <izvorni_sadrzaj>
      <item>ŽDO GUO Vukovar</item>
      <item>Mladen Beljo, OIB 76591147167</item>
      <item>Katica Korkut, OIB 64617129760</item>
    </izvorni_sadrzaj>
    <derivirana_varijabla naziv="DomainObject.Predmet.OstaliListNazivFormatedOIB_1">
      <item>ŽDO GUO Vukovar</item>
      <item>Mladen Beljo, OIB 76591147167</item>
      <item>Katica Korkut, OIB 64617129760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St-494/2017-19</izvorni_sadrzaj>
    <derivirana_varijabla naziv="DomainObject.PoslovniBrojDokumenta_1">St-494/2017-19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ETAŽA PROJEKT d.o.o. za projektiranje, nadzor i građenje</izvorni_sadrzaj>
    <derivirana_varijabla naziv="DomainObject.Predmet.ProtustrankaIDrugi_1">ETAŽA PROJEKT d.o.o. za projektiranje, nadzor i građenje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ETAŽA PROJEKT d.o.o. za projektiranje, nadzor i građenje, OIB 36503458424, Izidora Kršnjavoga 27, 32000 Vukovar</izvorni_sadrzaj>
    <derivirana_varijabla naziv="DomainObject.Predmet.ProtustrankaIDrugiAdressOIB_1">ETAŽA PROJEKT d.o.o. za projektiranje, nadzor i građenje, OIB 36503458424, Izidora Kršnjavoga 27,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2017.</izvorni_sadrzaj>
    <derivirana_varijabla naziv="DomainObject.Predmet.OdlukaRjesenje.DatumDonosenjaOdluke_1">6.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St-494/2017-19</izvorni_sadrzaj>
    <derivirana_varijabla naziv="DomainObject.Predmet.OdlukaRjesenje.Oznaka_1">St-494/2017-19</derivirana_varijabla>
  </DomainObject.Predmet.OdlukaRjesenje.Oznaka>
  <DomainObject.Predmet.SudioniciListNaziv>
    <izvorni_sadrzaj>
      <item>FINA RC OSIJEK</item>
      <item>ETAŽA PROJEKT d.o.o. za projektiranje, nadzor i građenje</item>
      <item>ŽDO GUO Vukovar</item>
      <item>Mladen Beljo</item>
      <item>Katica Korkut</item>
    </izvorni_sadrzaj>
    <derivirana_varijabla naziv="DomainObject.Predmet.SudioniciListNaziv_1">
      <item>FINA RC OSIJEK</item>
      <item>ETAŽA PROJEKT d.o.o. za projektiranje, nadzor i građenje</item>
      <item>ŽDO GUO Vukovar</item>
      <item>Mladen Beljo</item>
      <item>Katica Korkut</item>
    </derivirana_varijabla>
  </DomainObject.Predmet.SudioniciListNaziv>
  <DomainObject.Predmet.SudioniciListAdressOIB>
    <izvorni_sadrzaj>
      <item>FINA RC OSIJEK, OIB 85821130368</item>
      <item>ETAŽA PROJEKT d.o.o. za projektiranje, nadzor i građenje, OIB 36503458424, Izidora Kršnjavoga 27,32000 Vukovar</item>
      <item>ŽDO GUO Vukovar</item>
      <item>Mladen Beljo, OIB 76591147167, Antuna Mihanovića 1,32100 Vinkovci</item>
      <item>Katica Korkut, OIB 64617129760, I. Kršnjavoga 27,32000 Vukovar</item>
    </izvorni_sadrzaj>
    <derivirana_varijabla naziv="DomainObject.Predmet.SudioniciListAdressOIB_1">
      <item>FINA RC OSIJEK, OIB 85821130368</item>
      <item>ETAŽA PROJEKT d.o.o. za projektiranje, nadzor i građenje, OIB 36503458424, Izidora Kršnjavoga 27,32000 Vukovar</item>
      <item>ŽDO GUO Vukovar</item>
      <item>Mladen Beljo, OIB 76591147167, Antuna Mihanovića 1,32100 Vinkovci</item>
      <item>Katica Korkut, OIB 64617129760, I. Kršnjavoga 27,32000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36503458424</item>
      <item>, OIB null</item>
      <item>, OIB 76591147167</item>
      <item>, OIB 64617129760</item>
    </izvorni_sadrzaj>
    <derivirana_varijabla naziv="DomainObject.Predmet.SudioniciListNazivOIB_1">
      <item>, OIB 85821130368</item>
      <item>, OIB 36503458424</item>
      <item>, OIB null</item>
      <item>, OIB 76591147167</item>
      <item>, OIB 64617129760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2C987-2CA3-406A-B9E5-C4C6A424F8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1570</properties:Words>
  <properties:Characters>8787</properties:Characters>
  <properties:Lines>196</properties:Lines>
  <properties:Paragraphs>52</properties:Paragraphs>
  <properties:TotalTime>761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2017-07-07T06:30:00Z</cp:lastPrinted>
  <dcterms:modified xmlns:xsi="http://www.w3.org/2001/XMLSchema-instance" xsi:type="dcterms:W3CDTF">2017-07-07T07:26:00Z</dcterms:modified>
  <cp:revision>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St-494/2017-19 / Odluka - Rješenje - otvaranje i zaključenje stečajnog postupka (čl. 132)</vt:lpwstr>
  </prop:property>
  <prop:property name="CC_coloring" pid="4" fmtid="{D5CDD505-2E9C-101B-9397-08002B2CF9AE}">
    <vt:bool>false</vt:bool>
  </prop:property>
  <prop:property name="BrojStranica" pid="5" fmtid="{D5CDD505-2E9C-101B-9397-08002B2CF9AE}">
    <vt:i4>5</vt:i4>
  </prop:property>
</prop:Properties>
</file>