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fd90" w14:paraId="b23fd90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7B7341" w:rsidRPr="007B7341">
        <w:t>DALMI d.o.o. u stečaju, Put Pridvorja 10, Zvekovica, OIB: 62673060651, zastupanog po stečajnom upravitelju Dinka Trumbić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8C082A">
        <w:t>8</w:t>
      </w:r>
      <w:r w:rsidR="004F6442">
        <w:t xml:space="preserve">. </w:t>
      </w:r>
      <w:r w:rsidR="008C082A">
        <w:t>s</w:t>
      </w:r>
      <w:r w:rsidR="00F65638">
        <w:t>rp</w:t>
      </w:r>
      <w:r w:rsidR="008C082A">
        <w:t>nj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8C082A" w:rsidP="007B7341" w:rsidR="008C082A" w:rsidRPr="009C23CC">
      <w:pPr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A94DF2" w:rsidP="00A94DF2" w:rsidR="001E2F3A">
      <w:pPr>
        <w:pStyle w:val="Odlomakpopisa"/>
        <w:numPr>
          <w:ilvl w:val="0"/>
          <w:numId w:val="5"/>
        </w:numPr>
        <w:jc w:val="both"/>
      </w:pPr>
      <w:r>
        <w:t xml:space="preserve"> </w:t>
      </w:r>
      <w:r w:rsidRPr="00A94DF2">
        <w:t>motorna jahta, imena DALMI, bruto tonaže 16.28, materijala gradnje stakloplastika, duljine trupa 14.78 m, najveće širine 3.25 m, visine na boku 2.10 m, stroja: tri motora Yamaha ME 422 TRP, 3X 183KW, mjesta i države gradnje Velika Britanija 1999.g., ukupnog broja osoba 8, za plovidbu unutrašnjim morskim vodama i teritorijalnim morem Republike Hrvatske, upisana u luku upisa Split, upisni list glavne knjige upisnika jahti kod Lučke kapetanije Split, u ulošku broj 5Y 888 pozivnog znaka 9AA8124,</w:t>
      </w:r>
      <w:r w:rsidR="00F65638" w:rsidRPr="00F65638">
        <w:t>,</w:t>
      </w:r>
    </w:p>
    <w:p w:rsidRDefault="00F65638" w:rsidP="00C41155" w:rsidR="00F65638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A81888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7B7341">
        <w:rPr>
          <w:b/>
          <w:u w:val="single"/>
        </w:rPr>
        <w:t>8</w:t>
      </w:r>
      <w:r>
        <w:rPr>
          <w:b/>
          <w:u w:val="single"/>
        </w:rPr>
        <w:t>. kolovoz</w:t>
      </w:r>
      <w:r w:rsidR="00D921C2">
        <w:rPr>
          <w:b/>
          <w:u w:val="single"/>
        </w:rPr>
        <w:t xml:space="preserve">a 2017.g. u </w:t>
      </w:r>
      <w:r w:rsidR="007B7341">
        <w:rPr>
          <w:b/>
          <w:u w:val="single"/>
        </w:rPr>
        <w:t>11</w:t>
      </w:r>
      <w:r w:rsidR="009A39D6" w:rsidRPr="009C23CC">
        <w:rPr>
          <w:b/>
          <w:u w:val="single"/>
        </w:rPr>
        <w:t>,</w:t>
      </w:r>
      <w:r w:rsidR="00A94DF2">
        <w:rPr>
          <w:b/>
          <w:u w:val="single"/>
        </w:rPr>
        <w:t>3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</w:t>
      </w:r>
      <w:r w:rsidR="007B7341">
        <w:t>/ I kat</w:t>
      </w:r>
      <w:r w:rsidR="00914B6F" w:rsidRPr="009C23CC">
        <w:t>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8C082A">
        <w:rPr>
          <w:b/>
        </w:rPr>
        <w:t>8</w:t>
      </w:r>
      <w:r w:rsidR="00C41155">
        <w:rPr>
          <w:b/>
        </w:rPr>
        <w:t xml:space="preserve">. </w:t>
      </w:r>
      <w:r w:rsidR="008C082A">
        <w:rPr>
          <w:b/>
        </w:rPr>
        <w:t>s</w:t>
      </w:r>
      <w:r w:rsidR="00F65638">
        <w:rPr>
          <w:b/>
        </w:rPr>
        <w:t>rp</w:t>
      </w:r>
      <w:r w:rsidR="008C082A">
        <w:rPr>
          <w:b/>
        </w:rPr>
        <w:t>nj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7B7341" w:rsidR="009B6494" w:rsidRPr="007B7341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F65638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="007B7341">
        <w:t xml:space="preserve"> </w:t>
      </w:r>
      <w:r w:rsidR="007B7341" w:rsidRPr="007B7341">
        <w:rPr>
          <w:rFonts w:eastAsiaTheme="minorHAnsi"/>
          <w:lang w:eastAsia="en-US"/>
        </w:rPr>
        <w:t xml:space="preserve">stečajnom upravitelju </w:t>
      </w:r>
    </w:p>
    <w:p w:rsidRDefault="00A94DF2" w:rsidP="007B7341" w:rsidR="00A94DF2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EC5033">
        <w:rPr>
          <w:rFonts w:eastAsiaTheme="minorHAnsi"/>
          <w:lang w:eastAsia="en-US"/>
        </w:rPr>
        <w:t xml:space="preserve"> </w:t>
      </w:r>
      <w:r w:rsidRPr="00A94DF2">
        <w:rPr>
          <w:rFonts w:eastAsiaTheme="minorHAnsi"/>
          <w:lang w:eastAsia="en-US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7B7341" w:rsidP="007B7341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F4A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="007B7341">
      <w:t>Posl.br. 18 St-1887/2016-4</w:t>
    </w:r>
    <w:r w:rsidR="00130A91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3471A5A"/>
    <w:multiLevelType w:val="hybridMultilevel"/>
    <w:tmpl w:val="0AE8D1DE"/>
    <w:lvl w:tplc="933E1BC8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0A91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1F5F4A"/>
    <w:rsid w:val="00202EAB"/>
    <w:rsid w:val="00205410"/>
    <w:rsid w:val="00221043"/>
    <w:rsid w:val="002324B5"/>
    <w:rsid w:val="00243986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B7341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1888"/>
    <w:rsid w:val="00A860F5"/>
    <w:rsid w:val="00A94DF2"/>
    <w:rsid w:val="00AC1015"/>
    <w:rsid w:val="00AC2FB0"/>
    <w:rsid w:val="00AF035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2EC1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15CD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C5033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DALMI d.o.o. za građenje, trgovinu, turizam i usluge zastupanog po punomoćniku Mario Obradović</izvorni_sadrzaj>
    <derivirana_varijabla naziv="DomainObject.Predmet.ProtustrankaFormated_1">  DALMI d.o.o. za građenje, trgovinu, turizam i usluge zastupanog po punomoćniku Mario Obradović</derivirana_varijabla>
  </DomainObject.Predmet.ProtustrankaFormated>
  <DomainObject.Predmet.ProtustrankaFormatedOIB>
    <izvorni_sadrzaj>  DALMI d.o.o. za građenje, trgovinu, turizam i usluge, OIB 62673060651 zastupanog po punomoćniku Mario Obradović</izvorni_sadrzaj>
    <derivirana_varijabla naziv="DomainObject.Predmet.ProtustrankaFormatedOIB_1">  DALMI d.o.o. za građenje, trgovinu, turizam i usluge, OIB 62673060651 zastupanog po punomoćniku Mario Obradović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</izvorni_sadrzaj>
    <derivirana_varijabla naziv="DomainObject.Predmet.ProtustrankaFormatedWithAdress_1"> DALMI d.o.o. za građenje, trgovinu, turizam i usluge, Put Pridvorja 10, 20207 Zvekovica zastupanog po punomoćniku Mario Obradović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</izvorni_sadrzaj>
    <derivirana_varijabla naziv="DomainObject.Predmet.ProtustrankaFormatedWithAdressOIB_1"> DALMI d.o.o. za građenje, trgovinu, turizam i usluge, OIB 62673060651, Put Pridvorja 10, 20207 Zvekovica zastupanog po punomoćniku Mario Obradović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</item>
    </izvorni_sadrzaj>
    <derivirana_varijabla naziv="DomainObject.Predmet.ProtuStrankaListFormated_1">
      <item>DALMI d.o.o. za građenje, trgovinu, turizam i usluge zastupanog po punomoćniku Mario Obradović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</item>
    </izvorni_sadrzaj>
    <derivirana_varijabla naziv="DomainObject.Predmet.ProtuStrankaListFormatedOIB_1">
      <item>DALMI d.o.o. za građenje, trgovinu, turizam i usluge, OIB 62673060651 zastupanog po punomoćniku Mario Obradović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</item>
    </izvorni_sadrzaj>
    <derivirana_varijabla naziv="DomainObject.Predmet.ProtuStrankaListFormatedWithAdress_1">
      <item>DALMI d.o.o. za građenje, trgovinu, turizam i usluge, Put Pridvorja 10, 20207 Zvekovica zastupanog po punomoćniku Mario Obradović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62673060651</item>
      <item>, OIB null</item>
      <item>, OIB 83469973765</item>
      <item>, OIB null</item>
      <item>, OIB null</item>
      <item>, OIB null</item>
    </izvorni_sadrzaj>
    <derivirana_varijabla naziv="DomainObject.Predmet.SudioniciListNazivOIB_1">
      <item>, OIB 85821130368</item>
      <item>, OIB 62673060651</item>
      <item>, OIB null</item>
      <item>, OIB 83469973765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1291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1536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2017-07-18T10:50:00Z</dcterms:created>
  <dc:creator>sgrcic</dc:creator>
  <cp:lastModifiedBy>Katarina Franković</cp:lastModifiedBy>
  <cp:lastPrinted>2017-07-18T10:51:00Z</cp:lastPrinted>
  <dcterms:modified xmlns:xsi="http://www.w3.org/2001/XMLSchema-instance" xsi:type="dcterms:W3CDTF">2017-07-18T10:54:00Z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