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6fb3" w14:paraId="e306fb3" w:rsidRDefault="00817535" w:rsidP="00817535" w:rsidR="00817535" w:rsidRPr="00817535">
      <w:pPr>
        <w:keepNext/>
        <w:spacing w:after="60" w:before="240"/>
        <w:outlineLvl w:val="1"/>
        <w15:collapsed w:val="false"/>
        <w:rPr>
          <w:b/>
          <w:bCs/>
          <w:iCs/>
        </w:rPr>
      </w:pPr>
      <w:bookmarkStart w:name="_GoBack" w:id="0"/>
      <w:bookmarkEnd w:id="0"/>
      <w:r w:rsidRPr="00817535">
        <w:rPr>
          <w:b/>
          <w:bCs/>
          <w:i/>
          <w:iCs/>
        </w:rPr>
        <w:t xml:space="preserve">                   </w:t>
      </w:r>
      <w:r w:rsidRPr="00817535">
        <w:rPr>
          <w:b/>
          <w:bCs/>
          <w:i/>
          <w:iCs/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535">
        <w:rPr>
          <w:b/>
          <w:bCs/>
          <w:i/>
          <w:iCs/>
        </w:rPr>
        <w:t xml:space="preserve">   </w:t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  <w:t xml:space="preserve">   </w:t>
      </w:r>
      <w:r w:rsidRPr="00817535">
        <w:rPr>
          <w:b/>
          <w:bCs/>
          <w:iCs/>
        </w:rPr>
        <w:t>Posl. br. 18 St-</w:t>
      </w:r>
      <w:r w:rsidR="00D522A5">
        <w:rPr>
          <w:b/>
          <w:bCs/>
          <w:iCs/>
        </w:rPr>
        <w:t>161</w:t>
      </w:r>
      <w:r w:rsidRPr="00817535">
        <w:rPr>
          <w:b/>
          <w:bCs/>
          <w:iCs/>
        </w:rPr>
        <w:t>/201</w:t>
      </w:r>
      <w:r w:rsidR="00E067EB">
        <w:rPr>
          <w:b/>
          <w:bCs/>
          <w:iCs/>
        </w:rPr>
        <w:t>9</w:t>
      </w:r>
      <w:r w:rsidRPr="00817535">
        <w:rPr>
          <w:b/>
          <w:bCs/>
          <w:iCs/>
        </w:rPr>
        <w:t xml:space="preserve"> </w:t>
      </w:r>
      <w:r w:rsidRPr="00817535">
        <w:rPr>
          <w:rFonts w:cs="Arial" w:hAnsi="Arial" w:ascii="Arial"/>
          <w:b/>
          <w:bCs/>
          <w:i/>
          <w:iCs/>
          <w:color w:val="000000"/>
          <w:sz w:val="28"/>
          <w:szCs w:val="28"/>
        </w:rPr>
        <w:t xml:space="preserve">        </w:t>
      </w:r>
    </w:p>
    <w:p w:rsidRDefault="00E067EB" w:rsidP="00E067EB" w:rsidR="00E067EB" w:rsidRPr="003D26C8">
      <w:pPr>
        <w:rPr>
          <w:color w:val="000000"/>
        </w:rPr>
      </w:pPr>
      <w:r w:rsidRPr="00D1370B">
        <w:rPr>
          <w:b/>
        </w:rPr>
        <w:t>REPUBLIKA HRVATSKA</w:t>
      </w:r>
    </w:p>
    <w:p w:rsidRDefault="00E067EB" w:rsidP="00E067EB" w:rsidR="00E067EB" w:rsidRPr="00D1370B">
      <w:pPr>
        <w:rPr>
          <w:b/>
        </w:rPr>
      </w:pPr>
      <w:r w:rsidRPr="00D1370B">
        <w:rPr>
          <w:b/>
        </w:rPr>
        <w:t>TRGOVAČKI SUD U DUBROVNIK</w:t>
      </w:r>
      <w:r>
        <w:rPr>
          <w:b/>
        </w:rPr>
        <w:t>U</w:t>
      </w:r>
    </w:p>
    <w:p w:rsidRDefault="00E067EB" w:rsidP="00E067EB" w:rsidR="00E067EB" w:rsidRPr="00D1370B">
      <w:pPr>
        <w:rPr>
          <w:b/>
        </w:rPr>
      </w:pPr>
      <w:r w:rsidRPr="00D1370B">
        <w:rPr>
          <w:b/>
        </w:rPr>
        <w:t>Dubrovnik, Dr. Ante Starčevića 23</w:t>
      </w:r>
    </w:p>
    <w:p w:rsidRDefault="00E067EB" w:rsidP="00E067EB" w:rsidR="00E067EB">
      <w:pPr>
        <w:jc w:val="center"/>
        <w:rPr>
          <w:b/>
        </w:rPr>
      </w:pPr>
    </w:p>
    <w:p w:rsidRDefault="00E067EB" w:rsidP="00E067EB" w:rsidR="00E067EB">
      <w:pPr>
        <w:jc w:val="center"/>
        <w:rPr>
          <w:b/>
        </w:rPr>
      </w:pPr>
    </w:p>
    <w:p w:rsidRDefault="00E067EB" w:rsidP="00E067EB" w:rsidR="00E067EB" w:rsidRPr="00D1370B">
      <w:pPr>
        <w:jc w:val="center"/>
        <w:rPr>
          <w:b/>
        </w:rPr>
      </w:pPr>
      <w:r w:rsidRPr="00D1370B">
        <w:rPr>
          <w:b/>
        </w:rPr>
        <w:t>R E P U B L I K A   H R V A T S K A</w:t>
      </w:r>
    </w:p>
    <w:p w:rsidRDefault="00E067EB" w:rsidP="00E067EB" w:rsidR="00E067EB" w:rsidRPr="00D1370B">
      <w:pPr>
        <w:keepNext/>
        <w:jc w:val="center"/>
        <w:outlineLvl w:val="1"/>
        <w:rPr>
          <w:b/>
        </w:rPr>
      </w:pPr>
    </w:p>
    <w:p w:rsidRDefault="00E067EB" w:rsidP="00E067EB" w:rsidR="00E067EB" w:rsidRPr="00D1370B">
      <w:pPr>
        <w:keepNext/>
        <w:jc w:val="center"/>
        <w:outlineLvl w:val="1"/>
        <w:rPr>
          <w:b/>
        </w:rPr>
      </w:pPr>
      <w:r>
        <w:rPr>
          <w:b/>
        </w:rPr>
        <w:t>R J E Š E NJ E</w:t>
      </w:r>
    </w:p>
    <w:p w:rsidRDefault="00E067EB" w:rsidP="00E067EB" w:rsidR="00E067EB" w:rsidRPr="00D1370B">
      <w:pPr>
        <w:jc w:val="both"/>
      </w:pPr>
    </w:p>
    <w:p w:rsidRDefault="00E067EB" w:rsidP="00E067EB" w:rsidR="00E067EB" w:rsidRPr="00D1370B">
      <w:pPr>
        <w:ind w:firstLine="720"/>
        <w:jc w:val="both"/>
      </w:pPr>
      <w:r w:rsidRPr="00D1370B">
        <w:t xml:space="preserve">Trgovački sud u Dubrovniku, po sucu tog suda Katarini Franković kao sucu pojedincu u stečajnom postupku nad dužnikom </w:t>
      </w:r>
      <w:r w:rsidR="00D522A5" w:rsidRPr="00D522A5">
        <w:t>SAVITRI j.d.o.o. u stečaju, Dubrovnik, Branitelja Dubrovnika 15, MBS: 080827398, OIB: 40169390204</w:t>
      </w:r>
      <w:r w:rsidRPr="000C5D29">
        <w:t>, zastupanog po stečajnom upravitelju Draganu Bijelić</w:t>
      </w:r>
      <w:r w:rsidRPr="00D1370B">
        <w:t xml:space="preserve">, </w:t>
      </w:r>
      <w:r w:rsidR="00D522A5">
        <w:t>dana 25. ožujk</w:t>
      </w:r>
      <w:r>
        <w:t>a 2019.g.</w:t>
      </w:r>
      <w:r w:rsidRPr="00D1370B">
        <w:t xml:space="preserve"> </w:t>
      </w:r>
    </w:p>
    <w:p w:rsidRDefault="00E067EB" w:rsidP="00E067EB" w:rsidR="00E067EB" w:rsidRPr="00D1370B">
      <w:pPr>
        <w:jc w:val="both"/>
      </w:pPr>
    </w:p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2E18DB" w:rsidR="002E18DB">
      <w:pPr>
        <w:pStyle w:val="Tijeloteksta"/>
        <w:numPr>
          <w:ilvl w:val="0"/>
          <w:numId w:val="2"/>
        </w:numPr>
        <w:ind w:hanging="705" w:left="705"/>
        <w:rPr>
          <w:szCs w:val="24"/>
        </w:rPr>
      </w:pPr>
      <w:r w:rsidRPr="002E18DB">
        <w:rPr>
          <w:szCs w:val="24"/>
        </w:rPr>
        <w:t xml:space="preserve">Utvrđuje se nagrada </w:t>
      </w:r>
      <w:r w:rsidR="00DE1EDD" w:rsidRPr="002E18DB">
        <w:rPr>
          <w:szCs w:val="24"/>
        </w:rPr>
        <w:t>s</w:t>
      </w:r>
      <w:r w:rsidRPr="002E18DB">
        <w:rPr>
          <w:szCs w:val="24"/>
        </w:rPr>
        <w:t xml:space="preserve">tečajnom upravitelju </w:t>
      </w:r>
      <w:r w:rsidR="00E067EB" w:rsidRPr="002E18DB">
        <w:rPr>
          <w:szCs w:val="24"/>
        </w:rPr>
        <w:t>Draganu Bijelić, Šibenik, Triglavska 2a, OIB: 53755649931</w:t>
      </w:r>
      <w:r w:rsidR="00817535" w:rsidRPr="002E18DB">
        <w:rPr>
          <w:szCs w:val="24"/>
        </w:rPr>
        <w:t xml:space="preserve"> </w:t>
      </w:r>
      <w:r w:rsidR="00DE1EDD" w:rsidRPr="002E18DB">
        <w:rPr>
          <w:szCs w:val="24"/>
        </w:rPr>
        <w:t xml:space="preserve">za obavljene poslove </w:t>
      </w:r>
      <w:r w:rsidRPr="002E18DB">
        <w:rPr>
          <w:szCs w:val="24"/>
        </w:rPr>
        <w:t xml:space="preserve">stečajnog upravitelja u </w:t>
      </w:r>
      <w:r w:rsidR="00DE1EDD" w:rsidRPr="002E18DB">
        <w:rPr>
          <w:szCs w:val="24"/>
        </w:rPr>
        <w:t>stečajnom</w:t>
      </w:r>
      <w:r w:rsidRPr="002E18DB">
        <w:rPr>
          <w:szCs w:val="24"/>
        </w:rPr>
        <w:t xml:space="preserve"> postupku nad stečajnim dužnikom u </w:t>
      </w:r>
      <w:r w:rsidR="009600F7" w:rsidRPr="002E18DB">
        <w:rPr>
          <w:szCs w:val="24"/>
        </w:rPr>
        <w:t>bruto</w:t>
      </w:r>
      <w:r w:rsidRPr="002E18DB">
        <w:rPr>
          <w:szCs w:val="24"/>
        </w:rPr>
        <w:t xml:space="preserve"> iznosu od</w:t>
      </w:r>
      <w:r w:rsidR="00E067EB" w:rsidRPr="002E18DB">
        <w:rPr>
          <w:szCs w:val="24"/>
        </w:rPr>
        <w:t xml:space="preserve"> </w:t>
      </w:r>
      <w:r w:rsidR="00D522A5" w:rsidRPr="002E18DB">
        <w:rPr>
          <w:szCs w:val="24"/>
        </w:rPr>
        <w:t>15.275,56</w:t>
      </w:r>
      <w:r w:rsidR="00E067EB" w:rsidRPr="002E18DB">
        <w:rPr>
          <w:szCs w:val="24"/>
        </w:rPr>
        <w:t xml:space="preserve">  kuna</w:t>
      </w:r>
      <w:r w:rsidRPr="002E18DB">
        <w:rPr>
          <w:szCs w:val="24"/>
        </w:rPr>
        <w:t>.</w:t>
      </w:r>
    </w:p>
    <w:p w:rsidRDefault="002E18DB" w:rsidP="002E18DB" w:rsidR="002E18DB">
      <w:pPr>
        <w:pStyle w:val="Tijeloteksta"/>
        <w:ind w:left="705"/>
        <w:rPr>
          <w:szCs w:val="24"/>
        </w:rPr>
      </w:pPr>
    </w:p>
    <w:p w:rsidRDefault="002E18DB" w:rsidP="002E18DB" w:rsidR="004C5535" w:rsidRPr="002E18DB">
      <w:pPr>
        <w:pStyle w:val="Tijeloteksta"/>
        <w:numPr>
          <w:ilvl w:val="0"/>
          <w:numId w:val="2"/>
        </w:numPr>
        <w:ind w:hanging="705" w:left="705"/>
        <w:rPr>
          <w:szCs w:val="24"/>
        </w:rPr>
      </w:pPr>
      <w:r w:rsidRPr="002E18DB">
        <w:rPr>
          <w:szCs w:val="24"/>
        </w:rPr>
        <w:t>Odobravaju se stvarni troškovi stečajnog upravitelja Dragana Bijelić, Šibenik, Triglavska 2a, OIB: 53755649931 i to: troškovi puta stečajnog upravitelja u iznosu neto od 2.888,00 kuna.</w:t>
      </w: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D522A5" w:rsidP="00FD2C78" w:rsidR="00FD2C78">
      <w:pPr>
        <w:ind w:firstLine="708"/>
        <w:jc w:val="both"/>
      </w:pPr>
      <w:r w:rsidRPr="00D522A5">
        <w:t>Rješenjem Trgovačkog suda u Splitu, Stalna služba u Dubrovniku posl.br. St- 2082/2016  od 26. travnja 2017. godine otvoren je stečajni postupak nad stečajnim dužnikom SAVITRI j.d.o.o. u stečaju za usluge, turistička agencija, Dubrovnik, Branitelja Dubrovnika 15, M</w:t>
      </w:r>
      <w:r>
        <w:t>BS: 080827398, OIB: 40169390204</w:t>
      </w:r>
      <w:r w:rsidR="00FD2C78">
        <w:t xml:space="preserve">, te je za stečajnog upravitelja imenovan </w:t>
      </w:r>
      <w:r w:rsidR="00E067EB">
        <w:t>Dragan</w:t>
      </w:r>
      <w:r w:rsidR="00E067EB" w:rsidRPr="00E067EB">
        <w:t xml:space="preserve"> Bijelić, Šibenik, Triglavska 2a, OIB: 53755649931</w:t>
      </w:r>
      <w:r w:rsidR="00FD2C78">
        <w:t>.</w:t>
      </w:r>
    </w:p>
    <w:p w:rsidRDefault="00FD2C78" w:rsidP="00B14637" w:rsidR="00FD2C78" w:rsidRPr="00606628">
      <w:pPr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FD2C78">
        <w:t>SZ-a</w:t>
      </w:r>
      <w:r w:rsidR="009005FF" w:rsidRPr="009005FF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B14637" w:rsidR="00B14637">
      <w:pPr>
        <w:ind w:firstLine="708"/>
        <w:jc w:val="both"/>
      </w:pPr>
      <w:r w:rsidRPr="00080ECC">
        <w:lastRenderedPageBreak/>
        <w:t xml:space="preserve">Članak </w:t>
      </w:r>
      <w:r w:rsidR="00A400FC">
        <w:t>7</w:t>
      </w:r>
      <w:r w:rsidRPr="00080ECC">
        <w:t>.</w:t>
      </w:r>
      <w:r>
        <w:t xml:space="preserve"> Uredbe </w:t>
      </w:r>
      <w:r w:rsidR="00A400FC">
        <w:t>n</w:t>
      </w:r>
      <w:r w:rsidR="00A400FC" w:rsidRPr="00A400FC">
        <w:t>agrada stečajnom upravitelju s osnove vrijednosti unovčene stečajne mase obračunava se primjenom tablice vrijednosti unovčene steč</w:t>
      </w:r>
      <w:r w:rsidR="00A400FC">
        <w:t>ajne mase i nagrade u postocima.</w:t>
      </w:r>
      <w:r w:rsidR="004F496B">
        <w:t xml:space="preserve"> </w:t>
      </w:r>
      <w:r w:rsidR="00A400FC">
        <w:t xml:space="preserve"> U ovom stečajnom postupku </w:t>
      </w:r>
      <w:r w:rsidR="00155ABB">
        <w:t>unovčeno je</w:t>
      </w:r>
      <w:r w:rsidR="00A400FC">
        <w:t xml:space="preserve"> stečajne mase u visini </w:t>
      </w:r>
      <w:r w:rsidR="00D522A5">
        <w:t>95.472,25</w:t>
      </w:r>
      <w:r w:rsidR="00A400FC">
        <w:t xml:space="preserve"> kuna. </w:t>
      </w:r>
      <w:r w:rsidR="00B14637" w:rsidRPr="00B14637">
        <w:t xml:space="preserve">Prema čl. 7 Uredbe stečajnom upravitelju pripada 16 % nagrade do 100.000,00 kuna (dakle iznos od </w:t>
      </w:r>
      <w:r w:rsidR="00D522A5">
        <w:t>15.275,56 kuna).</w:t>
      </w:r>
      <w:r w:rsidR="00B14637" w:rsidRPr="00B14637">
        <w:t xml:space="preserve"> Stoga je sud uzimajući u obzir vrijednost unovčene stečajne mase dosudio iznos od </w:t>
      </w:r>
      <w:r w:rsidR="00D522A5" w:rsidRPr="00D522A5">
        <w:t xml:space="preserve">15.275,56 </w:t>
      </w:r>
      <w:r w:rsidR="00B14637" w:rsidRPr="00B14637">
        <w:t>kuna i odlučio kao u toč. I izreke.</w:t>
      </w:r>
    </w:p>
    <w:p w:rsidRDefault="002E18DB" w:rsidP="00B14637" w:rsidR="002E18DB">
      <w:pPr>
        <w:ind w:firstLine="708"/>
        <w:jc w:val="both"/>
      </w:pPr>
    </w:p>
    <w:p w:rsidRDefault="002E18DB" w:rsidP="002E18DB" w:rsidR="002E18DB">
      <w:pPr>
        <w:ind w:firstLine="708"/>
        <w:jc w:val="both"/>
      </w:pPr>
      <w:r>
        <w:t xml:space="preserve">Stečajni upravitelj je </w:t>
      </w:r>
      <w:r w:rsidR="00D31B84">
        <w:t xml:space="preserve">obrazloženim i dokumentiranim </w:t>
      </w:r>
      <w:r>
        <w:t xml:space="preserve">podneskom zatražio da se odobre troškovi putovanja osobnim vozilom za pristup na 2 ročišta na relaciji Šibenik – Dubrovnik - Šibenik  i to 2,00 kuna po kilometru za 558 km u oba smjera uz dnevnicu 170,00 kuna, te trošak cestarine ENC 158,00 kuna odnosno sveukupno 1.444,00 kuna po jednom putovanju, odnosno 2.888,00 kuna za oba putovanja. </w:t>
      </w:r>
    </w:p>
    <w:p w:rsidRDefault="00566665" w:rsidP="002E18DB" w:rsidR="00566665">
      <w:pPr>
        <w:pStyle w:val="Tijeloteksta"/>
        <w:rPr>
          <w:szCs w:val="24"/>
        </w:rPr>
      </w:pPr>
    </w:p>
    <w:p w:rsidRDefault="002C5B4C" w:rsidP="002C5B4C" w:rsidR="00585162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9B2B18" w:rsidR="00585162" w:rsidRPr="00606628">
      <w:pPr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9005FF" w:rsidP="002C5B4C" w:rsidR="004E31A9" w:rsidRPr="00606628">
      <w:pPr>
        <w:jc w:val="center"/>
        <w:rPr>
          <w:b/>
        </w:rPr>
      </w:pPr>
      <w:r>
        <w:rPr>
          <w:b/>
        </w:rPr>
        <w:t xml:space="preserve">U </w:t>
      </w:r>
      <w:r w:rsidR="00A4699D">
        <w:rPr>
          <w:b/>
        </w:rPr>
        <w:t>Dubrovnik</w:t>
      </w:r>
      <w:r w:rsidR="004C5535">
        <w:rPr>
          <w:b/>
        </w:rPr>
        <w:t>u</w:t>
      </w:r>
      <w:r w:rsidR="004E31A9" w:rsidRPr="00606628">
        <w:rPr>
          <w:b/>
        </w:rPr>
        <w:t xml:space="preserve">, </w:t>
      </w:r>
      <w:r w:rsidR="002E18DB">
        <w:rPr>
          <w:b/>
        </w:rPr>
        <w:t>25. ožujk</w:t>
      </w:r>
      <w:r w:rsidR="0076038E">
        <w:rPr>
          <w:b/>
        </w:rPr>
        <w:t>a</w:t>
      </w:r>
      <w:r w:rsidR="004E31A9" w:rsidRPr="00606628">
        <w:rPr>
          <w:b/>
        </w:rPr>
        <w:t xml:space="preserve"> 201</w:t>
      </w:r>
      <w:r w:rsidR="00E067EB">
        <w:rPr>
          <w:b/>
        </w:rPr>
        <w:t>9</w:t>
      </w:r>
      <w:r w:rsidR="004E31A9"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005FF">
        <w:t>, putem e oglasna ploča suda</w:t>
      </w:r>
      <w:r w:rsidR="00B01921">
        <w:t xml:space="preserve"> </w:t>
      </w:r>
    </w:p>
    <w:sectPr w:rsidSect="00B14637" w:rsidR="00BB77FC" w:rsidRPr="00606628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B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637" w:rsidP="00B14637" w:rsidR="002C5B4C">
    <w:pPr>
      <w:pStyle w:val="Zaglavlje"/>
      <w:tabs>
        <w:tab w:pos="7515" w:val="left"/>
      </w:tabs>
    </w:pPr>
    <w:r>
      <w:rPr>
        <w:rFonts w:hAnsi="Book Antiqua" w:ascii="Book Antiqua"/>
        <w:b/>
        <w:sz w:val="22"/>
        <w:szCs w:val="22"/>
      </w:rPr>
      <w:tab/>
      <w:t xml:space="preserve">                                                                                                          </w:t>
    </w:r>
    <w:r w:rsidR="00E067EB" w:rsidRPr="00E067EB">
      <w:rPr>
        <w:rFonts w:hAnsi="Book Antiqua" w:ascii="Book Antiqua"/>
        <w:b/>
        <w:sz w:val="22"/>
        <w:szCs w:val="22"/>
      </w:rPr>
      <w:t>Posl. br. 18 St-</w:t>
    </w:r>
    <w:r w:rsidR="002E18DB">
      <w:rPr>
        <w:rFonts w:hAnsi="Book Antiqua" w:ascii="Book Antiqua"/>
        <w:b/>
        <w:sz w:val="22"/>
        <w:szCs w:val="22"/>
      </w:rPr>
      <w:t>161</w:t>
    </w:r>
    <w:r w:rsidR="00E067EB" w:rsidRPr="00E067EB">
      <w:rPr>
        <w:rFonts w:hAnsi="Book Antiqua" w:ascii="Book Antiqua"/>
        <w:b/>
        <w:sz w:val="22"/>
        <w:szCs w:val="22"/>
      </w:rPr>
      <w:t xml:space="preserve">/2019         </w:t>
    </w:r>
    <w:r>
      <w:rPr>
        <w:rFonts w:hAnsi="Book Antiqua" w:ascii="Book Antiqua"/>
        <w:b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55ABB"/>
    <w:rsid w:val="001B4843"/>
    <w:rsid w:val="001B6E3C"/>
    <w:rsid w:val="00217CDB"/>
    <w:rsid w:val="002215D3"/>
    <w:rsid w:val="00221ED1"/>
    <w:rsid w:val="002809D4"/>
    <w:rsid w:val="00283E52"/>
    <w:rsid w:val="002B3636"/>
    <w:rsid w:val="002C5B4C"/>
    <w:rsid w:val="002E18DB"/>
    <w:rsid w:val="00305D96"/>
    <w:rsid w:val="00323EC8"/>
    <w:rsid w:val="00390CA7"/>
    <w:rsid w:val="003E2356"/>
    <w:rsid w:val="003F79E3"/>
    <w:rsid w:val="004417B4"/>
    <w:rsid w:val="004563A9"/>
    <w:rsid w:val="00467D95"/>
    <w:rsid w:val="004C1A33"/>
    <w:rsid w:val="004C5535"/>
    <w:rsid w:val="004E221C"/>
    <w:rsid w:val="004E31A9"/>
    <w:rsid w:val="004F496B"/>
    <w:rsid w:val="00511B2C"/>
    <w:rsid w:val="005549A9"/>
    <w:rsid w:val="0056071C"/>
    <w:rsid w:val="00566665"/>
    <w:rsid w:val="00575C0E"/>
    <w:rsid w:val="0058069D"/>
    <w:rsid w:val="00585162"/>
    <w:rsid w:val="00606628"/>
    <w:rsid w:val="00645E9B"/>
    <w:rsid w:val="006A3EF2"/>
    <w:rsid w:val="006A671D"/>
    <w:rsid w:val="00706D07"/>
    <w:rsid w:val="00711495"/>
    <w:rsid w:val="00750ADC"/>
    <w:rsid w:val="0076038E"/>
    <w:rsid w:val="00791621"/>
    <w:rsid w:val="007B5EE9"/>
    <w:rsid w:val="00817535"/>
    <w:rsid w:val="00833792"/>
    <w:rsid w:val="00876AED"/>
    <w:rsid w:val="009005FF"/>
    <w:rsid w:val="00944E2A"/>
    <w:rsid w:val="009600F7"/>
    <w:rsid w:val="00962BF1"/>
    <w:rsid w:val="009B2B18"/>
    <w:rsid w:val="009E2665"/>
    <w:rsid w:val="00A400FC"/>
    <w:rsid w:val="00A4699D"/>
    <w:rsid w:val="00A707AC"/>
    <w:rsid w:val="00A76B90"/>
    <w:rsid w:val="00AA6FA7"/>
    <w:rsid w:val="00B01921"/>
    <w:rsid w:val="00B14637"/>
    <w:rsid w:val="00B2423A"/>
    <w:rsid w:val="00BB179A"/>
    <w:rsid w:val="00BB77FC"/>
    <w:rsid w:val="00BE2C80"/>
    <w:rsid w:val="00C5045B"/>
    <w:rsid w:val="00C5581B"/>
    <w:rsid w:val="00CF4325"/>
    <w:rsid w:val="00D31B84"/>
    <w:rsid w:val="00D44DB7"/>
    <w:rsid w:val="00D51884"/>
    <w:rsid w:val="00D522A5"/>
    <w:rsid w:val="00D906B1"/>
    <w:rsid w:val="00DA1B37"/>
    <w:rsid w:val="00DA1F74"/>
    <w:rsid w:val="00DE1EDD"/>
    <w:rsid w:val="00E067EB"/>
    <w:rsid w:val="00E07FE5"/>
    <w:rsid w:val="00E13E9A"/>
    <w:rsid w:val="00E80054"/>
    <w:rsid w:val="00F1763E"/>
    <w:rsid w:val="00F5668D"/>
    <w:rsid w:val="00F6408B"/>
    <w:rsid w:val="00F74737"/>
    <w:rsid w:val="00FA6E2A"/>
    <w:rsid w:val="00FC4695"/>
    <w:rsid w:val="00FD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054"/>
    <w:rPr>
      <w:rFonts w:cs="Times New Roman" w:hAnsi="Times New Roman" w:ascii="Times New Roman"/>
      <w:b/>
      <w:bCs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054"/>
    <w:rPr>
      <w:b/>
      <w:bCs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054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054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054"/>
    <w:rPr>
      <w:rFonts w:ascii="Times New Roman" w:cs="Times New Roman" w:hAnsi="Times New Roman"/>
      <w:b/>
      <w:bCs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054"/>
    <w:rPr>
      <w:b/>
      <w:bCs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054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054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St-161/2019-82</izvorni_sadrzaj>
    <derivirana_varijabla naziv="DomainObject.Oznaka_1">St-161/2019-82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2019.</izvorni_sadrzaj>
    <derivirana_varijabla naziv="DomainObject.Predmet.DatumRjesavanja_1">25.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St-161/2019</izvorni_sadrzaj>
    <derivirana_varijabla naziv="DomainObject.Predmet.OznakaBroj_1">St-161/2019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Julija Klapirić</izvorni_sadrzaj>
    <derivirana_varijabla naziv="DomainObject.Predmet.Zapisnicar_1">Julija Klapirić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St-161/2019-82</izvorni_sadrzaj>
    <derivirana_varijabla naziv="DomainObject.PoslovniBrojDokumenta_1">St-161/2019-82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ožujka 2019.</izvorni_sadrzaj>
    <derivirana_varijabla naziv="DomainObject.Predmet.OdlukaRjesenje.DatumDonosenjaOdluke_1">25.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St-161/2019-83</izvorni_sadrzaj>
    <derivirana_varijabla naziv="DomainObject.Predmet.OdlukaRjesenje.Oznaka_1">St-161/2019-83</derivirana_varijabla>
  </DomainObject.Predmet.OdlukaRjesenje.Oznaka>
  <DomainObject.Predmet.SudioniciListNaziv>
    <izvorni_sadrzaj>
      <item>SAVITRI jednostavno društvo s ograničenom odgovornošću za usluge, turistička agencija</item>
      <item>Dean Rahan, stečajni upravitelj</item>
      <item>FINA, RC Split, Podružnica Dubrovnik</item>
    </izvorni_sadrzaj>
    <derivirana_varijabla naziv="DomainObject.Predmet.SudioniciListNaziv_1">
      <item>SAVITRI jednostavno društvo s ograničenom odgovornošću za usluge, turistička agencija</item>
      <item>Dean Rahan, stečajni upravitelj</item>
      <item>FINA, RC Split, Podružnica Dubrovnik</item>
    </derivirana_varijabla>
  </DomainObject.Predmet.SudioniciListNaziv>
  <DomainObject.Predmet.SudioniciListAdressOIB>
    <izvorni_sadrzaj>
      <item>SAVITRI jednostavno društvo s ograničenom odgovornošću za usluge, turistička agencija, OIB 40169390204, Branitelja Dubrovnika 15,20000 Dubrovnik</item>
      <item>Dean Rahan, stečajni upravitelj, OIB 52080522330, Molo Lozna Ii 22,21410 Postira</item>
      <item>FINA, RC Split, Podružnica Dubrovnik, OIB 85821130368, Vukovarska 2,20000 Dubrovnik</item>
    </izvorni_sadrzaj>
    <derivirana_varijabla naziv="DomainObject.Predmet.SudioniciListAdressOIB_1">
      <item>SAVITRI jednostavno društvo s ograničenom odgovornošću za usluge, turistička agencija, OIB 40169390204, Branitelja Dubrovnika 15,20000 Dubrovnik</item>
      <item>Dean Rahan, stečajni upravitelj, OIB 52080522330, Molo Lozna Ii 22,21410 Postira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40169390204</item>
      <item>, OIB 52080522330</item>
      <item>, OIB 85821130368</item>
    </izvorni_sadrzaj>
    <derivirana_varijabla naziv="DomainObject.Predmet.SudioniciListNazivOIB_1">
      <item>, OIB 40169390204</item>
      <item>, OIB 52080522330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St-161/2019-82</izvorni_sadrzaj>
    <derivirana_varijabla naziv="DomainObject.PredzadnjaOdlukaIzPredmeta.Oznaka_1">St-161/2019-82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2890</properties:Characters>
  <properties:Lines>79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2019-03-25T14:09:00Z</dcterms:created>
  <dc:creator>kfrankovic</dc:creator>
  <cp:lastModifiedBy>Julija Klapirić</cp:lastModifiedBy>
  <cp:lastPrinted>2019-01-09T10:56:00Z</cp:lastPrinted>
  <dcterms:modified xmlns:xsi="http://www.w3.org/2001/XMLSchema-instance" xsi:type="dcterms:W3CDTF">2019-03-26T09:49:00Z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St-161/2019-82 / Odluka - Rješenje - određivanje nagrade stečajnom upravitelju (nagrada_stečajnom_upravitelju_161_2019_savitri_i_trošak.docx)</vt:lpwstr>
  </prop:property>
  <prop:property name="CC_coloring" pid="5" fmtid="{D5CDD505-2E9C-101B-9397-08002B2CF9AE}">
    <vt:bool>false</vt:bool>
  </prop:property>
</prop:Properties>
</file>