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5439" w14:paraId="3685439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6242E0">
        <w:t>5090</w:t>
      </w:r>
      <w:r w:rsidR="00042BB6">
        <w:t>/15</w:t>
      </w:r>
      <w:r>
        <w:t>-</w:t>
      </w:r>
      <w:r w:rsidR="00042BB6">
        <w:t>84</w:t>
      </w: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24C26" w:rsidP="003401C8" w:rsidR="00324C2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6242E0" w:rsidP="009E76F0" w:rsidR="009E76F0" w:rsidRPr="0045390A">
      <w:pPr>
        <w:ind w:firstLine="720"/>
        <w:jc w:val="both"/>
      </w:pPr>
      <w:r w:rsidRPr="006242E0">
        <w:rPr>
          <w:lang w:val="pt-BR"/>
        </w:rPr>
        <w:t xml:space="preserve">Trgovački sud u Zagrebu po sutkinji Nikolini Dorić Hadžisejdić, u stečajnom  postupku nad dužnikom IVALA LARON d.o.o. u stečaju, Zagreb, Radnička </w:t>
      </w:r>
      <w:r>
        <w:rPr>
          <w:lang w:val="pt-BR"/>
        </w:rPr>
        <w:t>cesta 59 A, OIB: 80999950273, 16</w:t>
      </w:r>
      <w:r w:rsidRPr="006242E0">
        <w:rPr>
          <w:lang w:val="pt-BR"/>
        </w:rPr>
        <w:t xml:space="preserve">. </w:t>
      </w:r>
      <w:r>
        <w:rPr>
          <w:lang w:val="pt-BR"/>
        </w:rPr>
        <w:t>travnja</w:t>
      </w:r>
      <w:r w:rsidRPr="006242E0">
        <w:rPr>
          <w:lang w:val="pt-BR"/>
        </w:rPr>
        <w:t xml:space="preserve"> 2019., </w:t>
      </w:r>
    </w:p>
    <w:p w:rsidRDefault="009E76F0" w:rsidP="009E76F0" w:rsidR="009E76F0" w:rsidRPr="006B77AD"/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1F43C7" w:rsidP="001F43C7" w:rsidR="001F43C7">
      <w:pPr>
        <w:ind w:firstLine="708"/>
        <w:jc w:val="both"/>
      </w:pPr>
      <w:r>
        <w:t>I</w:t>
      </w:r>
      <w:r>
        <w:tab/>
        <w:t>Određuje se nagrada privremenoj stečajnoj upraviteljici Sandri Gregorić Jelinek, OIB 76527594917, Zagreb, Klenovac 5, u bruto iznosu od 3.000,00 kn.</w:t>
      </w:r>
    </w:p>
    <w:p w:rsidRDefault="001F43C7" w:rsidP="009E76F0" w:rsidR="001F43C7">
      <w:pPr>
        <w:ind w:firstLine="720"/>
        <w:jc w:val="both"/>
      </w:pPr>
    </w:p>
    <w:p w:rsidRDefault="001F43C7" w:rsidP="001F43C7" w:rsidR="001F43C7">
      <w:pPr>
        <w:ind w:firstLine="720"/>
        <w:jc w:val="both"/>
      </w:pPr>
      <w:r>
        <w:t>II</w:t>
      </w:r>
      <w:r>
        <w:tab/>
        <w:t>Stečajnoj upraviteljici Sandri Gregorić Jelinek, OIB 76527594917, Zagreb, Klenovac 5, određuje se nagrada u bruto iznosu od 121.454,06 kn.</w:t>
      </w:r>
    </w:p>
    <w:p w:rsidRDefault="00952DF9" w:rsidP="005866EA" w:rsidR="00952DF9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F349B6" w:rsidP="009E76F0" w:rsidR="009E76F0">
      <w:pPr>
        <w:ind w:firstLine="720"/>
        <w:jc w:val="both"/>
      </w:pPr>
      <w:r>
        <w:t>Podnescima</w:t>
      </w:r>
      <w:r w:rsidR="006242E0">
        <w:t xml:space="preserve"> od 14</w:t>
      </w:r>
      <w:r w:rsidR="009E76F0">
        <w:t xml:space="preserve">. </w:t>
      </w:r>
      <w:r w:rsidR="006242E0">
        <w:t>o</w:t>
      </w:r>
      <w:r w:rsidR="006242E0" w:rsidRPr="00F349B6">
        <w:t>žujka 2019</w:t>
      </w:r>
      <w:r w:rsidR="00952DF9" w:rsidRPr="00F349B6">
        <w:t xml:space="preserve">. stečajna </w:t>
      </w:r>
      <w:r w:rsidR="009E76F0" w:rsidRPr="00F349B6">
        <w:t>upravitelj</w:t>
      </w:r>
      <w:r w:rsidR="00952DF9" w:rsidRPr="00F349B6">
        <w:t>ica je predložila</w:t>
      </w:r>
      <w:r w:rsidR="009E76F0" w:rsidRPr="00F349B6">
        <w:t xml:space="preserve"> određivanje </w:t>
      </w:r>
      <w:r w:rsidR="001F43C7" w:rsidRPr="00F349B6">
        <w:t xml:space="preserve"> </w:t>
      </w:r>
      <w:r w:rsidRPr="00F349B6">
        <w:t>jednokratne</w:t>
      </w:r>
      <w:r>
        <w:t xml:space="preserve"> nagrade</w:t>
      </w:r>
      <w:r w:rsidRPr="00F349B6">
        <w:t xml:space="preserve"> u iznosu od 3.000,00 kn bruto</w:t>
      </w:r>
      <w:r w:rsidR="001F43C7" w:rsidRPr="00F349B6">
        <w:t xml:space="preserve"> za poslove obavljene u prethodnom postupku</w:t>
      </w:r>
      <w:r w:rsidRPr="00F349B6">
        <w:t xml:space="preserve"> </w:t>
      </w:r>
      <w:r>
        <w:t>(</w:t>
      </w:r>
      <w:r w:rsidRPr="00F349B6">
        <w:t>kao p</w:t>
      </w:r>
      <w:r>
        <w:t>rivremena stečajna upraviteljica)</w:t>
      </w:r>
      <w:r w:rsidR="001F43C7" w:rsidRPr="00F349B6">
        <w:t xml:space="preserve"> </w:t>
      </w:r>
      <w:r>
        <w:t xml:space="preserve">te obzirom da je </w:t>
      </w:r>
      <w:r w:rsidR="00952DF9" w:rsidRPr="00F349B6">
        <w:t>unovč</w:t>
      </w:r>
      <w:r w:rsidR="009A5632" w:rsidRPr="00F349B6">
        <w:t>ena cjelokupna imovina stečajnog dužnika</w:t>
      </w:r>
      <w:r>
        <w:t xml:space="preserve"> </w:t>
      </w:r>
      <w:r w:rsidR="006242E0" w:rsidRPr="00F349B6">
        <w:t xml:space="preserve">u ukupnom iznosu od </w:t>
      </w:r>
      <w:r w:rsidR="006242E0">
        <w:t>1.306.486,60 kn (potraživanja od kupaca u iznosu od 41.573,35 kn, nekretnina u iznosu od 1.246.813,25 kn i spre</w:t>
      </w:r>
      <w:r>
        <w:t>mište u iznosu od 18.100,00 kn) predložila je i određivanje nagrade sukladno čl. 7. Uredbe o kriterijima i načinu obračuna i plaćanja nagrada stečajnim upraviteljima („Narodne novine“ broj 105/15 dalje: Uredba).</w:t>
      </w:r>
    </w:p>
    <w:p w:rsidRDefault="00F349B6" w:rsidP="00F349B6" w:rsidR="00F349B6">
      <w:pPr>
        <w:ind w:firstLine="708"/>
        <w:jc w:val="both"/>
      </w:pPr>
      <w:r>
        <w:t xml:space="preserve">Prema odredbi čl. 155. st. 1. točka 3. Stečajnog zakona („Narodne novine“ broj 71/15, 104/17 dalje: SZ) u troškove stečajnog postupka pripadaju i nagrade i izdaci privremenog stečajnog upravitelja. </w:t>
      </w:r>
    </w:p>
    <w:p w:rsidRDefault="00F349B6" w:rsidP="00F349B6" w:rsidR="00F349B6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F349B6" w:rsidP="00F349B6" w:rsidR="00F349B6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Uredbe. Nagrada se određuje u bruto iznosu (čl. 15. st. 1. Uredbe). Odredbe SZ-a o stečajnom upravitelju na odgovarajući se način primjenjuju na privremenoga stečajnog upravitelja (čl. 119. st. 6. SZ).</w:t>
      </w:r>
    </w:p>
    <w:p w:rsidRDefault="00F349B6" w:rsidP="00F349B6" w:rsidR="00F349B6">
      <w:pPr>
        <w:ind w:firstLine="708"/>
        <w:jc w:val="both"/>
      </w:pPr>
      <w:r>
        <w:lastRenderedPageBreak/>
        <w:t>Pravomoćnim rješenjem ovoga suda (list 25-26 spisa) Sandra Gregorić Jelinek imenovan</w:t>
      </w:r>
      <w:r w:rsidR="000A4AED">
        <w:t>a</w:t>
      </w:r>
      <w:r>
        <w:t xml:space="preserve"> je privremenom stečajnom upraviteljicom u ovom stečajnom postupku i određene su njezine</w:t>
      </w:r>
      <w:r w:rsidR="000A4AED">
        <w:t xml:space="preserve"> dužnosti. Dužnosti privremene</w:t>
      </w:r>
      <w:r>
        <w:t xml:space="preserve"> stečajn</w:t>
      </w:r>
      <w:r w:rsidR="000A4AED">
        <w:t>e</w:t>
      </w:r>
      <w:r>
        <w:t xml:space="preserve"> upravitelj</w:t>
      </w:r>
      <w:r w:rsidR="000A4AED">
        <w:t xml:space="preserve">ice </w:t>
      </w:r>
      <w:r>
        <w:t xml:space="preserve">bile su: </w:t>
      </w:r>
      <w:r w:rsidRPr="007E6788">
        <w:t>izvršit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</w:t>
      </w:r>
      <w:r>
        <w:t xml:space="preserve">. </w:t>
      </w:r>
    </w:p>
    <w:p w:rsidRDefault="00F349B6" w:rsidP="00F349B6" w:rsidR="00F349B6">
      <w:pPr>
        <w:ind w:firstLine="708"/>
        <w:jc w:val="both"/>
      </w:pPr>
      <w:r>
        <w:t>Privremena stečajna upraviteljica je, u skladu s nalogom ovoga suda iz navedenog rješenja, dostavila pisano izvješće o imovini dužnika, stanju obveza dužnika, kao i očitovanje o tome koliko iznose predvidivi troškovi prethodnog i stečajnog postupka. Navedeno izvješće sastavljeno je na temelju javno dostupnih podataka i informacija te</w:t>
      </w:r>
      <w:r w:rsidRPr="007E6788">
        <w:t xml:space="preserve"> isprava pribavljenih od </w:t>
      </w:r>
      <w:r>
        <w:t>nadležnih institucija</w:t>
      </w:r>
      <w:r w:rsidRPr="007E6788">
        <w:t xml:space="preserve">. </w:t>
      </w:r>
      <w:r>
        <w:t xml:space="preserve">Osim toga, privremena stečajna upraviteljica je navedeno izvješće usmeno iznijela na ročištu radi rasprave o pretpostavkama za otvaranje stečajnog postupka. Na temelju navedenog izvješća, sud je donio odluku o načinu provođenja ovog stečajnog postupka. </w:t>
      </w:r>
    </w:p>
    <w:p w:rsidRDefault="00F349B6" w:rsidP="00F349B6" w:rsidR="00F349B6">
      <w:pPr>
        <w:ind w:firstLine="708"/>
        <w:jc w:val="both"/>
      </w:pPr>
      <w:r>
        <w:t>Uzevši u obzir navedeno, sud je utvrdio kako privremena stečajna upraviteljica ima pravo na nagradu za poslove obavljene u prethodnom postupku u skladu s odredbama čl. 94. st. 1. u vezi s odredbom čl. 119. st. 6. SZ-a, te odredbama čl. 2. Uredbe.</w:t>
      </w:r>
    </w:p>
    <w:p w:rsidRDefault="00F349B6" w:rsidP="00F349B6" w:rsidR="00DB2C1F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privremena stečajna upraviteljica obavila, njezino </w:t>
      </w:r>
      <w:r w:rsidRPr="00AA0827">
        <w:t>zalaganje i kvalitet</w:t>
      </w:r>
      <w:r>
        <w:t>u navedenog izvješća, sud je, u skladu s odredbama čl. 4. st. 1. i 2., čl. 5. st. 1. i čl. 15. Uredbe, odredio visinu nagrade u bruto iznosu od 3.000,00 kn.</w:t>
      </w:r>
    </w:p>
    <w:p w:rsidRDefault="00DB2C1F" w:rsidP="00F349B6" w:rsidR="00F349B6">
      <w:pPr>
        <w:ind w:firstLine="708"/>
        <w:jc w:val="both"/>
      </w:pPr>
      <w:r>
        <w:t>S obzirom na to da je, uzevši u obzir navedeno, sud ocijenio kako u konkretnom slučaju privremena stečajna upraviteljica ima pravo na nagradu u bruto iznosu od 3.000,00 kn, to je odlučeno kao u točki I. izreke ovog rješenja</w:t>
      </w:r>
      <w:r w:rsidR="00F349B6">
        <w:t xml:space="preserve"> </w:t>
      </w:r>
      <w:r w:rsidR="000A4AED">
        <w:t>.</w:t>
      </w:r>
    </w:p>
    <w:p w:rsidRDefault="009E76F0" w:rsidP="009E76F0" w:rsidR="009E76F0">
      <w:pPr>
        <w:ind w:firstLine="720"/>
        <w:jc w:val="both"/>
      </w:pPr>
      <w:r>
        <w:t>Nadalje, prema čl. 7. Uredbe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9E76F0" w:rsidP="009E76F0" w:rsidR="009E76F0">
      <w:pPr>
        <w:ind w:firstLine="720"/>
        <w:jc w:val="both"/>
      </w:pPr>
    </w:p>
    <w:p w:rsidRDefault="009E76F0" w:rsidP="009A5632" w:rsidR="009A5632" w:rsidRPr="00A92E83">
      <w:pPr>
        <w:ind w:firstLine="720"/>
        <w:jc w:val="both"/>
      </w:pPr>
      <w:r>
        <w:t>Iz podataka u spisu proizlazi da je u ovom stečajnom postupku unovčena</w:t>
      </w:r>
      <w:r w:rsidR="009A5632">
        <w:t xml:space="preserve"> cjelokupna</w:t>
      </w:r>
      <w:r>
        <w:t xml:space="preserve"> imovina stečajnog dužnika u iznosu od </w:t>
      </w:r>
      <w:r w:rsidR="006242E0">
        <w:t>1.306.486,60</w:t>
      </w:r>
      <w:r>
        <w:t xml:space="preserve"> kn. Slijedom navedenog na</w:t>
      </w:r>
      <w:r w:rsidR="00DB2C1F">
        <w:t xml:space="preserve"> temelju čl. 7. Uredbe stečajnoj upraviteljici </w:t>
      </w:r>
      <w:r>
        <w:t xml:space="preserve">pripada nagrada u bruto iznosu od </w:t>
      </w:r>
      <w:r w:rsidR="006242E0">
        <w:t>121</w:t>
      </w:r>
      <w:r w:rsidR="009A5632">
        <w:t>.</w:t>
      </w:r>
      <w:r w:rsidR="006242E0">
        <w:t>454,06</w:t>
      </w:r>
      <w:r>
        <w:t xml:space="preserve"> kn</w:t>
      </w:r>
      <w:r w:rsidR="009A5632">
        <w:t>.</w:t>
      </w:r>
    </w:p>
    <w:p w:rsidRDefault="00D846A7" w:rsidP="00D846A7" w:rsidR="00D846A7" w:rsidRPr="00273B2A">
      <w:pPr>
        <w:ind w:firstLine="708"/>
        <w:jc w:val="both"/>
      </w:pPr>
      <w:r w:rsidRPr="00A92E83">
        <w:t xml:space="preserve"> Slijedom navedenog, sukladno čl. 94. st. </w:t>
      </w:r>
      <w:r w:rsidR="009A5632">
        <w:t>1. i 2.</w:t>
      </w:r>
      <w:r w:rsidRPr="00A92E83">
        <w:t xml:space="preserve"> SZ-a</w:t>
      </w:r>
      <w:r w:rsidR="00A92E83">
        <w:t>,</w:t>
      </w:r>
      <w:r w:rsidRPr="00A92E83">
        <w:t xml:space="preserve"> sud je </w:t>
      </w:r>
      <w:r w:rsidR="009A5632">
        <w:t xml:space="preserve">odlučio kao u </w:t>
      </w:r>
      <w:r w:rsidR="00DB2C1F">
        <w:t>točki II izreke ovog rješenja</w:t>
      </w:r>
      <w:r w:rsidRPr="00A92E83">
        <w:t>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2A58E3" w:rsidP="005866EA" w:rsidR="005866EA">
      <w:pPr>
        <w:jc w:val="center"/>
      </w:pPr>
      <w:r>
        <w:t xml:space="preserve">Zagreb, </w:t>
      </w:r>
      <w:r w:rsidR="006242E0">
        <w:t>16</w:t>
      </w:r>
      <w:r w:rsidR="001028EC">
        <w:t>.</w:t>
      </w:r>
      <w:r w:rsidR="00FD5996">
        <w:t xml:space="preserve"> </w:t>
      </w:r>
      <w:r w:rsidR="006242E0">
        <w:t>travnja</w:t>
      </w:r>
      <w:r w:rsidR="005866EA">
        <w:t xml:space="preserve"> 201</w:t>
      </w:r>
      <w:r w:rsidR="0071112C">
        <w:t>9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4D7065" w:rsidP="004D7065" w:rsidR="005866EA">
      <w:pPr>
        <w:ind w:left="4320"/>
        <w:jc w:val="center"/>
      </w:pPr>
      <w:r>
        <w:t xml:space="preserve">                                         Sutkinja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D520D0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lastRenderedPageBreak/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D520D0" w:rsidP="007B64C7" w:rsidR="00D520D0">
      <w:pPr>
        <w:ind w:firstLine="708" w:left="3540"/>
        <w:jc w:val="right"/>
      </w:pPr>
    </w:p>
    <w:p w:rsidRDefault="00D520D0" w:rsidP="007B64C7" w:rsidR="00D520D0">
      <w:pPr>
        <w:ind w:firstLine="708" w:left="3540"/>
        <w:jc w:val="right"/>
      </w:pPr>
    </w:p>
    <w:p w:rsidRDefault="00D520D0" w:rsidP="007B64C7" w:rsidR="00D520D0">
      <w:pPr>
        <w:ind w:firstLine="708" w:left="3540"/>
        <w:jc w:val="right"/>
      </w:pPr>
      <w:r>
        <w:t>Za točnost otpravka-ovlašteni službenik:</w:t>
      </w:r>
    </w:p>
    <w:p w:rsidRDefault="00D520D0" w:rsidP="007B64C7" w:rsidR="00D520D0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0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P="009A5632" w:rsidR="005866EA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6242E0">
      <w:t>5090</w:t>
    </w:r>
    <w:r w:rsidR="005866EA">
      <w:t>/</w:t>
    </w:r>
    <w:r w:rsidR="006242E0">
      <w:t>15</w:t>
    </w:r>
    <w:r w:rsidR="00295F8B">
      <w:t>-</w:t>
    </w:r>
    <w:r w:rsidR="00042BB6">
      <w:t>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42BB6"/>
    <w:rsid w:val="00052561"/>
    <w:rsid w:val="000677C8"/>
    <w:rsid w:val="0007620B"/>
    <w:rsid w:val="00086650"/>
    <w:rsid w:val="00087C90"/>
    <w:rsid w:val="00096B4E"/>
    <w:rsid w:val="000A4AED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1F43C7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A58E3"/>
    <w:rsid w:val="002C4476"/>
    <w:rsid w:val="002D5187"/>
    <w:rsid w:val="002E0389"/>
    <w:rsid w:val="00300EBC"/>
    <w:rsid w:val="00304D16"/>
    <w:rsid w:val="00317F97"/>
    <w:rsid w:val="00324C26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4D7065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242E0"/>
    <w:rsid w:val="006776F8"/>
    <w:rsid w:val="0069472B"/>
    <w:rsid w:val="006C0093"/>
    <w:rsid w:val="006C116B"/>
    <w:rsid w:val="006E2618"/>
    <w:rsid w:val="0070616F"/>
    <w:rsid w:val="0071112C"/>
    <w:rsid w:val="00722689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52DF9"/>
    <w:rsid w:val="00967102"/>
    <w:rsid w:val="00973D51"/>
    <w:rsid w:val="009A3521"/>
    <w:rsid w:val="009A50D0"/>
    <w:rsid w:val="009A5632"/>
    <w:rsid w:val="009C1C3B"/>
    <w:rsid w:val="009C6D30"/>
    <w:rsid w:val="009D7D1E"/>
    <w:rsid w:val="009E76F0"/>
    <w:rsid w:val="00A009B5"/>
    <w:rsid w:val="00A20399"/>
    <w:rsid w:val="00A21501"/>
    <w:rsid w:val="00A31301"/>
    <w:rsid w:val="00A652A7"/>
    <w:rsid w:val="00A80CCD"/>
    <w:rsid w:val="00A80DDB"/>
    <w:rsid w:val="00A87E4D"/>
    <w:rsid w:val="00A9007C"/>
    <w:rsid w:val="00A92E83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412B"/>
    <w:rsid w:val="00D46697"/>
    <w:rsid w:val="00D520D0"/>
    <w:rsid w:val="00D55987"/>
    <w:rsid w:val="00D57AC9"/>
    <w:rsid w:val="00D846A7"/>
    <w:rsid w:val="00DB2501"/>
    <w:rsid w:val="00DB2873"/>
    <w:rsid w:val="00DB2C1F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D3A5D"/>
    <w:rsid w:val="00ED6B92"/>
    <w:rsid w:val="00EE3BE3"/>
    <w:rsid w:val="00EE5B40"/>
    <w:rsid w:val="00F10C44"/>
    <w:rsid w:val="00F340FF"/>
    <w:rsid w:val="00F349B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  <item>Joško Biliškov</item>
    </izvorni_sadrzaj>
    <derivirana_varijabla naziv="DomainObject.Predmet.OstaliListFormated_1">
      <item>MLADEN DŽALTO punomoćnik sudionika u postupku IVALA LARON d.o.o.</item>
      <item>IMEX BANKA d.d.</item>
      <item>Sandra Gregorić Jelinek</item>
      <item>Joško Biliškov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  <item>Joško Biliškov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  <item>Joško Biliškov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  <item>Joško Biliškov</item>
    </izvorni_sadrzaj>
    <derivirana_varijabla naziv="DomainObject.Predmet.OstaliListNazivFormated_1">
      <item>MLADEN DŽALTO</item>
      <item>IMEX BANKA d.d.</item>
      <item>Sandra Gregorić Jelinek</item>
      <item>Joško Biliškov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  <item>Joško Biliškov</item>
    </izvorni_sadrzaj>
    <derivirana_varijabla naziv="DomainObject.Predmet.OstaliListNazivFormatedOIB_1">
      <item>MLADEN DŽALTO, OIB 35804696526</item>
      <item>IMEX BANKA d.d.</item>
      <item>Sandra Gregorić Jelinek, OIB 76527594917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  <item>Joško Biliškov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  <item>Joško Biliškov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4547</properties:Characters>
  <properties:Lines>103</properties:Lines>
  <properties:Paragraphs>38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2019-04-16T12:49:00Z</cp:lastPrinted>
  <dcterms:modified xmlns:xsi="http://www.w3.org/2001/XMLSchema-instance" xsi:type="dcterms:W3CDTF">2019-04-16T12:49:00Z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(36. rješenje-nagrada st.up. i privrem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