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8daa" w14:paraId="8878daa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</w:t>
      </w:r>
      <w:r w:rsidR="0028243D">
        <w:rPr>
          <w:rFonts w:cs="Times New Roman" w:eastAsia="Times New Roman"/>
          <w:b w:val="false"/>
          <w:lang w:eastAsia="hr-HR"/>
        </w:rPr>
        <w:t>2</w:t>
      </w:r>
      <w:r w:rsidR="00C411CB">
        <w:rPr>
          <w:rFonts w:cs="Times New Roman" w:eastAsia="Times New Roman"/>
          <w:b w:val="false"/>
          <w:lang w:eastAsia="hr-HR"/>
        </w:rPr>
        <w:t>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</w:t>
      </w:r>
      <w:r w:rsidR="0011591D">
        <w:t>3</w:t>
      </w:r>
      <w:r w:rsidR="00062F98">
        <w:t>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C411CB">
        <w:t>Krešimiru Maričiću, Rijeka, Srdoči 3, OIB: 01062537263</w:t>
      </w:r>
      <w:r w:rsidR="0011591D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C411CB" w:rsidP="00D5522B" w:rsidR="004E7503">
      <w:pPr>
        <w:pStyle w:val="Odlomakpopisa"/>
        <w:numPr>
          <w:ilvl w:val="0"/>
          <w:numId w:val="27"/>
        </w:numPr>
        <w:jc w:val="both"/>
      </w:pPr>
      <w:r>
        <w:t>Oranica Lučica k.č.br. 497/3 površine 719 čhv odnosno 2586 m2, oranica Cijepac k.č.br. 497/5 površine 1005 čhv odnosno 3615 m2, oranica Cijepac k.č.br. 497/6 površine 748 čhv odnosno 2690 m2, oranica Luka k.č.br. 499 površine 2 jutra 856 čhv odnosno 14588 m2, oranica ral za kućom k.č.br. 500 površine 1555 čhv odnosno 5593 m2, kuća broj 20, dv.gosp.zgr. i oranica strana nad kućom k.č.br. 502 površine 1 jutro 1560 čhv odnosno 11365 m2, oranica strana k.č.br. 503/3 površine 196 čhv odnosno 705 m2, oranica strana k.č.br. 503/4 površine 140 čhv odnosno 504 m2 upisana u z.k.ul. 48 k.o. Blagaj</w:t>
      </w:r>
      <w:r w:rsidR="00D5522B">
        <w:t>.</w:t>
      </w:r>
    </w:p>
    <w:p w:rsidRDefault="00D5522B" w:rsidP="00D5522B" w:rsidR="00D5522B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C411CB">
        <w:rPr>
          <w:lang w:val="en-US"/>
        </w:rPr>
        <w:t>28.001,00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 xml:space="preserve">Kupac </w:t>
      </w:r>
      <w:r w:rsidR="00C411CB">
        <w:t xml:space="preserve">Krešimir Maričić, Rijeka, Srdoči 3, OIB: 01062537263, </w:t>
      </w:r>
      <w:r>
        <w:t xml:space="preserve">je dužan u roku od 60 dana od dana pravomoćnosti rješenja o dosudi uplatiti razliku kupovnine preko uplaćene jamčevine i to u iznosu od </w:t>
      </w:r>
      <w:r w:rsidR="00C411CB">
        <w:t>18.601,00</w:t>
      </w:r>
      <w:r>
        <w:t xml:space="preserve"> kn na poseban račun Financijske agencije otvoren za tu namjenu broj IBAN: HR1123900011300028787, model: HR11. </w:t>
      </w:r>
    </w:p>
    <w:p w:rsidRDefault="00110815" w:rsidP="00110815" w:rsidR="00110815">
      <w:pPr>
        <w:pStyle w:val="Odlomakpopisa"/>
      </w:pPr>
    </w:p>
    <w:p w:rsidRDefault="00110815" w:rsidP="00110815" w:rsidR="00110815">
      <w:pPr>
        <w:ind w:left="1608"/>
        <w:contextualSpacing/>
        <w:jc w:val="both"/>
      </w:pPr>
      <w:r>
        <w:t xml:space="preserve">Pod "Poziv na broj" (PNB) kao podatak prvi (P1) treba upisati broj </w:t>
      </w:r>
      <w:r w:rsidR="00C411CB">
        <w:t>125490</w:t>
      </w:r>
      <w:r>
        <w:t xml:space="preserve">, a   kao podatak drugi (P2) treba upisati broj </w:t>
      </w:r>
      <w:r w:rsidR="00C411CB">
        <w:t>65226</w:t>
      </w:r>
      <w:r>
        <w:t xml:space="preserve"> (Lista ponuditelja sa zadnjom najvišom valjanom ponudom  nadmetanju).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lastRenderedPageBreak/>
        <w:t>Podatak P1 i P2 nužno je odvojiti crticom (-).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C411CB">
        <w:t>Krešimiru Maričiću, Rijeka, Srdoči 3, OIB: 01062537263,</w:t>
      </w:r>
      <w:r>
        <w:t xml:space="preserve"> zaključkom o predaji nakon što ovo rješenje postane pravomoćno, a kupac uplati kupovninu umanjenu za iznos jamčevine. </w:t>
      </w:r>
    </w:p>
    <w:p w:rsidRDefault="00110815" w:rsidP="00110815" w:rsidR="00110815">
      <w:pPr>
        <w:ind w:left="1608"/>
        <w:contextualSpacing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dosuđenoj  nekretnini nakon pravomoćnosti ovog rješenja, nakon uplate razlike kupovnine navedene u točki III. ovog rješenja.</w:t>
      </w:r>
    </w:p>
    <w:p w:rsidRDefault="00110815" w:rsidP="00110815" w:rsidR="00110815">
      <w:pPr>
        <w:pStyle w:val="Odlomakpopisa"/>
        <w:ind w:left="1608"/>
        <w:jc w:val="both"/>
      </w:pPr>
    </w:p>
    <w:p w:rsidRDefault="00110815" w:rsidP="00110815" w:rsidR="00110815">
      <w:pPr>
        <w:pStyle w:val="Odlomakpopisa"/>
        <w:numPr>
          <w:ilvl w:val="0"/>
          <w:numId w:val="23"/>
        </w:numPr>
        <w:jc w:val="both"/>
      </w:pPr>
      <w:r>
        <w:t xml:space="preserve">Određuje se brisanje u z.k.ulošku </w:t>
      </w:r>
      <w:r w:rsidR="00C411CB">
        <w:t>48</w:t>
      </w:r>
      <w:r>
        <w:t xml:space="preserve"> k.o. </w:t>
      </w:r>
      <w:r w:rsidR="00C411CB">
        <w:t>Blagaj</w:t>
      </w:r>
      <w:r>
        <w:t xml:space="preserve">, k.č.br. </w:t>
      </w:r>
      <w:r w:rsidR="00C411CB">
        <w:t>497/3, k.č.br. 497/5, k.č.br. 497/6, k.č.br. 499, k.č.br 500, k.č.br. 502, k.č.br. 50373, k.č.br. 503/4</w:t>
      </w:r>
      <w:r>
        <w:t>:</w:t>
      </w:r>
    </w:p>
    <w:p w:rsidRDefault="00110815" w:rsidP="00C411CB" w:rsidR="00C411CB">
      <w:pPr>
        <w:ind w:left="1608"/>
        <w:contextualSpacing/>
        <w:jc w:val="both"/>
      </w:pPr>
      <w:r>
        <w:t xml:space="preserve">- </w:t>
      </w:r>
      <w:r w:rsidR="00C411CB">
        <w:t>zabilježbe prijenosa vlasništva radi osiguranja potraživanja u iznosu od 7.000.000,00 kn u korist Hrvatske poštanske banke d.d.,  Zagreb, Jurišićeva 4, pod brojem Z-502/07 od 24. svibnja 2007.,</w:t>
      </w:r>
    </w:p>
    <w:p w:rsidRDefault="00C411CB" w:rsidP="00C411CB" w:rsidR="00C411CB">
      <w:pPr>
        <w:ind w:left="1608"/>
        <w:contextualSpacing/>
        <w:jc w:val="both"/>
      </w:pPr>
      <w:r>
        <w:t>- zabilježbe stečaja pod brojem Z-9815/16 do 24. listopada 2016.,</w:t>
      </w:r>
    </w:p>
    <w:p w:rsidRDefault="00110815" w:rsidP="00C411CB" w:rsidR="0028243D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C411CB">
        <w:t>Karlovcu</w:t>
      </w:r>
      <w:r>
        <w:t xml:space="preserve">, Zemljišnoknjižni odjel </w:t>
      </w:r>
      <w:r w:rsidR="00C411CB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11591D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>l</w:t>
      </w:r>
      <w:r w:rsidR="00110815">
        <w:t xml:space="preserve">o je </w:t>
      </w:r>
      <w:r w:rsidR="00C411CB">
        <w:t>13</w:t>
      </w:r>
      <w:r w:rsidR="0028453A">
        <w:t xml:space="preserve"> ponuditelja i to </w:t>
      </w:r>
      <w:r w:rsidR="0011591D">
        <w:t xml:space="preserve">Muhamed Mahmutović, Rijeka, Milice Jadranić 36D, OIB: 72855552905, </w:t>
      </w:r>
      <w:r w:rsidR="00975A83">
        <w:t xml:space="preserve">Krunoslav Pokos, Varaždin, Ulica grada Koblenca 2, OIB: 01105562754, </w:t>
      </w:r>
      <w:r w:rsidR="00975A83">
        <w:lastRenderedPageBreak/>
        <w:t xml:space="preserve">Branimir Petravić, Kutina, Gojilska 11, OIB: 88603651952, Veselko Špoljar, Brezik, Brezik 49, OIB: 52192001198, Igor Živković, Slatina, Vladimira Nazora 4, OIB: 26374784910, Armagor Estate d.o.o., Zagreb, Savska cesta 106, OIB: 35067013886, </w:t>
      </w:r>
      <w:r w:rsidR="00C411CB">
        <w:t>Velimir Žak, Zagreb, Opatička ulica 16,OIB: 08955615751, Gordan</w:t>
      </w:r>
      <w:r w:rsidR="008F5A3E">
        <w:t>a</w:t>
      </w:r>
      <w:r w:rsidR="00C411CB">
        <w:t xml:space="preserve"> Markić, Zagreb, Obirska ulica 14, OIB: 81743230112, Lucas Leon Vunić, Zagreb, Ulica Brune Bušića 34, OIB: 22203352422, Velimir Erstić, Vukovar, Unska 20, OIB: 93654282633, Ljiljana Jakuš, Zagreb, Čalogovićeva 8, OIB: 14156879950, Marko Duilo, Zagreb, Puklavčeva 18, OIB: 20325880669, Krešimir Mariči</w:t>
      </w:r>
      <w:r w:rsidR="00A2067C">
        <w:t>ć</w:t>
      </w:r>
      <w:r w:rsidR="00C411CB">
        <w:t>, Rijeka, Srdoči 3, OIB: 01062537263.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C411CB">
        <w:t>Krešimir</w:t>
      </w:r>
      <w:r w:rsidR="00A2067C">
        <w:t xml:space="preserve"> Marič</w:t>
      </w:r>
      <w:r w:rsidR="00C411CB">
        <w:t>ić, Rijeka, Srdoči 3, OIB: 01062537263,</w:t>
      </w:r>
      <w:r w:rsidR="0028243D">
        <w:t xml:space="preserve"> </w:t>
      </w:r>
      <w:r w:rsidR="008C0849">
        <w:t>dao najveću valjanu</w:t>
      </w:r>
      <w:r w:rsidR="00AE4823">
        <w:t xml:space="preserve"> </w:t>
      </w:r>
      <w:r w:rsidR="008C0849">
        <w:t xml:space="preserve">ponudu u iznosu od </w:t>
      </w:r>
      <w:r w:rsidR="00A2067C">
        <w:t>28.001,00</w:t>
      </w:r>
      <w:r w:rsidR="008C0849">
        <w:t xml:space="preserve"> kn, te su ispunjene pretpostavke da mu se nekretnina iz točke I. </w:t>
      </w:r>
      <w:r w:rsidR="001A3DF4">
        <w:t xml:space="preserve">ovog </w:t>
      </w:r>
      <w:r w:rsidR="008C0849">
        <w:t>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</w:t>
      </w:r>
      <w:r w:rsidR="0011591D">
        <w:t>3</w:t>
      </w:r>
      <w:r w:rsidR="008C0849">
        <w:t>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BC5510">
        <w:t>, v.r.</w:t>
      </w:r>
    </w:p>
    <w:p w:rsidRDefault="00BC5510" w:rsidP="00952D10" w:rsidR="00BC5510">
      <w:pPr>
        <w:jc w:val="center"/>
      </w:pPr>
    </w:p>
    <w:p w:rsidRDefault="00BC5510" w:rsidP="00952D10" w:rsidR="001A3DF4">
      <w:pPr>
        <w:jc w:val="center"/>
      </w:pPr>
      <w:r>
        <w:t xml:space="preserve">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8F5A3E" w:rsidP="008F5A3E" w:rsidR="008F5A3E" w:rsidRPr="008F5A3E">
      <w:pPr>
        <w:rPr>
          <w:rFonts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2BB" w:rsidR="002C62BB">
      <w:r>
        <w:separator/>
      </w:r>
    </w:p>
  </w:endnote>
  <w:endnote w:id="0" w:type="continuationSeparator">
    <w:p w:rsidRDefault="002C62BB" w:rsidR="002C6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2BB" w:rsidR="002C62BB">
      <w:r>
        <w:separator/>
      </w:r>
    </w:p>
  </w:footnote>
  <w:footnote w:id="0" w:type="continuationSeparator">
    <w:p w:rsidRDefault="002C62BB" w:rsidR="002C6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A3E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5B46E8">
      <w:t>20</w:t>
    </w:r>
    <w:r>
      <w:t>16</w:t>
    </w:r>
    <w:r w:rsidR="005B46E8">
      <w:t>-1</w:t>
    </w:r>
    <w:r w:rsidR="0028243D">
      <w:t>2</w:t>
    </w:r>
    <w:r w:rsidR="00A2067C">
      <w:t>6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2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1"/>
  </w:num>
  <w:num w:numId="16">
    <w:abstractNumId w:val="8"/>
  </w:num>
  <w:num w:numId="17">
    <w:abstractNumId w:val="1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3"/>
  </w:num>
  <w:num w:numId="2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0815"/>
    <w:rsid w:val="001142CA"/>
    <w:rsid w:val="0011591D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8243D"/>
    <w:rsid w:val="0028453A"/>
    <w:rsid w:val="002A4A29"/>
    <w:rsid w:val="002B1BE3"/>
    <w:rsid w:val="002C5A29"/>
    <w:rsid w:val="002C62BB"/>
    <w:rsid w:val="002F6EA3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B72BD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5A3E"/>
    <w:rsid w:val="008F789D"/>
    <w:rsid w:val="00903C4E"/>
    <w:rsid w:val="009068DA"/>
    <w:rsid w:val="0091326A"/>
    <w:rsid w:val="00920AD8"/>
    <w:rsid w:val="009411C1"/>
    <w:rsid w:val="00952D10"/>
    <w:rsid w:val="00975A83"/>
    <w:rsid w:val="00993C5B"/>
    <w:rsid w:val="00997A77"/>
    <w:rsid w:val="009A6F89"/>
    <w:rsid w:val="009B0E43"/>
    <w:rsid w:val="009B4FE0"/>
    <w:rsid w:val="009C48ED"/>
    <w:rsid w:val="00A2067C"/>
    <w:rsid w:val="00A33C82"/>
    <w:rsid w:val="00A3545F"/>
    <w:rsid w:val="00A60562"/>
    <w:rsid w:val="00A659CC"/>
    <w:rsid w:val="00A8600F"/>
    <w:rsid w:val="00AA778C"/>
    <w:rsid w:val="00AD1F90"/>
    <w:rsid w:val="00AE4823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BC5510"/>
    <w:rsid w:val="00C3165A"/>
    <w:rsid w:val="00C411CB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51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551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551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551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51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551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551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551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1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St-5986/2016-126</izvorni_sadrzaj>
    <derivirana_varijabla naziv="DomainObject.Oznaka_1">St-5986/2016-126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St-5986/2016-126</izvorni_sadrzaj>
    <derivirana_varijabla naziv="DomainObject.PoslovniBrojDokumenta_1">St-5986/2016-126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St-5986/2016-126</izvorni_sadrzaj>
    <derivirana_varijabla naziv="DomainObject.PredzadnjaOdlukaIzPredmeta.Oznaka_1">St-5986/2016-126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A7BDE-408C-4964-B9DF-126F75616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883</properties:Words>
  <properties:Characters>4887</properties:Characters>
  <properties:Lines>134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2019-02-13T08:51:00Z</dcterms:created>
  <dc:creator>Korisnik</dc:creator>
  <cp:lastModifiedBy>Draženka Prpić</cp:lastModifiedBy>
  <cp:lastPrinted>2019-02-13T09:05:00Z</cp:lastPrinted>
  <dcterms:modified xmlns:xsi="http://www.w3.org/2001/XMLSchema-instance" xsi:type="dcterms:W3CDTF">2019-02-13T09:09:00Z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St-5986/2016-126 / Odluka - Rješenje - dosuda (rješenje_o_dosudi_nekretnine-HISTRIO_GRADNJA_d.o.o._-ST-5986-16-PRODAJA_PREKO_FINE-Krešimir_Maričić-9._-st-5986-16-prodaja_preko_fine-krešimir_maričić-9)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