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417c3" w14:paraId="dc417c3" w:rsidRDefault="009B69AF" w:rsidP="00431FD5" w:rsidR="009B69AF" w:rsidRPr="00A52422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A5242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A52422">
      <w:pPr>
        <w:rPr>
          <w:rFonts w:hAnsi="Times New Roman" w:ascii="Times New Roman"/>
          <w:szCs w:val="24"/>
          <w:lang w:val="hr-HR"/>
        </w:rPr>
      </w:pPr>
      <w:r w:rsidRPr="00A52422">
        <w:rPr>
          <w:rFonts w:hAnsi="Times New Roman" w:ascii="Times New Roman"/>
          <w:szCs w:val="24"/>
          <w:lang w:val="pl-PL"/>
        </w:rPr>
        <w:t>REPUBLIKA HRVATSKA</w:t>
      </w:r>
      <w:r w:rsidRPr="00A52422">
        <w:rPr>
          <w:rFonts w:hAnsi="Times New Roman" w:ascii="Times New Roman"/>
          <w:szCs w:val="24"/>
          <w:lang w:val="pl-PL"/>
        </w:rPr>
        <w:tab/>
      </w:r>
      <w:r w:rsidRPr="00A52422">
        <w:rPr>
          <w:rFonts w:hAnsi="Times New Roman" w:ascii="Times New Roman"/>
          <w:szCs w:val="24"/>
          <w:lang w:val="pl-PL"/>
        </w:rPr>
        <w:tab/>
      </w:r>
      <w:r w:rsidRPr="00A52422">
        <w:rPr>
          <w:rFonts w:hAnsi="Times New Roman" w:ascii="Times New Roman"/>
          <w:szCs w:val="24"/>
          <w:lang w:val="pl-PL"/>
        </w:rPr>
        <w:tab/>
      </w:r>
      <w:r w:rsidRPr="00A52422">
        <w:rPr>
          <w:rFonts w:hAnsi="Times New Roman" w:ascii="Times New Roman"/>
          <w:szCs w:val="24"/>
          <w:lang w:val="pl-PL"/>
        </w:rPr>
        <w:tab/>
      </w:r>
      <w:r w:rsidRPr="00A52422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A52422">
      <w:pPr>
        <w:rPr>
          <w:rFonts w:hAnsi="Times New Roman" w:ascii="Times New Roman"/>
          <w:szCs w:val="24"/>
          <w:lang w:val="pl-PL"/>
        </w:rPr>
      </w:pPr>
      <w:r w:rsidRPr="00A5242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A52422">
      <w:pPr>
        <w:jc w:val="both"/>
        <w:rPr>
          <w:rFonts w:hAnsi="Times New Roman" w:ascii="Times New Roman"/>
          <w:szCs w:val="24"/>
          <w:lang w:val="hr-HR"/>
        </w:rPr>
      </w:pPr>
      <w:r w:rsidRPr="00A5242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A52422">
        <w:rPr>
          <w:rFonts w:hAnsi="Times New Roman" w:ascii="Times New Roman"/>
          <w:szCs w:val="24"/>
          <w:lang w:val="pt-BR"/>
        </w:rPr>
        <w:t>Amruševa 2/II</w:t>
      </w:r>
      <w:r w:rsidR="00626D4C" w:rsidRPr="00A52422">
        <w:rPr>
          <w:rFonts w:hAnsi="Times New Roman" w:ascii="Times New Roman"/>
          <w:szCs w:val="24"/>
          <w:lang w:val="pt-BR"/>
        </w:rPr>
        <w:tab/>
      </w:r>
      <w:r w:rsidR="00626D4C" w:rsidRPr="00A52422">
        <w:rPr>
          <w:rFonts w:hAnsi="Times New Roman" w:ascii="Times New Roman"/>
          <w:szCs w:val="24"/>
          <w:lang w:val="pt-BR"/>
        </w:rPr>
        <w:tab/>
      </w:r>
      <w:r w:rsidR="00626D4C" w:rsidRPr="00A52422">
        <w:rPr>
          <w:rFonts w:hAnsi="Times New Roman" w:ascii="Times New Roman"/>
          <w:szCs w:val="24"/>
          <w:lang w:val="pt-BR"/>
        </w:rPr>
        <w:tab/>
      </w:r>
      <w:r w:rsidR="00626D4C" w:rsidRPr="00A52422">
        <w:rPr>
          <w:rFonts w:hAnsi="Times New Roman" w:ascii="Times New Roman"/>
          <w:szCs w:val="24"/>
          <w:lang w:val="pt-BR"/>
        </w:rPr>
        <w:tab/>
      </w:r>
      <w:r w:rsidR="00626D4C" w:rsidRPr="00A52422">
        <w:rPr>
          <w:rFonts w:hAnsi="Times New Roman" w:ascii="Times New Roman"/>
          <w:szCs w:val="24"/>
          <w:lang w:val="pt-BR"/>
        </w:rPr>
        <w:tab/>
      </w:r>
      <w:r w:rsidR="00626D4C" w:rsidRPr="00A52422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A52422">
        <w:rPr>
          <w:rFonts w:hAnsi="Times New Roman" w:ascii="Times New Roman"/>
          <w:szCs w:val="24"/>
          <w:lang w:val="pt-BR"/>
        </w:rPr>
        <w:t xml:space="preserve">   </w:t>
      </w:r>
      <w:r w:rsidR="00E56012" w:rsidRPr="00A52422">
        <w:rPr>
          <w:rFonts w:hAnsi="Times New Roman" w:ascii="Times New Roman"/>
          <w:szCs w:val="24"/>
          <w:lang w:val="pt-BR"/>
        </w:rPr>
        <w:t>1</w:t>
      </w:r>
      <w:r w:rsidR="004925A7" w:rsidRPr="00A52422">
        <w:rPr>
          <w:rFonts w:hAnsi="Times New Roman" w:ascii="Times New Roman"/>
          <w:szCs w:val="24"/>
          <w:lang w:val="pt-BR"/>
        </w:rPr>
        <w:t xml:space="preserve"> </w:t>
      </w:r>
      <w:r w:rsidR="000B5A32" w:rsidRPr="00A52422">
        <w:rPr>
          <w:rFonts w:hAnsi="Times New Roman" w:ascii="Times New Roman"/>
          <w:szCs w:val="24"/>
          <w:lang w:val="hr-HR"/>
        </w:rPr>
        <w:t xml:space="preserve"> St-</w:t>
      </w:r>
      <w:r w:rsidR="00E56012" w:rsidRPr="00A52422">
        <w:rPr>
          <w:rFonts w:hAnsi="Times New Roman" w:ascii="Times New Roman"/>
          <w:szCs w:val="24"/>
          <w:lang w:val="hr-HR"/>
        </w:rPr>
        <w:t>9183/2015</w:t>
      </w:r>
    </w:p>
    <w:p w:rsidRDefault="006C314D" w:rsidP="00626D4C" w:rsidR="006C314D" w:rsidRPr="00A5242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A52422">
      <w:pPr>
        <w:jc w:val="center"/>
        <w:rPr>
          <w:rFonts w:hAnsi="Times New Roman" w:ascii="Times New Roman"/>
          <w:szCs w:val="24"/>
          <w:lang w:val="pt-BR"/>
        </w:rPr>
      </w:pPr>
      <w:r w:rsidRPr="00A52422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A52422">
      <w:pPr>
        <w:jc w:val="center"/>
        <w:rPr>
          <w:rFonts w:hAnsi="Times New Roman" w:ascii="Times New Roman"/>
          <w:szCs w:val="24"/>
          <w:lang w:val="pt-BR"/>
        </w:rPr>
      </w:pPr>
      <w:r w:rsidRPr="00A52422">
        <w:rPr>
          <w:rFonts w:hAnsi="Times New Roman" w:ascii="Times New Roman"/>
          <w:szCs w:val="24"/>
          <w:lang w:val="pt-BR"/>
        </w:rPr>
        <w:t xml:space="preserve"> </w:t>
      </w:r>
    </w:p>
    <w:p w:rsidRDefault="00767FB1" w:rsidP="00767FB1" w:rsidR="00767FB1" w:rsidRPr="00A52422">
      <w:pPr>
        <w:jc w:val="center"/>
        <w:rPr>
          <w:rFonts w:hAnsi="Times New Roman" w:ascii="Times New Roman"/>
          <w:szCs w:val="24"/>
          <w:lang w:val="pt-BR"/>
        </w:rPr>
      </w:pPr>
      <w:r w:rsidRPr="00A52422">
        <w:rPr>
          <w:rFonts w:hAnsi="Times New Roman" w:ascii="Times New Roman"/>
          <w:szCs w:val="24"/>
          <w:lang w:val="pt-BR"/>
        </w:rPr>
        <w:t xml:space="preserve"> R J E Š E N J E</w:t>
      </w:r>
    </w:p>
    <w:p w:rsidRDefault="00186B75" w:rsidP="00186B75" w:rsidR="00186B75" w:rsidRPr="00A52422">
      <w:pPr>
        <w:jc w:val="both"/>
        <w:rPr>
          <w:rFonts w:hAnsi="Times New Roman" w:ascii="Times New Roman"/>
          <w:szCs w:val="24"/>
          <w:lang w:val="pt-BR"/>
        </w:rPr>
      </w:pPr>
    </w:p>
    <w:p w:rsidRDefault="00180524" w:rsidP="00A52422" w:rsidR="00180524" w:rsidRPr="00A52422">
      <w:pPr>
        <w:ind w:firstLine="720"/>
        <w:jc w:val="both"/>
        <w:rPr>
          <w:rFonts w:hAnsi="Times New Roman" w:ascii="Times New Roman"/>
          <w:szCs w:val="24"/>
        </w:rPr>
      </w:pPr>
      <w:r w:rsidRPr="00A52422">
        <w:rPr>
          <w:rFonts w:hAnsi="Times New Roman" w:ascii="Times New Roman"/>
          <w:szCs w:val="24"/>
          <w:lang w:val="hr-HR"/>
        </w:rPr>
        <w:t xml:space="preserve">Trgovački sud u Zagrebu, po sucu Nini Radiću, </w:t>
      </w:r>
      <w:r w:rsidRPr="00A52422">
        <w:rPr>
          <w:rFonts w:hAnsi="Times New Roman" w:ascii="Times New Roman"/>
          <w:szCs w:val="24"/>
        </w:rPr>
        <w:t xml:space="preserve">u stečajnom predmetu povodom </w:t>
      </w:r>
      <w:r w:rsidR="00A243E3">
        <w:rPr>
          <w:rFonts w:hAnsi="Times New Roman" w:ascii="Times New Roman"/>
          <w:szCs w:val="24"/>
        </w:rPr>
        <w:t>prijedloga</w:t>
      </w:r>
      <w:r w:rsidR="00A52422">
        <w:rPr>
          <w:rFonts w:hAnsi="Times New Roman" w:ascii="Times New Roman"/>
          <w:szCs w:val="24"/>
          <w:lang w:val="hr-HR"/>
        </w:rPr>
        <w:t xml:space="preserve"> </w:t>
      </w:r>
      <w:r w:rsidR="00A52422">
        <w:rPr>
          <w:rFonts w:hAnsi="Times New Roman" w:ascii="Times New Roman"/>
          <w:szCs w:val="24"/>
        </w:rPr>
        <w:t>FINANCIJSKE AGENCIJE</w:t>
      </w:r>
      <w:r w:rsidRPr="00A52422">
        <w:rPr>
          <w:rFonts w:hAnsi="Times New Roman" w:ascii="Times New Roman"/>
          <w:szCs w:val="24"/>
          <w:lang w:val="hr-HR"/>
        </w:rPr>
        <w:t xml:space="preserve">, za </w:t>
      </w:r>
      <w:r w:rsidR="00A243E3">
        <w:rPr>
          <w:rFonts w:hAnsi="Times New Roman" w:ascii="Times New Roman"/>
          <w:szCs w:val="24"/>
          <w:lang w:val="hr-HR"/>
        </w:rPr>
        <w:t>otvaranje</w:t>
      </w:r>
      <w:r w:rsidRPr="00A52422">
        <w:rPr>
          <w:rFonts w:hAnsi="Times New Roman" w:ascii="Times New Roman"/>
          <w:szCs w:val="24"/>
          <w:lang w:val="hr-HR"/>
        </w:rPr>
        <w:t xml:space="preserve"> stečajnog postupka nad dužnikom, </w:t>
      </w:r>
      <w:r w:rsidR="00706E6E" w:rsidRPr="00A52422">
        <w:rPr>
          <w:rFonts w:hAnsi="Times New Roman" w:ascii="Times New Roman"/>
          <w:szCs w:val="24"/>
        </w:rPr>
        <w:t>CIO d.o.o. Zagreb, Ilica 17, OIB: 87826378742</w:t>
      </w:r>
      <w:r w:rsidRPr="00A52422">
        <w:rPr>
          <w:rFonts w:hAnsi="Times New Roman" w:ascii="Times New Roman"/>
          <w:szCs w:val="24"/>
          <w:lang w:val="hr-HR"/>
        </w:rPr>
        <w:t xml:space="preserve">, </w:t>
      </w:r>
      <w:r w:rsidR="00706E6E" w:rsidRPr="00A52422">
        <w:rPr>
          <w:rFonts w:hAnsi="Times New Roman" w:ascii="Times New Roman"/>
          <w:szCs w:val="24"/>
          <w:lang w:val="hr-HR"/>
        </w:rPr>
        <w:t>17. prosinca 2018</w:t>
      </w:r>
      <w:r w:rsidR="00706E6E" w:rsidRPr="00A52422">
        <w:rPr>
          <w:rFonts w:hAnsi="Times New Roman" w:ascii="Times New Roman"/>
          <w:szCs w:val="24"/>
        </w:rPr>
        <w:t>. godine</w:t>
      </w:r>
      <w:r w:rsidRPr="00A52422">
        <w:rPr>
          <w:rFonts w:hAnsi="Times New Roman" w:ascii="Times New Roman"/>
          <w:szCs w:val="24"/>
        </w:rPr>
        <w:t xml:space="preserve">  </w:t>
      </w:r>
    </w:p>
    <w:p w:rsidRDefault="00706E6E" w:rsidP="00180524" w:rsidR="00706E6E" w:rsidRPr="00A52422">
      <w:pPr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A52422">
      <w:pPr>
        <w:jc w:val="center"/>
        <w:rPr>
          <w:rFonts w:hAnsi="Times New Roman" w:ascii="Times New Roman"/>
          <w:szCs w:val="24"/>
          <w:lang w:val="pt-BR"/>
        </w:rPr>
      </w:pPr>
      <w:r w:rsidRPr="00A52422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52422">
      <w:pPr>
        <w:jc w:val="both"/>
        <w:rPr>
          <w:rFonts w:hAnsi="Times New Roman" w:ascii="Times New Roman"/>
          <w:szCs w:val="24"/>
          <w:lang w:val="de-DE"/>
        </w:rPr>
      </w:pPr>
      <w:r w:rsidRPr="00A52422">
        <w:rPr>
          <w:rFonts w:hAnsi="Times New Roman" w:ascii="Times New Roman"/>
          <w:szCs w:val="24"/>
          <w:lang w:val="de-DE"/>
        </w:rPr>
        <w:tab/>
      </w:r>
      <w:r w:rsidRPr="00A52422">
        <w:rPr>
          <w:rFonts w:hAnsi="Times New Roman" w:ascii="Times New Roman"/>
          <w:szCs w:val="24"/>
          <w:lang w:val="de-DE"/>
        </w:rPr>
        <w:tab/>
      </w:r>
      <w:r w:rsidRPr="00A52422">
        <w:rPr>
          <w:rFonts w:hAnsi="Times New Roman" w:ascii="Times New Roman"/>
          <w:szCs w:val="24"/>
          <w:lang w:val="de-DE"/>
        </w:rPr>
        <w:tab/>
        <w:t xml:space="preserve">   </w:t>
      </w:r>
      <w:r w:rsidRPr="00A52422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A52422">
      <w:pPr>
        <w:jc w:val="both"/>
        <w:rPr>
          <w:rFonts w:hAnsi="Times New Roman" w:ascii="Times New Roman"/>
          <w:szCs w:val="24"/>
        </w:rPr>
      </w:pPr>
      <w:r w:rsidRPr="00A52422">
        <w:rPr>
          <w:rFonts w:hAnsi="Times New Roman" w:ascii="Times New Roman"/>
          <w:szCs w:val="24"/>
          <w:lang w:val="de-DE"/>
        </w:rPr>
        <w:t xml:space="preserve">I          </w:t>
      </w:r>
      <w:r w:rsidR="007B59FE" w:rsidRPr="00A52422">
        <w:rPr>
          <w:rFonts w:hAnsi="Times New Roman" w:ascii="Times New Roman"/>
          <w:szCs w:val="24"/>
          <w:lang w:val="de-DE"/>
        </w:rPr>
        <w:t xml:space="preserve">Obustavlja se </w:t>
      </w:r>
      <w:r w:rsidR="00926AFA" w:rsidRPr="00A52422">
        <w:rPr>
          <w:rFonts w:hAnsi="Times New Roman" w:ascii="Times New Roman"/>
          <w:szCs w:val="24"/>
          <w:lang w:val="de-DE"/>
        </w:rPr>
        <w:t>stečajn</w:t>
      </w:r>
      <w:r w:rsidR="007B59FE" w:rsidRPr="00A52422">
        <w:rPr>
          <w:rFonts w:hAnsi="Times New Roman" w:ascii="Times New Roman"/>
          <w:szCs w:val="24"/>
          <w:lang w:val="de-DE"/>
        </w:rPr>
        <w:t xml:space="preserve">i postupak </w:t>
      </w:r>
      <w:r w:rsidR="00926AFA" w:rsidRPr="00A52422">
        <w:rPr>
          <w:rFonts w:hAnsi="Times New Roman" w:ascii="Times New Roman"/>
          <w:szCs w:val="24"/>
          <w:lang w:val="de-DE"/>
        </w:rPr>
        <w:t xml:space="preserve"> nad dužnikom </w:t>
      </w:r>
      <w:r w:rsidR="00E67442" w:rsidRPr="00A52422">
        <w:rPr>
          <w:rFonts w:hAnsi="Times New Roman" w:ascii="Times New Roman"/>
          <w:szCs w:val="24"/>
          <w:lang w:val="de-DE"/>
        </w:rPr>
        <w:t xml:space="preserve"> </w:t>
      </w:r>
      <w:r w:rsidR="00706E6E" w:rsidRPr="00A52422">
        <w:rPr>
          <w:rFonts w:hAnsi="Times New Roman" w:ascii="Times New Roman"/>
          <w:szCs w:val="24"/>
        </w:rPr>
        <w:t>CIO d.o.o. Zagreb, Ilica 17, OIB: 87826378742</w:t>
      </w:r>
      <w:r w:rsidR="00180524" w:rsidRPr="00A52422">
        <w:rPr>
          <w:rFonts w:hAnsi="Times New Roman" w:ascii="Times New Roman"/>
          <w:szCs w:val="24"/>
          <w:lang w:val="hr-HR"/>
        </w:rPr>
        <w:t>.</w:t>
      </w:r>
    </w:p>
    <w:p w:rsidRDefault="00F34093" w:rsidP="006C314D" w:rsidR="00F34093" w:rsidRPr="00A5242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52422">
      <w:pPr>
        <w:jc w:val="center"/>
        <w:rPr>
          <w:rFonts w:hAnsi="Times New Roman" w:ascii="Times New Roman"/>
          <w:szCs w:val="24"/>
        </w:rPr>
      </w:pPr>
      <w:r w:rsidRPr="00A52422">
        <w:rPr>
          <w:rFonts w:hAnsi="Times New Roman" w:ascii="Times New Roman"/>
          <w:szCs w:val="24"/>
        </w:rPr>
        <w:t>Obrazloženje</w:t>
      </w:r>
    </w:p>
    <w:p w:rsidRDefault="00327E9E" w:rsidR="00327E9E" w:rsidRPr="00A52422">
      <w:pPr>
        <w:jc w:val="both"/>
        <w:rPr>
          <w:rFonts w:hAnsi="Times New Roman" w:ascii="Times New Roman"/>
          <w:szCs w:val="24"/>
        </w:rPr>
      </w:pPr>
    </w:p>
    <w:p w:rsidRDefault="00706E6E" w:rsidP="00706E6E" w:rsidR="00706E6E" w:rsidRPr="00A52422">
      <w:pPr>
        <w:ind w:firstLine="708"/>
        <w:jc w:val="both"/>
        <w:rPr>
          <w:rFonts w:hAnsi="Times New Roman" w:ascii="Times New Roman"/>
          <w:szCs w:val="24"/>
        </w:rPr>
      </w:pPr>
      <w:r w:rsidRPr="00A52422">
        <w:rPr>
          <w:rFonts w:hAnsi="Times New Roman" w:ascii="Times New Roman"/>
          <w:szCs w:val="24"/>
        </w:rPr>
        <w:t xml:space="preserve">Financijska agencija podnijela je dana 29.12.2015., na temelju odredbe čl. 110. st. 1. Stečajnog zakona (“Narodne novine” broj 71/15, 104/17, dalje: SZ),  </w:t>
      </w:r>
      <w:r w:rsidR="00A243E3">
        <w:rPr>
          <w:rFonts w:hAnsi="Times New Roman" w:ascii="Times New Roman"/>
          <w:szCs w:val="24"/>
        </w:rPr>
        <w:t>prijedlog</w:t>
      </w:r>
      <w:r w:rsidRPr="00A52422">
        <w:rPr>
          <w:rFonts w:hAnsi="Times New Roman" w:ascii="Times New Roman"/>
          <w:szCs w:val="24"/>
        </w:rPr>
        <w:t xml:space="preserve"> za </w:t>
      </w:r>
      <w:r w:rsidR="00A243E3">
        <w:rPr>
          <w:rFonts w:hAnsi="Times New Roman" w:ascii="Times New Roman"/>
          <w:szCs w:val="24"/>
        </w:rPr>
        <w:t>otvaranje</w:t>
      </w:r>
      <w:r w:rsidRPr="00A52422">
        <w:rPr>
          <w:rFonts w:hAnsi="Times New Roman" w:ascii="Times New Roman"/>
          <w:szCs w:val="24"/>
        </w:rPr>
        <w:t xml:space="preserve"> stečajnog postupka nad dužnikom CIO d.o.o. Zagreb, Ilica 17, OIB: 87826378742. </w:t>
      </w:r>
    </w:p>
    <w:p w:rsidRDefault="00FD4B50" w:rsidP="002048FE" w:rsidR="007B59FE" w:rsidRPr="00A52422">
      <w:pPr>
        <w:ind w:firstLine="709"/>
        <w:jc w:val="both"/>
        <w:rPr>
          <w:rFonts w:hAnsi="Times New Roman" w:ascii="Times New Roman"/>
          <w:szCs w:val="24"/>
        </w:rPr>
      </w:pPr>
      <w:r w:rsidRPr="00A52422">
        <w:rPr>
          <w:rFonts w:hAnsi="Times New Roman" w:ascii="Times New Roman"/>
          <w:szCs w:val="24"/>
        </w:rPr>
        <w:t xml:space="preserve"> </w:t>
      </w:r>
      <w:r w:rsidR="002048FE" w:rsidRPr="00A52422">
        <w:rPr>
          <w:rFonts w:hAnsi="Times New Roman" w:ascii="Times New Roman"/>
          <w:szCs w:val="24"/>
        </w:rPr>
        <w:t>Rješenjem ovoga suda broj gornji od 15. lipnja 2016. pokrenut je prethodni postupak radi utvrđivanja pretpostavki za otvaranje stečajnog postupka nad dužnikom.</w:t>
      </w:r>
    </w:p>
    <w:p w:rsidRDefault="00E56012" w:rsidP="002048FE" w:rsidR="002048FE" w:rsidRPr="00A52422">
      <w:pPr>
        <w:ind w:firstLine="709"/>
        <w:jc w:val="both"/>
        <w:rPr>
          <w:rFonts w:hAnsi="Times New Roman" w:ascii="Times New Roman"/>
          <w:szCs w:val="24"/>
        </w:rPr>
      </w:pPr>
      <w:r w:rsidRPr="00A52422">
        <w:rPr>
          <w:rFonts w:hAnsi="Times New Roman" w:ascii="Times New Roman"/>
          <w:szCs w:val="24"/>
        </w:rPr>
        <w:t xml:space="preserve">Predloženi dužnik je </w:t>
      </w:r>
      <w:r w:rsidR="00A52422" w:rsidRPr="00A52422">
        <w:rPr>
          <w:rFonts w:hAnsi="Times New Roman" w:ascii="Times New Roman"/>
          <w:szCs w:val="24"/>
        </w:rPr>
        <w:t>dostavio</w:t>
      </w:r>
      <w:r w:rsidRPr="00A52422">
        <w:rPr>
          <w:rFonts w:hAnsi="Times New Roman" w:ascii="Times New Roman"/>
          <w:szCs w:val="24"/>
        </w:rPr>
        <w:t xml:space="preserve"> na sudski spis potvrdu Fine </w:t>
      </w:r>
      <w:r w:rsidR="002048FE" w:rsidRPr="00A52422">
        <w:rPr>
          <w:rFonts w:hAnsi="Times New Roman" w:ascii="Times New Roman"/>
          <w:szCs w:val="24"/>
        </w:rPr>
        <w:t>od 4.12.2018</w:t>
      </w:r>
      <w:r w:rsidRPr="00A52422">
        <w:rPr>
          <w:rFonts w:hAnsi="Times New Roman" w:ascii="Times New Roman"/>
          <w:szCs w:val="24"/>
        </w:rPr>
        <w:t xml:space="preserve">., kojom dokazuje da nema evidentiranih neizvršenih osnova za plaćanje. </w:t>
      </w:r>
    </w:p>
    <w:p w:rsidRDefault="00A243E3" w:rsidP="002048FE" w:rsidR="00A52422" w:rsidRPr="00A52422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Službenim putem izvršen je uvid</w:t>
      </w:r>
      <w:r w:rsidR="00A52422" w:rsidRPr="00A52422">
        <w:rPr>
          <w:rFonts w:hAnsi="Times New Roman" w:ascii="Times New Roman"/>
          <w:szCs w:val="24"/>
          <w:lang w:val="hr-HR"/>
        </w:rPr>
        <w:t xml:space="preserve"> u Očevidnik neizvršenih osnova za plaćanje FINE (e-Blokade) na dan 17.12.2018.</w:t>
      </w:r>
      <w:r>
        <w:rPr>
          <w:rFonts w:hAnsi="Times New Roman" w:ascii="Times New Roman"/>
          <w:szCs w:val="24"/>
          <w:lang w:val="hr-HR"/>
        </w:rPr>
        <w:t xml:space="preserve"> te je</w:t>
      </w:r>
      <w:r w:rsidR="00A52422" w:rsidRPr="00A52422">
        <w:rPr>
          <w:rFonts w:hAnsi="Times New Roman" w:ascii="Times New Roman"/>
          <w:szCs w:val="24"/>
          <w:lang w:val="hr-HR"/>
        </w:rPr>
        <w:t xml:space="preserve"> utvrđeno da dužnik nema evidentiranih neizvršenih osnova za plaćanje.</w:t>
      </w:r>
    </w:p>
    <w:p w:rsidRDefault="00A52422" w:rsidP="002048FE" w:rsidR="00E56012" w:rsidRPr="00A52422">
      <w:pPr>
        <w:ind w:firstLine="709"/>
        <w:jc w:val="both"/>
        <w:rPr>
          <w:rFonts w:hAnsi="Times New Roman" w:ascii="Times New Roman"/>
          <w:szCs w:val="24"/>
          <w:lang w:val="pt-BR"/>
        </w:rPr>
      </w:pPr>
      <w:r w:rsidRPr="00A52422">
        <w:rPr>
          <w:rFonts w:hAnsi="Times New Roman" w:ascii="Times New Roman"/>
          <w:szCs w:val="24"/>
          <w:lang w:val="hr-HR"/>
        </w:rPr>
        <w:t xml:space="preserve"> </w:t>
      </w:r>
      <w:r w:rsidR="00E56012" w:rsidRPr="00A52422">
        <w:rPr>
          <w:rFonts w:hAnsi="Times New Roman" w:ascii="Times New Roman"/>
          <w:szCs w:val="24"/>
        </w:rPr>
        <w:t>Sud prihvaća dokazanom činjenicu prestanka stečajnog razloga nad predloženim dužnikom pa je  sukladno</w:t>
      </w:r>
      <w:r w:rsidRPr="00A52422">
        <w:rPr>
          <w:rFonts w:hAnsi="Times New Roman" w:ascii="Times New Roman"/>
          <w:szCs w:val="24"/>
        </w:rPr>
        <w:t xml:space="preserve"> odredbi</w:t>
      </w:r>
      <w:r w:rsidR="00E56012" w:rsidRPr="00A52422">
        <w:rPr>
          <w:rFonts w:hAnsi="Times New Roman" w:ascii="Times New Roman"/>
          <w:szCs w:val="24"/>
        </w:rPr>
        <w:t xml:space="preserve"> člank</w:t>
      </w:r>
      <w:r w:rsidRPr="00A52422">
        <w:rPr>
          <w:rFonts w:hAnsi="Times New Roman" w:ascii="Times New Roman"/>
          <w:szCs w:val="24"/>
        </w:rPr>
        <w:t>a</w:t>
      </w:r>
      <w:r w:rsidR="00E56012" w:rsidRPr="00A52422">
        <w:rPr>
          <w:rFonts w:hAnsi="Times New Roman" w:ascii="Times New Roman"/>
          <w:szCs w:val="24"/>
        </w:rPr>
        <w:t xml:space="preserve"> 128. s</w:t>
      </w:r>
      <w:r w:rsidRPr="00A52422">
        <w:rPr>
          <w:rFonts w:hAnsi="Times New Roman" w:ascii="Times New Roman"/>
          <w:szCs w:val="24"/>
        </w:rPr>
        <w:t xml:space="preserve">tavak 9. </w:t>
      </w:r>
      <w:r w:rsidR="00A243E3">
        <w:rPr>
          <w:rFonts w:hAnsi="Times New Roman" w:ascii="Times New Roman"/>
          <w:szCs w:val="24"/>
        </w:rPr>
        <w:t>SZ-a</w:t>
      </w:r>
      <w:r w:rsidRPr="00A52422">
        <w:rPr>
          <w:rFonts w:hAnsi="Times New Roman" w:ascii="Times New Roman"/>
          <w:szCs w:val="24"/>
        </w:rPr>
        <w:t xml:space="preserve"> riješen</w:t>
      </w:r>
      <w:r w:rsidR="00E56012" w:rsidRPr="00A52422">
        <w:rPr>
          <w:rFonts w:hAnsi="Times New Roman" w:ascii="Times New Roman"/>
          <w:szCs w:val="24"/>
        </w:rPr>
        <w:t xml:space="preserve">o kao u izreci. </w:t>
      </w:r>
    </w:p>
    <w:p w:rsidRDefault="007B59FE" w:rsidR="007B59FE" w:rsidRPr="00A52422">
      <w:pPr>
        <w:jc w:val="both"/>
        <w:rPr>
          <w:rFonts w:hAnsi="Times New Roman" w:ascii="Times New Roman"/>
          <w:szCs w:val="24"/>
        </w:rPr>
      </w:pPr>
    </w:p>
    <w:p w:rsidRDefault="0067762B" w:rsidP="00E87BE2" w:rsidR="00626D4C" w:rsidRPr="00A52422">
      <w:pPr>
        <w:jc w:val="both"/>
        <w:rPr>
          <w:rFonts w:hAnsi="Times New Roman" w:ascii="Times New Roman"/>
          <w:szCs w:val="24"/>
        </w:rPr>
      </w:pPr>
      <w:r w:rsidRPr="00A52422">
        <w:rPr>
          <w:rFonts w:hAnsi="Times New Roman" w:ascii="Times New Roman"/>
          <w:szCs w:val="24"/>
        </w:rPr>
        <w:tab/>
      </w:r>
      <w:r w:rsidRPr="00A52422">
        <w:rPr>
          <w:rFonts w:hAnsi="Times New Roman" w:ascii="Times New Roman"/>
          <w:szCs w:val="24"/>
        </w:rPr>
        <w:tab/>
      </w:r>
      <w:r w:rsidR="000B5A32" w:rsidRPr="00A52422">
        <w:rPr>
          <w:rFonts w:hAnsi="Times New Roman" w:ascii="Times New Roman"/>
          <w:szCs w:val="24"/>
        </w:rPr>
        <w:tab/>
        <w:t>U Zagrebu</w:t>
      </w:r>
      <w:r w:rsidR="00A52422" w:rsidRPr="00A52422">
        <w:rPr>
          <w:rFonts w:hAnsi="Times New Roman" w:ascii="Times New Roman"/>
          <w:szCs w:val="24"/>
        </w:rPr>
        <w:t>,</w:t>
      </w:r>
      <w:r w:rsidR="000B5A32" w:rsidRPr="00A52422">
        <w:rPr>
          <w:rFonts w:hAnsi="Times New Roman" w:ascii="Times New Roman"/>
          <w:szCs w:val="24"/>
        </w:rPr>
        <w:t xml:space="preserve"> </w:t>
      </w:r>
      <w:r w:rsidR="00A52422" w:rsidRPr="00A52422">
        <w:rPr>
          <w:rFonts w:hAnsi="Times New Roman" w:ascii="Times New Roman"/>
          <w:szCs w:val="24"/>
        </w:rPr>
        <w:t>17. prosinca 2018</w:t>
      </w:r>
      <w:r w:rsidR="00BD5CF6" w:rsidRPr="00A52422">
        <w:rPr>
          <w:rFonts w:hAnsi="Times New Roman" w:ascii="Times New Roman"/>
          <w:szCs w:val="24"/>
        </w:rPr>
        <w:t>.</w:t>
      </w:r>
      <w:r w:rsidR="00AD31C6" w:rsidRPr="00A52422">
        <w:rPr>
          <w:rFonts w:hAnsi="Times New Roman" w:ascii="Times New Roman"/>
          <w:szCs w:val="24"/>
        </w:rPr>
        <w:t xml:space="preserve"> godine </w:t>
      </w:r>
    </w:p>
    <w:p w:rsidRDefault="00AB7883" w:rsidP="00AF0DFD" w:rsidR="00AB7883" w:rsidRPr="00A52422">
      <w:pPr>
        <w:jc w:val="both"/>
        <w:rPr>
          <w:rFonts w:hAnsi="Times New Roman" w:ascii="Times New Roman"/>
          <w:szCs w:val="24"/>
        </w:rPr>
      </w:pPr>
      <w:r w:rsidRPr="00A52422">
        <w:rPr>
          <w:rFonts w:hAnsi="Times New Roman" w:ascii="Times New Roman"/>
          <w:szCs w:val="24"/>
        </w:rPr>
        <w:tab/>
      </w:r>
      <w:r w:rsidRPr="00A52422">
        <w:rPr>
          <w:rFonts w:hAnsi="Times New Roman" w:ascii="Times New Roman"/>
          <w:szCs w:val="24"/>
        </w:rPr>
        <w:tab/>
      </w:r>
      <w:r w:rsidRPr="00A52422">
        <w:rPr>
          <w:rFonts w:hAnsi="Times New Roman" w:ascii="Times New Roman"/>
          <w:szCs w:val="24"/>
        </w:rPr>
        <w:tab/>
      </w:r>
      <w:r w:rsidRPr="00A52422">
        <w:rPr>
          <w:rFonts w:hAnsi="Times New Roman" w:ascii="Times New Roman"/>
          <w:szCs w:val="24"/>
        </w:rPr>
        <w:tab/>
      </w:r>
      <w:r w:rsidRPr="00A52422">
        <w:rPr>
          <w:rFonts w:hAnsi="Times New Roman" w:ascii="Times New Roman"/>
          <w:szCs w:val="24"/>
        </w:rPr>
        <w:tab/>
      </w:r>
      <w:r w:rsidRPr="00A52422">
        <w:rPr>
          <w:rFonts w:hAnsi="Times New Roman" w:ascii="Times New Roman"/>
          <w:szCs w:val="24"/>
        </w:rPr>
        <w:tab/>
      </w:r>
      <w:r w:rsidRPr="00A52422">
        <w:rPr>
          <w:rFonts w:hAnsi="Times New Roman" w:ascii="Times New Roman"/>
          <w:szCs w:val="24"/>
        </w:rPr>
        <w:tab/>
      </w:r>
      <w:r w:rsidRPr="00A52422">
        <w:rPr>
          <w:rFonts w:hAnsi="Times New Roman" w:ascii="Times New Roman"/>
          <w:szCs w:val="24"/>
        </w:rPr>
        <w:tab/>
      </w:r>
      <w:r w:rsidR="00DE7483" w:rsidRPr="00A52422">
        <w:rPr>
          <w:rFonts w:hAnsi="Times New Roman" w:ascii="Times New Roman"/>
          <w:szCs w:val="24"/>
        </w:rPr>
        <w:t xml:space="preserve">    SUDAC</w:t>
      </w:r>
    </w:p>
    <w:p w:rsidRDefault="00327E9E" w:rsidP="00DE7483" w:rsidR="00EE5750" w:rsidRPr="00A52422">
      <w:pPr>
        <w:jc w:val="both"/>
        <w:rPr>
          <w:rFonts w:hAnsi="Times New Roman" w:ascii="Times New Roman"/>
          <w:szCs w:val="24"/>
        </w:rPr>
      </w:pPr>
      <w:r w:rsidRPr="00A52422">
        <w:rPr>
          <w:rFonts w:hAnsi="Times New Roman" w:ascii="Times New Roman"/>
          <w:szCs w:val="24"/>
        </w:rPr>
        <w:tab/>
      </w:r>
      <w:r w:rsidRPr="00A52422">
        <w:rPr>
          <w:rFonts w:hAnsi="Times New Roman" w:ascii="Times New Roman"/>
          <w:szCs w:val="24"/>
        </w:rPr>
        <w:tab/>
      </w:r>
      <w:r w:rsidRPr="00A52422">
        <w:rPr>
          <w:rFonts w:hAnsi="Times New Roman" w:ascii="Times New Roman"/>
          <w:szCs w:val="24"/>
        </w:rPr>
        <w:tab/>
      </w:r>
      <w:r w:rsidR="00DE7483" w:rsidRPr="00A52422">
        <w:rPr>
          <w:rFonts w:hAnsi="Times New Roman" w:ascii="Times New Roman"/>
          <w:szCs w:val="24"/>
        </w:rPr>
        <w:tab/>
      </w:r>
      <w:r w:rsidR="00DE7483" w:rsidRPr="00A52422">
        <w:rPr>
          <w:rFonts w:hAnsi="Times New Roman" w:ascii="Times New Roman"/>
          <w:szCs w:val="24"/>
        </w:rPr>
        <w:tab/>
      </w:r>
      <w:r w:rsidR="00DE7483" w:rsidRPr="00A52422">
        <w:rPr>
          <w:rFonts w:hAnsi="Times New Roman" w:ascii="Times New Roman"/>
          <w:szCs w:val="24"/>
        </w:rPr>
        <w:tab/>
      </w:r>
      <w:r w:rsidR="00DE7483" w:rsidRPr="00A52422">
        <w:rPr>
          <w:rFonts w:hAnsi="Times New Roman" w:ascii="Times New Roman"/>
          <w:szCs w:val="24"/>
        </w:rPr>
        <w:tab/>
        <w:t xml:space="preserve">          </w:t>
      </w:r>
      <w:r w:rsidR="00626D4C" w:rsidRPr="00A52422">
        <w:rPr>
          <w:rFonts w:hAnsi="Times New Roman" w:ascii="Times New Roman"/>
          <w:szCs w:val="24"/>
        </w:rPr>
        <w:tab/>
        <w:t xml:space="preserve">     </w:t>
      </w:r>
      <w:r w:rsidR="00EC7020" w:rsidRPr="00A52422">
        <w:rPr>
          <w:rFonts w:hAnsi="Times New Roman" w:ascii="Times New Roman"/>
          <w:szCs w:val="24"/>
        </w:rPr>
        <w:t xml:space="preserve">    </w:t>
      </w:r>
      <w:r w:rsidR="00DE7483" w:rsidRPr="00A52422">
        <w:rPr>
          <w:rFonts w:hAnsi="Times New Roman" w:ascii="Times New Roman"/>
          <w:szCs w:val="24"/>
        </w:rPr>
        <w:t xml:space="preserve"> </w:t>
      </w:r>
      <w:r w:rsidR="00352C52" w:rsidRPr="00A52422">
        <w:rPr>
          <w:rFonts w:hAnsi="Times New Roman" w:ascii="Times New Roman"/>
          <w:szCs w:val="24"/>
        </w:rPr>
        <w:t xml:space="preserve">Nino Radić </w:t>
      </w:r>
      <w:r w:rsidR="00AF0DFD">
        <w:rPr>
          <w:rFonts w:hAnsi="Times New Roman" w:ascii="Times New Roman"/>
          <w:szCs w:val="24"/>
        </w:rPr>
        <w:t xml:space="preserve">v.r. </w:t>
      </w:r>
    </w:p>
    <w:p w:rsidRDefault="00A52422" w:rsidP="00DE7483" w:rsidR="00A52422" w:rsidRPr="00A52422">
      <w:pPr>
        <w:jc w:val="both"/>
        <w:rPr>
          <w:rFonts w:hAnsi="Times New Roman" w:ascii="Times New Roman"/>
          <w:szCs w:val="24"/>
        </w:rPr>
      </w:pPr>
    </w:p>
    <w:p w:rsidRDefault="00DE7483" w:rsidR="00AB7883" w:rsidRPr="00A52422">
      <w:pPr>
        <w:jc w:val="both"/>
        <w:rPr>
          <w:rFonts w:hAnsi="Times New Roman" w:ascii="Times New Roman"/>
          <w:szCs w:val="24"/>
        </w:rPr>
      </w:pPr>
      <w:r w:rsidRPr="00A52422">
        <w:rPr>
          <w:rFonts w:hAnsi="Times New Roman" w:ascii="Times New Roman"/>
          <w:szCs w:val="24"/>
        </w:rPr>
        <w:t>UPUTA O PRAVNOM LIJEKU:</w:t>
      </w:r>
    </w:p>
    <w:p w:rsidRDefault="00AB7883" w:rsidR="004717F7" w:rsidRPr="00A52422">
      <w:pPr>
        <w:jc w:val="both"/>
        <w:rPr>
          <w:rFonts w:hAnsi="Times New Roman" w:ascii="Times New Roman"/>
          <w:szCs w:val="24"/>
        </w:rPr>
      </w:pPr>
      <w:r w:rsidRPr="00A52422">
        <w:rPr>
          <w:rFonts w:hAnsi="Times New Roman" w:ascii="Times New Roman"/>
          <w:szCs w:val="24"/>
        </w:rPr>
        <w:t xml:space="preserve">Protiv ovog </w:t>
      </w:r>
      <w:r w:rsidR="00182088" w:rsidRPr="00A52422">
        <w:rPr>
          <w:rFonts w:hAnsi="Times New Roman" w:ascii="Times New Roman"/>
          <w:szCs w:val="24"/>
        </w:rPr>
        <w:t xml:space="preserve">rješenja </w:t>
      </w:r>
      <w:r w:rsidRPr="00A52422">
        <w:rPr>
          <w:rFonts w:hAnsi="Times New Roman" w:ascii="Times New Roman"/>
          <w:szCs w:val="24"/>
        </w:rPr>
        <w:t>dopuštena</w:t>
      </w:r>
      <w:r w:rsidR="00327E9E" w:rsidRPr="00A52422">
        <w:rPr>
          <w:rFonts w:hAnsi="Times New Roman" w:ascii="Times New Roman"/>
          <w:szCs w:val="24"/>
        </w:rPr>
        <w:t xml:space="preserve"> je</w:t>
      </w:r>
      <w:r w:rsidRPr="00A52422">
        <w:rPr>
          <w:rFonts w:hAnsi="Times New Roman" w:ascii="Times New Roman"/>
          <w:szCs w:val="24"/>
        </w:rPr>
        <w:t xml:space="preserve"> žalba</w:t>
      </w:r>
      <w:r w:rsidR="00182088" w:rsidRPr="00A5242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A52422">
        <w:rPr>
          <w:rFonts w:hAnsi="Times New Roman" w:ascii="Times New Roman"/>
          <w:szCs w:val="24"/>
        </w:rPr>
        <w:t xml:space="preserve"> </w:t>
      </w:r>
    </w:p>
    <w:p w:rsidRDefault="00AF0DFD" w:rsidR="00A5242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Za točnost otpravka-ovlašteni službenik</w:t>
      </w:r>
    </w:p>
    <w:p w:rsidRDefault="00AF0DFD" w:rsidR="00AF0DFD" w:rsidRPr="00A5242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Tatjana Slaviček </w:t>
      </w:r>
    </w:p>
    <w:sectPr w:rsidSect="00A52422" w:rsidR="00AF0DFD" w:rsidRPr="00A52422">
      <w:headerReference w:type="even" r:id="rId11"/>
      <w:headerReference w:type="default" r:id="rId12"/>
      <w:pgSz w:code="9" w:h="16840" w:w="11907"/>
      <w:pgMar w:gutter="0" w:footer="720" w:header="720" w:left="1985" w:bottom="142" w:right="1418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72204B" w:rsidR="004A4385" w:rsidRPr="0072204B">
    <w:pPr>
      <w:pStyle w:val="Zaglavlje"/>
      <w:framePr w:y="1" w:xAlign="center" w:vAnchor="text" w:hAnchor="margin" w:wrap="around"/>
      <w:rPr>
        <w:rFonts w:hAnsi="Times New Roman" w:ascii="Times New Roman"/>
        <w:szCs w:val="24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49B2"/>
    <w:rsid w:val="00073859"/>
    <w:rsid w:val="00091D1F"/>
    <w:rsid w:val="000B5A32"/>
    <w:rsid w:val="000B609B"/>
    <w:rsid w:val="000D4E11"/>
    <w:rsid w:val="000E32C6"/>
    <w:rsid w:val="000F339C"/>
    <w:rsid w:val="000F41B4"/>
    <w:rsid w:val="001033FF"/>
    <w:rsid w:val="00111586"/>
    <w:rsid w:val="00112B50"/>
    <w:rsid w:val="00130ABF"/>
    <w:rsid w:val="00161295"/>
    <w:rsid w:val="00163C90"/>
    <w:rsid w:val="00180524"/>
    <w:rsid w:val="00182088"/>
    <w:rsid w:val="00186B75"/>
    <w:rsid w:val="00194EBF"/>
    <w:rsid w:val="001B09A5"/>
    <w:rsid w:val="001C44B8"/>
    <w:rsid w:val="001C4CB4"/>
    <w:rsid w:val="002048FE"/>
    <w:rsid w:val="00214938"/>
    <w:rsid w:val="00220ED9"/>
    <w:rsid w:val="00257F6E"/>
    <w:rsid w:val="00284525"/>
    <w:rsid w:val="00295991"/>
    <w:rsid w:val="002A0BE2"/>
    <w:rsid w:val="002C147D"/>
    <w:rsid w:val="002C40F4"/>
    <w:rsid w:val="002E02D4"/>
    <w:rsid w:val="002E11A7"/>
    <w:rsid w:val="00302FCB"/>
    <w:rsid w:val="00324D4E"/>
    <w:rsid w:val="00325BC7"/>
    <w:rsid w:val="00327E9E"/>
    <w:rsid w:val="003406C1"/>
    <w:rsid w:val="00340E22"/>
    <w:rsid w:val="00345C56"/>
    <w:rsid w:val="003474BF"/>
    <w:rsid w:val="00352C52"/>
    <w:rsid w:val="0036028F"/>
    <w:rsid w:val="0036561D"/>
    <w:rsid w:val="00372F0D"/>
    <w:rsid w:val="00376A41"/>
    <w:rsid w:val="00376B56"/>
    <w:rsid w:val="003A137F"/>
    <w:rsid w:val="003A6429"/>
    <w:rsid w:val="003D3B21"/>
    <w:rsid w:val="00431FD5"/>
    <w:rsid w:val="00440E47"/>
    <w:rsid w:val="004717F7"/>
    <w:rsid w:val="00487BA3"/>
    <w:rsid w:val="004925A7"/>
    <w:rsid w:val="004A21E1"/>
    <w:rsid w:val="004A4385"/>
    <w:rsid w:val="004B15A9"/>
    <w:rsid w:val="004B4712"/>
    <w:rsid w:val="004D31F6"/>
    <w:rsid w:val="004E3CA8"/>
    <w:rsid w:val="004F1E56"/>
    <w:rsid w:val="004F79F7"/>
    <w:rsid w:val="00565D6E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0CB3"/>
    <w:rsid w:val="006425EE"/>
    <w:rsid w:val="006743D2"/>
    <w:rsid w:val="0067762B"/>
    <w:rsid w:val="00680F33"/>
    <w:rsid w:val="006A36FF"/>
    <w:rsid w:val="006A5185"/>
    <w:rsid w:val="006B1772"/>
    <w:rsid w:val="006B1D15"/>
    <w:rsid w:val="006C314D"/>
    <w:rsid w:val="006E488E"/>
    <w:rsid w:val="006F1FA2"/>
    <w:rsid w:val="006F2DB4"/>
    <w:rsid w:val="00706E6E"/>
    <w:rsid w:val="0072204B"/>
    <w:rsid w:val="00763C88"/>
    <w:rsid w:val="00767FB1"/>
    <w:rsid w:val="007A29F9"/>
    <w:rsid w:val="007A3924"/>
    <w:rsid w:val="007B59FE"/>
    <w:rsid w:val="007C6968"/>
    <w:rsid w:val="008470E7"/>
    <w:rsid w:val="00862D18"/>
    <w:rsid w:val="00871A45"/>
    <w:rsid w:val="0088276B"/>
    <w:rsid w:val="008959DD"/>
    <w:rsid w:val="008C5861"/>
    <w:rsid w:val="00902EEE"/>
    <w:rsid w:val="00926AFA"/>
    <w:rsid w:val="00962D9C"/>
    <w:rsid w:val="00965B7C"/>
    <w:rsid w:val="00982ACF"/>
    <w:rsid w:val="00997BA9"/>
    <w:rsid w:val="009A35FD"/>
    <w:rsid w:val="009A3FCF"/>
    <w:rsid w:val="009A7E24"/>
    <w:rsid w:val="009B215C"/>
    <w:rsid w:val="009B500A"/>
    <w:rsid w:val="009B69AF"/>
    <w:rsid w:val="00A101E8"/>
    <w:rsid w:val="00A20843"/>
    <w:rsid w:val="00A243E3"/>
    <w:rsid w:val="00A517CE"/>
    <w:rsid w:val="00A52422"/>
    <w:rsid w:val="00A73365"/>
    <w:rsid w:val="00A903D6"/>
    <w:rsid w:val="00A93140"/>
    <w:rsid w:val="00A95334"/>
    <w:rsid w:val="00AB7883"/>
    <w:rsid w:val="00AD31C6"/>
    <w:rsid w:val="00AD7325"/>
    <w:rsid w:val="00AE6E9B"/>
    <w:rsid w:val="00AF0DFD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41A70"/>
    <w:rsid w:val="00C84468"/>
    <w:rsid w:val="00CB619F"/>
    <w:rsid w:val="00CE31C3"/>
    <w:rsid w:val="00CE4F54"/>
    <w:rsid w:val="00CF2939"/>
    <w:rsid w:val="00D03A92"/>
    <w:rsid w:val="00D1024B"/>
    <w:rsid w:val="00D1797E"/>
    <w:rsid w:val="00D212DB"/>
    <w:rsid w:val="00D56D4B"/>
    <w:rsid w:val="00D61B82"/>
    <w:rsid w:val="00D714C9"/>
    <w:rsid w:val="00DC7746"/>
    <w:rsid w:val="00DE7483"/>
    <w:rsid w:val="00E01B33"/>
    <w:rsid w:val="00E15098"/>
    <w:rsid w:val="00E3220F"/>
    <w:rsid w:val="00E56012"/>
    <w:rsid w:val="00E67442"/>
    <w:rsid w:val="00E87BE2"/>
    <w:rsid w:val="00EA4124"/>
    <w:rsid w:val="00EC2C2D"/>
    <w:rsid w:val="00EC7020"/>
    <w:rsid w:val="00EC73B5"/>
    <w:rsid w:val="00EE0D3B"/>
    <w:rsid w:val="00EE5750"/>
    <w:rsid w:val="00F149A4"/>
    <w:rsid w:val="00F2280A"/>
    <w:rsid w:val="00F2613A"/>
    <w:rsid w:val="00F34093"/>
    <w:rsid w:val="00F62A72"/>
    <w:rsid w:val="00F93C00"/>
    <w:rsid w:val="00FD4B50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03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3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03D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3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3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03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3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3D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3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3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17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078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St-9183/2015-30</izvorni_sadrzaj>
    <derivirana_varijabla naziv="DomainObject.Oznaka_1">St-9183/2015-30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9183</izvorni_sadrzaj>
    <derivirana_varijabla naziv="DomainObject.Predmet.Broj_1">9183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St-9183/2015</izvorni_sadrzaj>
    <derivirana_varijabla naziv="DomainObject.Predmet.OznakaBroj_1">St-9183/2015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CIO d.o.o.</izvorni_sadrzaj>
    <derivirana_varijabla naziv="DomainObject.Predmet.ProtustrankaFormated_1">  CIO d.o.o.</derivirana_varijabla>
  </DomainObject.Predmet.ProtustrankaFormated>
  <DomainObject.Predmet.ProtustrankaFormatedOIB>
    <izvorni_sadrzaj>  CIO d.o.o., OIB 87826378742</izvorni_sadrzaj>
    <derivirana_varijabla naziv="DomainObject.Predmet.ProtustrankaFormatedOIB_1">  CIO d.o.o., OIB 87826378742</derivirana_varijabla>
  </DomainObject.Predmet.ProtustrankaFormatedOIB>
  <DomainObject.Predmet.ProtustrankaFormatedWithAdress>
    <izvorni_sadrzaj> CIO d.o.o., Ilica 17, 10000 Zagreb</izvorni_sadrzaj>
    <derivirana_varijabla naziv="DomainObject.Predmet.ProtustrankaFormatedWithAdress_1"> CIO d.o.o., Ilica 17, 10000 Zagreb</derivirana_varijabla>
  </DomainObject.Predmet.ProtustrankaFormatedWithAdress>
  <DomainObject.Predmet.ProtustrankaFormatedWithAdressOIB>
    <izvorni_sadrzaj> CIO d.o.o., OIB 87826378742, Ilica 17, 10000 Zagreb</izvorni_sadrzaj>
    <derivirana_varijabla naziv="DomainObject.Predmet.ProtustrankaFormatedWithAdressOIB_1"> CIO d.o.o., OIB 87826378742, Ilica 17, 10000 Zagreb</derivirana_varijabla>
  </DomainObject.Predmet.ProtustrankaFormatedWithAdressOIB>
  <DomainObject.Predmet.ProtustrankaWithAdress>
    <izvorni_sadrzaj>CIO d.o.o. Ilica 17, 10000 Zagreb</izvorni_sadrzaj>
    <derivirana_varijabla naziv="DomainObject.Predmet.ProtustrankaWithAdress_1">CIO d.o.o. Ilica 17, 10000 Zagreb</derivirana_varijabla>
  </DomainObject.Predmet.ProtustrankaWithAdress>
  <DomainObject.Predmet.ProtustrankaWithAdressOIB>
    <izvorni_sadrzaj>CIO d.o.o., OIB 87826378742, Ilica 17, 10000 Zagreb</izvorni_sadrzaj>
    <derivirana_varijabla naziv="DomainObject.Predmet.ProtustrankaWithAdressOIB_1">CIO d.o.o., OIB 87826378742, Ilica 17, 10000 Zagreb</derivirana_varijabla>
  </DomainObject.Predmet.ProtustrankaWithAdressOIB>
  <DomainObject.Predmet.ProtustrankaNazivFormated>
    <izvorni_sadrzaj>CIO d.o.o.</izvorni_sadrzaj>
    <derivirana_varijabla naziv="DomainObject.Predmet.ProtustrankaNazivFormated_1">CIO d.o.o.</derivirana_varijabla>
  </DomainObject.Predmet.ProtustrankaNazivFormated>
  <DomainObject.Predmet.ProtustrankaNazivFormatedOIB>
    <izvorni_sadrzaj>CIO d.o.o., OIB 87826378742</izvorni_sadrzaj>
    <derivirana_varijabla naziv="DomainObject.Predmet.ProtustrankaNazivFormatedOIB_1">CIO d.o.o., OIB 87826378742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CIO d.o.o.</item>
    </izvorni_sadrzaj>
    <derivirana_varijabla naziv="DomainObject.Predmet.ProtuStrankaListFormated_1">
      <item>CIO d.o.o.</item>
    </derivirana_varijabla>
  </DomainObject.Predmet.ProtuStrankaListFormated>
  <DomainObject.Predmet.ProtuStrankaListFormatedOIB>
    <izvorni_sadrzaj>
      <item>CIO d.o.o., OIB 87826378742</item>
    </izvorni_sadrzaj>
    <derivirana_varijabla naziv="DomainObject.Predmet.ProtuStrankaListFormatedOIB_1">
      <item>CIO d.o.o., OIB 87826378742</item>
    </derivirana_varijabla>
  </DomainObject.Predmet.ProtuStrankaListFormatedOIB>
  <DomainObject.Predmet.ProtuStrankaListFormatedWithAdress>
    <izvorni_sadrzaj>
      <item>CIO d.o.o., Ilica 17, 10000 Zagreb</item>
    </izvorni_sadrzaj>
    <derivirana_varijabla naziv="DomainObject.Predmet.ProtuStrankaListFormatedWithAdress_1">
      <item>CIO d.o.o., Ilica 17, 10000 Zagreb</item>
    </derivirana_varijabla>
  </DomainObject.Predmet.ProtuStrankaListFormatedWithAdress>
  <DomainObject.Predmet.ProtuStrankaListFormatedWithAdressOIB>
    <izvorni_sadrzaj>
      <item>CIO d.o.o., OIB 87826378742, Ilica 17, 10000 Zagreb</item>
    </izvorni_sadrzaj>
    <derivirana_varijabla naziv="DomainObject.Predmet.ProtuStrankaListFormatedWithAdressOIB_1">
      <item>CIO d.o.o., OIB 87826378742, Ilica 17, 10000 Zagreb</item>
    </derivirana_varijabla>
  </DomainObject.Predmet.ProtuStrankaListFormatedWithAdressOIB>
  <DomainObject.Predmet.ProtuStrankaListNazivFormated>
    <izvorni_sadrzaj>
      <item>CIO d.o.o.</item>
    </izvorni_sadrzaj>
    <derivirana_varijabla naziv="DomainObject.Predmet.ProtuStrankaListNazivFormated_1">
      <item>CIO d.o.o.</item>
    </derivirana_varijabla>
  </DomainObject.Predmet.ProtuStrankaListNazivFormated>
  <DomainObject.Predmet.ProtuStrankaListNazivFormatedOIB>
    <izvorni_sadrzaj>
      <item>CIO d.o.o., OIB 87826378742</item>
    </izvorni_sadrzaj>
    <derivirana_varijabla naziv="DomainObject.Predmet.ProtuStrankaListNazivFormatedOIB_1">
      <item>CIO d.o.o., OIB 87826378742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>St-9183/2015-30</izvorni_sadrzaj>
    <derivirana_varijabla naziv="DomainObject.PoslovniBrojDokumenta_1">St-9183/2015-30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CIO d.o.o.</izvorni_sadrzaj>
    <derivirana_varijabla naziv="DomainObject.Predmet.ProtustrankaIDrugi_1">CIO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CIO d.o.o., OIB 87826378742, Ilica 17, 10000 Zagreb</izvorni_sadrzaj>
    <derivirana_varijabla naziv="DomainObject.Predmet.ProtustrankaIDrugiAdressOIB_1">CIO d.o.o., OIB 87826378742, Ilica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CIO d.o.o.</item>
    </izvorni_sadrzaj>
    <derivirana_varijabla naziv="DomainObject.Predmet.SudioniciListNaziv_1">
      <item>FINA Regionalni centar Zagreb</item>
      <item>CIO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CIO d.o.o., OIB 87826378742, Ilica 17,10000 Zagreb</item>
    </izvorni_sadrzaj>
    <derivirana_varijabla naziv="DomainObject.Predmet.SudioniciListAdressOIB_1">
      <item>FINA Regionalni centar Zagreb, OIB 85821130368, Trg svibanjskih žrtava 1995. 1,10000 Zagreb</item>
      <item>CIO d.o.o., OIB 87826378742, Ilica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87826378742</item>
    </izvorni_sadrzaj>
    <derivirana_varijabla naziv="DomainObject.Predmet.SudioniciListNazivOIB_1">
      <item>, OIB 85821130368</item>
      <item>, OIB 87826378742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St-9183/2015-23</izvorni_sadrzaj>
    <derivirana_varijabla naziv="DomainObject.PredzadnjaOdlukaIzPredmeta.Oznaka_1">St-9183/2015-23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9A685F-419A-4FB8-9460-6B34EF7E63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261</properties:Words>
  <properties:Characters>1389</properties:Characters>
  <properties:Lines>44</properties:Lines>
  <properties:Paragraphs>21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2018-12-17T10:56:00Z</dcterms:created>
  <dc:creator>Sudsko vijeæe</dc:creator>
  <cp:lastModifiedBy>Tatjana Slaviček</cp:lastModifiedBy>
  <cp:lastPrinted>2018-12-17T12:49:00Z</cp:lastPrinted>
  <dcterms:modified xmlns:xsi="http://www.w3.org/2001/XMLSchema-instance" xsi:type="dcterms:W3CDTF">2018-12-17T12:52:00Z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St-9183/2015-30 / Odluka - Rješenje - obustava postupka (Rj_obustava_9183-15.docx)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