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24cc" w14:paraId="a5024cc" w:rsidRDefault="000D16CF" w:rsidP="00B72803" w:rsidR="000D16CF">
      <w:pPr>
        <w15:collapsed w:val="false"/>
      </w:pPr>
    </w:p>
    <w:p w:rsidRDefault="006A05D0" w:rsidP="00B72803" w:rsidR="006A05D0"/>
    <w:p w:rsidRDefault="006A4574" w:rsidP="006A4574" w:rsidR="006A4574">
      <w:r>
        <w:rPr>
          <w:rStyle w:val="Naglaeno"/>
        </w:rPr>
        <w:t xml:space="preserve">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574" w:rsidP="006A4574" w:rsidR="006A4574"/>
    <w:p w:rsidRDefault="006A4574" w:rsidP="006A4574" w:rsidR="006A457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A4574" w:rsidP="006A4574" w:rsidR="006A4574">
      <w:pPr>
        <w:ind w:hanging="720" w:left="360"/>
      </w:pPr>
      <w:r>
        <w:t xml:space="preserve">     TRGOVAČKI SUD U OSIJEKU</w:t>
      </w:r>
    </w:p>
    <w:p w:rsidRDefault="006A4574" w:rsidP="006A4574" w:rsidR="006A4574"/>
    <w:p w:rsidRDefault="006A4574" w:rsidP="006A4574" w:rsidR="006A4574"/>
    <w:p w:rsidRDefault="006A4574" w:rsidP="006A4574" w:rsidR="006A4574">
      <w:pPr>
        <w:jc w:val="center"/>
      </w:pPr>
      <w:r>
        <w:t xml:space="preserve">R E P U B L I K A  H R V A T S K A </w:t>
      </w:r>
    </w:p>
    <w:p w:rsidRDefault="006A4574" w:rsidP="006A4574" w:rsidR="006A4574">
      <w:pPr>
        <w:jc w:val="center"/>
      </w:pPr>
    </w:p>
    <w:p w:rsidRDefault="006A4574" w:rsidP="006A4574" w:rsidR="006A4574">
      <w:pPr>
        <w:jc w:val="center"/>
      </w:pPr>
      <w:r>
        <w:t xml:space="preserve">R J E Š E N J E </w:t>
      </w:r>
    </w:p>
    <w:p w:rsidRDefault="006A4574" w:rsidP="006A4574" w:rsidR="006A4574">
      <w:pPr>
        <w:jc w:val="center"/>
      </w:pPr>
    </w:p>
    <w:p w:rsidRDefault="006A4574" w:rsidP="006A4574" w:rsidR="006A4574">
      <w:pPr>
        <w:jc w:val="center"/>
      </w:pPr>
    </w:p>
    <w:p w:rsidRDefault="006A4574" w:rsidP="006A4574" w:rsidR="006A4574">
      <w:pPr>
        <w:jc w:val="center"/>
      </w:pPr>
    </w:p>
    <w:p w:rsidRDefault="006A4574" w:rsidP="006A4574" w:rsidR="006A4574">
      <w:r>
        <w:tab/>
        <w:t xml:space="preserve">Trgovački sud u Osijeku </w:t>
      </w:r>
      <w:r w:rsidR="000A648C">
        <w:t>po stečajnoj sutkinji</w:t>
      </w:r>
      <w:r>
        <w:t xml:space="preserve"> Nadi Roso u stečajnom postupku nad dužnikom </w:t>
      </w:r>
      <w:r>
        <w:rPr>
          <w:b/>
        </w:rPr>
        <w:t>PROLES d.o.o. „u stečaju“, Đakovo, Ante Starčevića 43, OIB: 64221819482, MBS: 030103380</w:t>
      </w:r>
      <w:r>
        <w:t xml:space="preserve">, nakon prvog ispitnog ročišta, održanog dana 25. travnja 2018. g., dana </w:t>
      </w:r>
      <w:r w:rsidR="0055671D">
        <w:t>24. svibnja</w:t>
      </w:r>
      <w:r>
        <w:t xml:space="preserve"> 2018. g., </w:t>
      </w:r>
    </w:p>
    <w:p w:rsidRDefault="0055671D" w:rsidP="0055671D" w:rsidR="00EB667E">
      <w:pPr>
        <w:tabs>
          <w:tab w:pos="2640" w:val="left"/>
          <w:tab w:pos="3300" w:val="left"/>
        </w:tabs>
        <w:ind w:firstLine="708"/>
        <w:jc w:val="both"/>
      </w:pPr>
      <w:r>
        <w:tab/>
      </w:r>
      <w:r>
        <w:tab/>
      </w:r>
    </w:p>
    <w:p w:rsidRDefault="00533489" w:rsidP="00B72803" w:rsidR="00313A3B">
      <w:pPr>
        <w:rPr>
          <w:rFonts w:hAnsi="Calibri" w:ascii="Calibri"/>
          <w:color w:val="000000"/>
          <w:sz w:val="18"/>
          <w:szCs w:val="20"/>
        </w:rPr>
      </w:pPr>
      <w:r>
        <w:rPr>
          <w:rFonts w:hAnsi="Calibri" w:ascii="Calibri"/>
          <w:color w:val="000000"/>
          <w:sz w:val="18"/>
          <w:szCs w:val="20"/>
        </w:rPr>
        <w:tab/>
      </w:r>
    </w:p>
    <w:p w:rsidRDefault="00F2518F" w:rsidP="00F2518F" w:rsidR="00F2518F">
      <w:pPr>
        <w:numPr>
          <w:ilvl w:val="0"/>
          <w:numId w:val="5"/>
        </w:numPr>
        <w:autoSpaceDE w:val="false"/>
        <w:autoSpaceDN w:val="false"/>
        <w:adjustRightInd w:val="false"/>
        <w:rPr>
          <w:rFonts w:cs="MinionPro-BoldCn"/>
          <w:b/>
          <w:bCs/>
        </w:rPr>
      </w:pPr>
      <w:r>
        <w:rPr>
          <w:rFonts w:cs="MinionPro-BoldCn"/>
          <w:b/>
          <w:bCs/>
        </w:rPr>
        <w:t>prvi viši isplatni red</w:t>
      </w:r>
    </w:p>
    <w:p w:rsidRDefault="00F2518F" w:rsidP="00F2518F" w:rsidR="00F2518F">
      <w:pPr>
        <w:autoSpaceDE w:val="false"/>
        <w:autoSpaceDN w:val="false"/>
        <w:adjustRightInd w:val="false"/>
        <w:ind w:left="1440"/>
        <w:rPr>
          <w:rFonts w:cs="MinionPro-BoldCn"/>
          <w:b/>
          <w:bCs/>
        </w:rPr>
      </w:pPr>
    </w:p>
    <w:tbl>
      <w:tblPr>
        <w:tblW w:type="dxa" w:w="10068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1"/>
        <w:gridCol w:w="993"/>
        <w:gridCol w:w="1135"/>
        <w:gridCol w:w="992"/>
        <w:gridCol w:w="993"/>
        <w:gridCol w:w="850"/>
        <w:gridCol w:w="992"/>
        <w:gridCol w:w="709"/>
        <w:gridCol w:w="567"/>
        <w:gridCol w:w="900"/>
        <w:gridCol w:w="1226"/>
      </w:tblGrid>
      <w:tr w:rsidTr="00790AEC" w:rsidR="00F2518F">
        <w:tc>
          <w:tcPr>
            <w:tcW w:type="dxa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proofErr w:type="spellStart"/>
            <w:r>
              <w:rPr>
                <w:rFonts w:cs="MinionPro-Cn" w:eastAsia="MinionPro-Cn"/>
              </w:rPr>
              <w:t>R.broj</w:t>
            </w:r>
            <w:proofErr w:type="spellEnd"/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 xml:space="preserve"> 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Ime i prezime/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tvrtka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ili naziv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vjerovnika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OIB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Adresa/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sjedište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vjerovnika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prijavljene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(kn)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Pravna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osnova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prijavljene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priznate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(kn)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Pravna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osnova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priznate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 osporene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(kn)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Razlog osporavanja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tražbine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  <w:lang w:eastAsia="en-US"/>
              </w:rPr>
            </w:pPr>
            <w:r>
              <w:rPr>
                <w:rFonts w:cs="MinionPro-Cn" w:eastAsia="MinionPro-Cn"/>
              </w:rPr>
              <w:t>Oznaka ovršne isprave ako se  tražbina zasniva na ovršnoj ispravi</w:t>
            </w:r>
          </w:p>
        </w:tc>
      </w:tr>
      <w:tr w:rsidTr="00790AEC" w:rsidR="00F2518F">
        <w:tc>
          <w:tcPr>
            <w:tcW w:type="dxa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1.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Ministarstvo Financija RH</w:t>
            </w:r>
          </w:p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18683136487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Katančićeva 5/A Zagreb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55.088,80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 xml:space="preserve">Doprinosi za mirovinsko, zdravstveno te porez i prirez na plaću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 xml:space="preserve">55.088,80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jc w:val="both"/>
              <w:rPr>
                <w:rFonts w:cs="RomanT"/>
                <w:sz w:val="22"/>
                <w:szCs w:val="22"/>
              </w:rPr>
            </w:pPr>
            <w:r>
              <w:rPr>
                <w:rFonts w:cs="RomanT"/>
              </w:rPr>
              <w:t>Postoji ovršna isprava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rPr>
                <w:rFonts w:eastAsia="MinionPro-Cn"/>
                <w:sz w:val="22"/>
                <w:szCs w:val="22"/>
              </w:rPr>
            </w:pPr>
            <w:r>
              <w:rPr>
                <w:rFonts w:eastAsia="MinionPro-Cn"/>
              </w:rPr>
              <w:t xml:space="preserve">ID, JOPPD, </w:t>
            </w:r>
            <w:proofErr w:type="spellStart"/>
            <w:r>
              <w:rPr>
                <w:rFonts w:eastAsia="MinionPro-Cn"/>
              </w:rPr>
              <w:t>PDVk</w:t>
            </w:r>
            <w:proofErr w:type="spellEnd"/>
            <w:r>
              <w:rPr>
                <w:rFonts w:eastAsia="MinionPro-Cn"/>
              </w:rPr>
              <w:t>, PDV  obrasci</w:t>
            </w:r>
          </w:p>
        </w:tc>
      </w:tr>
    </w:tbl>
    <w:p w:rsidRDefault="00F2518F" w:rsidP="00F2518F" w:rsidR="00F2518F">
      <w:pPr>
        <w:autoSpaceDE w:val="false"/>
        <w:autoSpaceDN w:val="false"/>
        <w:adjustRightInd w:val="false"/>
        <w:rPr>
          <w:rFonts w:cs="MinionPro-BoldCn" w:hAnsi="Calibri" w:ascii="Calibri"/>
          <w:b/>
          <w:bCs/>
          <w:sz w:val="22"/>
          <w:szCs w:val="22"/>
        </w:rPr>
      </w:pPr>
    </w:p>
    <w:p w:rsidRDefault="00F2518F" w:rsidP="00F2518F" w:rsidR="00F2518F">
      <w:pPr>
        <w:autoSpaceDE w:val="false"/>
        <w:autoSpaceDN w:val="false"/>
        <w:adjustRightInd w:val="false"/>
        <w:rPr>
          <w:rFonts w:cs="MinionPro-BoldCn"/>
          <w:bCs/>
        </w:rPr>
      </w:pPr>
      <w:r>
        <w:rPr>
          <w:rFonts w:cs="MinionPro-BoldCn"/>
          <w:bCs/>
        </w:rPr>
        <w:lastRenderedPageBreak/>
        <w:t>Sveukupno prijavljeno u prvi viši isplatni red</w:t>
      </w:r>
      <w:r>
        <w:rPr>
          <w:rFonts w:cs="MinionPro-BoldCn"/>
          <w:bCs/>
        </w:rPr>
        <w:tab/>
        <w:t>:</w:t>
      </w:r>
      <w:r>
        <w:rPr>
          <w:rFonts w:cs="MinionPro-BoldCn"/>
          <w:bCs/>
        </w:rPr>
        <w:tab/>
        <w:t>55.088,80 kn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BoldCn"/>
          <w:bCs/>
        </w:rPr>
      </w:pPr>
      <w:r>
        <w:rPr>
          <w:rFonts w:cs="MinionPro-BoldCn"/>
          <w:bCs/>
        </w:rPr>
        <w:tab/>
      </w:r>
      <w:r>
        <w:rPr>
          <w:rFonts w:cs="MinionPro-BoldCn"/>
          <w:bCs/>
        </w:rPr>
        <w:tab/>
      </w:r>
      <w:r>
        <w:rPr>
          <w:rFonts w:cs="MinionPro-BoldCn"/>
          <w:bCs/>
        </w:rPr>
        <w:tab/>
        <w:t>Osporeno</w:t>
      </w:r>
      <w:r>
        <w:rPr>
          <w:rFonts w:cs="MinionPro-BoldCn"/>
          <w:bCs/>
        </w:rPr>
        <w:tab/>
      </w:r>
      <w:r>
        <w:rPr>
          <w:rFonts w:cs="MinionPro-BoldCn"/>
          <w:bCs/>
        </w:rPr>
        <w:tab/>
        <w:t>:</w:t>
      </w:r>
      <w:r>
        <w:rPr>
          <w:rFonts w:cs="MinionPro-BoldCn"/>
          <w:bCs/>
        </w:rPr>
        <w:tab/>
        <w:t xml:space="preserve">          0,00 kn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BoldCn"/>
          <w:bCs/>
        </w:rPr>
      </w:pPr>
      <w:r>
        <w:rPr>
          <w:rFonts w:cs="MinionPro-BoldCn"/>
          <w:bCs/>
        </w:rPr>
        <w:tab/>
      </w:r>
      <w:r>
        <w:rPr>
          <w:rFonts w:cs="MinionPro-BoldCn"/>
          <w:bCs/>
        </w:rPr>
        <w:tab/>
      </w:r>
      <w:r>
        <w:rPr>
          <w:rFonts w:cs="MinionPro-BoldCn"/>
          <w:bCs/>
        </w:rPr>
        <w:tab/>
        <w:t>Priznato</w:t>
      </w:r>
      <w:r>
        <w:rPr>
          <w:rFonts w:cs="MinionPro-BoldCn"/>
          <w:bCs/>
        </w:rPr>
        <w:tab/>
      </w:r>
      <w:r>
        <w:rPr>
          <w:rFonts w:cs="MinionPro-BoldCn"/>
          <w:bCs/>
        </w:rPr>
        <w:tab/>
      </w:r>
      <w:r>
        <w:rPr>
          <w:rFonts w:cs="MinionPro-BoldCn"/>
          <w:bCs/>
        </w:rPr>
        <w:tab/>
        <w:t>:</w:t>
      </w:r>
      <w:r>
        <w:rPr>
          <w:rFonts w:cs="MinionPro-BoldCn"/>
          <w:bCs/>
        </w:rPr>
        <w:tab/>
        <w:t>55.088,80 kn</w:t>
      </w:r>
    </w:p>
    <w:p w:rsidRDefault="00F2518F" w:rsidP="00F2518F" w:rsidR="00F2518F">
      <w:pPr>
        <w:autoSpaceDE w:val="false"/>
        <w:autoSpaceDN w:val="false"/>
        <w:adjustRightInd w:val="false"/>
        <w:ind w:left="1440"/>
        <w:rPr>
          <w:rFonts w:cs="MinionPro-BoldCn"/>
          <w:b/>
          <w:bCs/>
        </w:rPr>
      </w:pPr>
    </w:p>
    <w:p w:rsidRDefault="00F2518F" w:rsidP="00F2518F" w:rsidR="00F2518F">
      <w:pPr>
        <w:autoSpaceDE w:val="false"/>
        <w:autoSpaceDN w:val="false"/>
        <w:adjustRightInd w:val="false"/>
        <w:ind w:left="1440"/>
        <w:rPr>
          <w:rFonts w:cs="MinionPro-BoldCn"/>
          <w:b/>
          <w:bCs/>
        </w:rPr>
      </w:pPr>
    </w:p>
    <w:p w:rsidRDefault="00F2518F" w:rsidP="00F2518F" w:rsidR="00F2518F">
      <w:pPr>
        <w:numPr>
          <w:ilvl w:val="0"/>
          <w:numId w:val="5"/>
        </w:numPr>
        <w:autoSpaceDE w:val="false"/>
        <w:autoSpaceDN w:val="false"/>
        <w:adjustRightInd w:val="false"/>
        <w:rPr>
          <w:rFonts w:cs="MinionPro-BoldCn"/>
          <w:b/>
          <w:bCs/>
        </w:rPr>
      </w:pPr>
      <w:r>
        <w:rPr>
          <w:rFonts w:cs="MinionPro-BoldCn"/>
          <w:b/>
          <w:bCs/>
        </w:rPr>
        <w:t>drugi viši isplatni red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BoldCn"/>
          <w:b/>
          <w:bCs/>
        </w:rPr>
      </w:pPr>
    </w:p>
    <w:tbl>
      <w:tblPr>
        <w:tblW w:type="dxa" w:w="97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3"/>
        <w:gridCol w:w="993"/>
        <w:gridCol w:w="1135"/>
        <w:gridCol w:w="992"/>
        <w:gridCol w:w="993"/>
        <w:gridCol w:w="850"/>
        <w:gridCol w:w="992"/>
        <w:gridCol w:w="709"/>
        <w:gridCol w:w="567"/>
        <w:gridCol w:w="900"/>
        <w:gridCol w:w="1226"/>
      </w:tblGrid>
      <w:tr w:rsidTr="00F2518F" w:rsidR="00F2518F"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proofErr w:type="spellStart"/>
            <w:r>
              <w:rPr>
                <w:rFonts w:cs="MinionPro-Cn" w:eastAsia="MinionPro-Cn"/>
              </w:rPr>
              <w:t>R.broj</w:t>
            </w:r>
            <w:proofErr w:type="spellEnd"/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 xml:space="preserve"> 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Ime i prezime/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tvrtka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ili naziv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vjerovnika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OIB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Adresa/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sjedište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vjerovnika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prijavljene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(kn)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Pravna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osnova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prijavljene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priznate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(kn)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Pravna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osnova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priznate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Iznos osporene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</w:rPr>
            </w:pPr>
            <w:r>
              <w:rPr>
                <w:rFonts w:cs="MinionPro-Cn" w:eastAsia="MinionPro-Cn"/>
              </w:rPr>
              <w:t>tražbine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(kn)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Razlog osporavanja</w:t>
            </w:r>
          </w:p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tražbine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  <w:lang w:eastAsia="en-US"/>
              </w:rPr>
            </w:pPr>
            <w:r>
              <w:rPr>
                <w:rFonts w:cs="MinionPro-Cn" w:eastAsia="MinionPro-Cn"/>
              </w:rPr>
              <w:t>Oznaka ovršne isprave ako se  tražbina zasniva na ovršnoj ispravi</w:t>
            </w:r>
          </w:p>
        </w:tc>
      </w:tr>
      <w:tr w:rsidTr="00F2518F" w:rsidR="00F2518F"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>1.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pStyle w:val="Bezproreda"/>
              <w:jc w:val="both"/>
              <w:rPr>
                <w:rFonts w:cs="RomanT"/>
                <w:lang w:eastAsia="hr-HR"/>
              </w:rPr>
            </w:pPr>
            <w:r>
              <w:rPr>
                <w:rFonts w:cs="RomanT"/>
              </w:rPr>
              <w:t>Ministarstvo Financija RH</w:t>
            </w:r>
          </w:p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>18683136487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>Katančićeva 5/A Zagreb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 xml:space="preserve">92.988,98 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 xml:space="preserve">Doprinosi za mirovinsko, zdravstveno te porez i prirez na plaću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 xml:space="preserve">92.988,98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jc w:val="both"/>
              <w:rPr>
                <w:rFonts w:cs="RomanT"/>
              </w:rPr>
            </w:pPr>
            <w:r>
              <w:rPr>
                <w:rFonts w:cs="RomanT"/>
              </w:rPr>
              <w:t>Postoji ovršna isprava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pStyle w:val="Bezproreda"/>
              <w:rPr>
                <w:rFonts w:eastAsia="MinionPro-Cn"/>
              </w:rPr>
            </w:pPr>
            <w:r>
              <w:rPr>
                <w:rFonts w:eastAsia="MinionPro-Cn"/>
              </w:rPr>
              <w:t xml:space="preserve">ID, JOPPD, </w:t>
            </w:r>
            <w:proofErr w:type="spellStart"/>
            <w:r>
              <w:rPr>
                <w:rFonts w:eastAsia="MinionPro-Cn"/>
              </w:rPr>
              <w:t>PDVk</w:t>
            </w:r>
            <w:proofErr w:type="spellEnd"/>
            <w:r>
              <w:rPr>
                <w:rFonts w:eastAsia="MinionPro-Cn"/>
              </w:rPr>
              <w:t>, PDV  obrasci</w:t>
            </w:r>
          </w:p>
        </w:tc>
      </w:tr>
      <w:tr w:rsidTr="00F2518F" w:rsidR="00F2518F"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2.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 xml:space="preserve">Croatia osiguranje </w:t>
            </w:r>
            <w:proofErr w:type="spellStart"/>
            <w:r>
              <w:rPr>
                <w:rFonts w:cs="MinionPro-Cn" w:eastAsia="MinionPro-Cn"/>
              </w:rPr>
              <w:t>dd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26187994862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proofErr w:type="spellStart"/>
            <w:r>
              <w:rPr>
                <w:rFonts w:cs="MinionPro-Cn" w:eastAsia="MinionPro-Cn"/>
              </w:rPr>
              <w:t>V.Jagića</w:t>
            </w:r>
            <w:proofErr w:type="spellEnd"/>
            <w:r>
              <w:rPr>
                <w:rFonts w:cs="MinionPro-Cn" w:eastAsia="MinionPro-Cn"/>
              </w:rPr>
              <w:t xml:space="preserve"> 33, Zagreb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 xml:space="preserve">2.123,07 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Ugovor,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 xml:space="preserve">2.123,07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Postoji ovršna isprava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MinionPro-Cn" w:eastAsia="MinionPro-Cn"/>
              </w:rPr>
              <w:t>Ovrv</w:t>
            </w:r>
            <w:proofErr w:type="spellEnd"/>
            <w:r>
              <w:rPr>
                <w:rFonts w:cs="MinionPro-Cn" w:eastAsia="MinionPro-Cn"/>
              </w:rPr>
              <w:t>-12045/16</w:t>
            </w:r>
          </w:p>
        </w:tc>
      </w:tr>
      <w:tr w:rsidTr="00F2518F" w:rsidR="00F2518F"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3.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 xml:space="preserve">Odvjetničko društvo </w:t>
            </w:r>
            <w:proofErr w:type="spellStart"/>
            <w:r>
              <w:rPr>
                <w:rFonts w:cs="MinionPro-Cn" w:eastAsia="MinionPro-Cn"/>
              </w:rPr>
              <w:t>Zagoršćak</w:t>
            </w:r>
            <w:proofErr w:type="spellEnd"/>
            <w:r>
              <w:rPr>
                <w:rFonts w:cs="MinionPro-Cn" w:eastAsia="MinionPro-Cn"/>
              </w:rPr>
              <w:t xml:space="preserve"> </w:t>
            </w:r>
            <w:proofErr w:type="spellStart"/>
            <w:r>
              <w:rPr>
                <w:rFonts w:cs="MinionPro-Cn" w:eastAsia="MinionPro-Cn"/>
              </w:rPr>
              <w:t>doo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99717868397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Radnička cesta 52, Zagreb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48D0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36.191,23</w:t>
            </w:r>
            <w:r w:rsidR="00F2518F">
              <w:rPr>
                <w:rFonts w:cs="MinionPro-Cn" w:eastAsia="MinionPro-Cn"/>
              </w:rPr>
              <w:t xml:space="preserve"> 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Odvjetničke usluge</w:t>
            </w:r>
            <w:r w:rsidR="000048D0">
              <w:rPr>
                <w:rFonts w:cs="MinionPro-Cn" w:eastAsia="MinionPro-Cn"/>
              </w:rPr>
              <w:t xml:space="preserve"> temeljem računa iz 2016. g.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48D0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 xml:space="preserve">36.191,23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Ne postoji ovršna isprava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  <w:r>
              <w:rPr>
                <w:rFonts w:cs="MinionPro-Cn" w:eastAsia="MinionPro-Cn"/>
              </w:rPr>
              <w:t>-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518F" w:rsidR="00F2518F">
            <w:pPr>
              <w:spacing w:lineRule="auto" w:line="276" w:after="200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</w:tr>
      <w:tr w:rsidTr="00F2518F" w:rsidR="00F2518F"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</w:rPr>
            </w:pP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2518F" w:rsidR="00F2518F">
            <w:pPr>
              <w:autoSpaceDE w:val="false"/>
              <w:autoSpaceDN w:val="false"/>
              <w:adjustRightInd w:val="false"/>
              <w:rPr>
                <w:rFonts w:cs="MinionPro-Cn" w:eastAsia="MinionPro-Cn"/>
                <w:sz w:val="22"/>
                <w:szCs w:val="22"/>
                <w:lang w:eastAsia="en-US"/>
              </w:rPr>
            </w:pPr>
          </w:p>
        </w:tc>
      </w:tr>
    </w:tbl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 w:hAnsi="MinionPro-BoldCn" w:ascii="MinionPro-Cn"/>
          <w:sz w:val="22"/>
          <w:szCs w:val="22"/>
        </w:rPr>
      </w:pPr>
    </w:p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 w:hAnsi="MinionPro-BoldCn" w:ascii="MinionPro-Cn"/>
        </w:rPr>
      </w:pPr>
    </w:p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 w:hAnsi="Calibri" w:ascii="Calibri"/>
          <w:bCs/>
        </w:rPr>
      </w:pPr>
      <w:r>
        <w:rPr>
          <w:rFonts w:cs="MinionPro-Cn" w:eastAsia="MinionPro-Cn"/>
          <w:bCs/>
        </w:rPr>
        <w:t>Sveukupno prijavljeno u drugi viši isplatni red</w:t>
      </w:r>
      <w:r>
        <w:rPr>
          <w:rFonts w:cs="MinionPro-Cn" w:eastAsia="MinionPro-Cn"/>
          <w:bCs/>
        </w:rPr>
        <w:tab/>
        <w:t>:</w:t>
      </w:r>
      <w:r>
        <w:rPr>
          <w:rFonts w:cs="MinionPro-Cn" w:eastAsia="MinionPro-Cn"/>
          <w:bCs/>
        </w:rPr>
        <w:tab/>
        <w:t>150.053,28 kn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/>
          <w:bCs/>
        </w:rPr>
      </w:pP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  <w:t>Osporeno</w:t>
      </w: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  <w:t>:</w:t>
      </w:r>
      <w:r>
        <w:rPr>
          <w:rFonts w:cs="MinionPro-Cn" w:eastAsia="MinionPro-Cn"/>
          <w:bCs/>
        </w:rPr>
        <w:tab/>
        <w:t xml:space="preserve">            0,00 kn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/>
          <w:bCs/>
        </w:rPr>
      </w:pP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  <w:t>Priznato</w:t>
      </w: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</w:r>
      <w:r>
        <w:rPr>
          <w:rFonts w:cs="MinionPro-Cn" w:eastAsia="MinionPro-Cn"/>
          <w:bCs/>
        </w:rPr>
        <w:tab/>
        <w:t>:</w:t>
      </w:r>
      <w:r>
        <w:rPr>
          <w:rFonts w:cs="MinionPro-Cn" w:eastAsia="MinionPro-Cn"/>
          <w:bCs/>
        </w:rPr>
        <w:tab/>
        <w:t>150.053,28 kn</w:t>
      </w:r>
    </w:p>
    <w:p w:rsidRDefault="00F2518F" w:rsidP="00F2518F" w:rsidR="00F2518F">
      <w:pPr>
        <w:autoSpaceDE w:val="false"/>
        <w:autoSpaceDN w:val="false"/>
        <w:adjustRightInd w:val="false"/>
        <w:rPr>
          <w:rFonts w:cs="MinionPro-Cn" w:eastAsia="MinionPro-Cn"/>
          <w:bCs/>
        </w:rPr>
      </w:pPr>
    </w:p>
    <w:p w:rsidRDefault="00EB6F9F" w:rsidP="00E97308" w:rsidR="00EB6F9F">
      <w:pPr>
        <w:ind w:firstLine="708"/>
        <w:jc w:val="both"/>
      </w:pPr>
    </w:p>
    <w:p w:rsidRDefault="006A4574" w:rsidP="006A4574" w:rsidR="006A4574">
      <w:pPr>
        <w:ind w:hanging="12"/>
        <w:jc w:val="center"/>
      </w:pPr>
      <w:r>
        <w:t xml:space="preserve">Obrazloženje  </w:t>
      </w:r>
    </w:p>
    <w:p w:rsidRDefault="006A4574" w:rsidP="006A4574" w:rsidR="006A4574">
      <w:pPr>
        <w:ind w:hanging="12"/>
        <w:jc w:val="center"/>
      </w:pPr>
    </w:p>
    <w:p w:rsidRDefault="006A4574" w:rsidP="006A4574" w:rsidR="006A4574">
      <w:pPr>
        <w:ind w:hanging="12"/>
        <w:jc w:val="center"/>
      </w:pPr>
    </w:p>
    <w:p w:rsidRDefault="006A4574" w:rsidP="000A648C" w:rsidR="006A4574">
      <w:pPr>
        <w:ind w:firstLine="708"/>
        <w:jc w:val="both"/>
      </w:pPr>
      <w:r>
        <w:t xml:space="preserve">Na ispitnom ročištu održanog dana </w:t>
      </w:r>
      <w:r w:rsidR="0055671D">
        <w:t>25. travnja 2018. g</w:t>
      </w:r>
      <w:r>
        <w:t xml:space="preserve">. u stečajnom predmetu </w:t>
      </w:r>
      <w:r>
        <w:rPr>
          <w:b/>
        </w:rPr>
        <w:t>PROLES d.o.o. „u stečaju“, Đakovo, Ante Starčevića 43, OIB: 64221819482, MBS: 030103380</w:t>
      </w:r>
      <w:r>
        <w:t xml:space="preserve">, stečajni upravitelj je ispitao tražbine 1 vjerovnika I višeg isplatnog reda (RH MF Porezna uprava) koja je prijavila tražbinu u ukupnom iznosu od </w:t>
      </w:r>
      <w:r w:rsidR="0055671D">
        <w:t>55.088,80</w:t>
      </w:r>
      <w:r>
        <w:t xml:space="preserve"> kn koja je u cijelosti priznata i </w:t>
      </w:r>
      <w:r w:rsidR="0055671D">
        <w:t>3</w:t>
      </w:r>
      <w:r>
        <w:t xml:space="preserve"> vjerovnika II višeg isplatnog reda koji su prijavili tražbine u ukupnom iznosu od </w:t>
      </w:r>
      <w:r w:rsidR="0055671D">
        <w:t>150.053,28</w:t>
      </w:r>
      <w:r>
        <w:t xml:space="preserve"> kn koje su priznate u cijelosti.</w:t>
      </w:r>
    </w:p>
    <w:p w:rsidRDefault="006A4574" w:rsidP="000A648C" w:rsidR="006A4574">
      <w:pPr>
        <w:jc w:val="both"/>
      </w:pPr>
    </w:p>
    <w:p w:rsidRDefault="006A4574" w:rsidP="000A648C" w:rsidR="006A4574">
      <w:pPr>
        <w:ind w:firstLine="708"/>
        <w:jc w:val="both"/>
      </w:pPr>
      <w:r>
        <w:t>Imajući u vidu odredbe čl. 138 st. 1 i 2  u vezi s čl. 263 Stečajnog zakona („Narodne novine“ broj 71/15</w:t>
      </w:r>
      <w:r w:rsidR="0055671D">
        <w:t xml:space="preserve"> i 104/17</w:t>
      </w:r>
      <w:r>
        <w:t xml:space="preserve">) sud je odlučio kao u izreci ovog rješenja pod točkom 1. </w:t>
      </w:r>
    </w:p>
    <w:p w:rsidRDefault="006A4574" w:rsidP="006A4574" w:rsidR="006A4574"/>
    <w:p w:rsidRDefault="006A4574" w:rsidP="006A4574" w:rsidR="006A4574">
      <w:pPr>
        <w:ind w:firstLine="708"/>
      </w:pPr>
    </w:p>
    <w:p w:rsidRDefault="006A4574" w:rsidP="006A4574" w:rsidR="006A4574">
      <w:pPr>
        <w:jc w:val="center"/>
      </w:pPr>
      <w:r>
        <w:t xml:space="preserve">U Osijeku </w:t>
      </w:r>
      <w:r w:rsidR="0055671D">
        <w:t>24. svibnja</w:t>
      </w:r>
      <w:r>
        <w:t xml:space="preserve"> 2018. g.</w:t>
      </w:r>
    </w:p>
    <w:p w:rsidRDefault="006A4574" w:rsidP="006A4574" w:rsidR="006A4574">
      <w:pPr>
        <w:tabs>
          <w:tab w:pos="5295" w:val="left"/>
        </w:tabs>
      </w:pPr>
      <w:r>
        <w:tab/>
      </w:r>
      <w:r>
        <w:tab/>
      </w:r>
    </w:p>
    <w:p w:rsidRDefault="006A4574" w:rsidP="006A4574" w:rsidR="006A4574">
      <w:pPr>
        <w:jc w:val="center"/>
      </w:pPr>
    </w:p>
    <w:p w:rsidRDefault="006A4574" w:rsidP="006A4574" w:rsidR="006A4574"/>
    <w:p w:rsidRDefault="006A4574" w:rsidP="006A4574" w:rsidR="006A4574">
      <w:r>
        <w:t>Zapisničar:                                                                                  STEČAJNA SUTKINJA</w:t>
      </w:r>
    </w:p>
    <w:p w:rsidRDefault="006A4574" w:rsidP="006A4574" w:rsidR="006A4574">
      <w:r>
        <w:t>Danijela Sekulić                                                                                      Nada Roso</w:t>
      </w:r>
    </w:p>
    <w:p w:rsidRDefault="006A4574" w:rsidP="006A4574" w:rsidR="006A4574"/>
    <w:p w:rsidRDefault="006A4574" w:rsidP="006A4574" w:rsidR="006A4574"/>
    <w:p w:rsidRDefault="006A4574" w:rsidP="006A4574" w:rsidR="006A4574">
      <w:r>
        <w:t>POUKA O PRAVNOM LIJEKU:</w:t>
      </w:r>
    </w:p>
    <w:p w:rsidRDefault="006A4574" w:rsidP="006A4574" w:rsidR="006A4574">
      <w:r>
        <w:t>Protiv ovog rješenja nezadovoljna stranka može izjaviti žalbu Visokom trgovačkom sudu Republike Hrvatske u Zagrebu u roku od 8 dana u 3 primjerka putem ovog suda.</w:t>
      </w:r>
    </w:p>
    <w:p w:rsidRDefault="006A4574" w:rsidP="006A4574" w:rsidR="006A4574"/>
    <w:p w:rsidRDefault="006A4574" w:rsidP="006A4574" w:rsidR="006A4574">
      <w:r>
        <w:t>DNA:</w:t>
      </w:r>
    </w:p>
    <w:p w:rsidRDefault="006A4574" w:rsidP="006A4574" w:rsidR="006A4574"/>
    <w:p w:rsidRDefault="006A4574" w:rsidP="006A4574" w:rsidR="006A4574">
      <w:pPr>
        <w:tabs>
          <w:tab w:pos="3615" w:val="left"/>
          <w:tab w:pos="4185" w:val="left"/>
        </w:tabs>
      </w:pPr>
      <w:r>
        <w:t>1. St. upravitelj Marko Tominac</w:t>
      </w:r>
    </w:p>
    <w:p w:rsidRDefault="006A4574" w:rsidP="006A4574" w:rsidR="006A4574">
      <w:pPr>
        <w:tabs>
          <w:tab w:pos="3615" w:val="left"/>
          <w:tab w:pos="4185" w:val="left"/>
        </w:tabs>
      </w:pPr>
      <w:r>
        <w:t>2. ŽDO Osijek</w:t>
      </w:r>
    </w:p>
    <w:p w:rsidRDefault="006A4574" w:rsidP="006A4574" w:rsidR="006A4574">
      <w:r>
        <w:t>3. e-oglasna ploča</w:t>
      </w:r>
    </w:p>
    <w:p w:rsidRDefault="006A4574" w:rsidP="006A4574" w:rsidR="006A4574">
      <w:r>
        <w:t>4. k-</w:t>
      </w:r>
      <w:r w:rsidR="0055671D">
        <w:t>24.6.</w:t>
      </w:r>
    </w:p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/>
    <w:p w:rsidRDefault="006A4574" w:rsidP="006A4574" w:rsidR="006A4574">
      <w:bookmarkStart w:name="_GoBack" w:id="0"/>
      <w:bookmarkEnd w:id="0"/>
    </w:p>
    <w:p w:rsidRDefault="006A4574" w:rsidP="006A4574" w:rsidR="006A4574"/>
    <w:p w:rsidRDefault="006A4574" w:rsidP="006A4574" w:rsidR="006A4574"/>
    <w:p w:rsidRDefault="00DB052E" w:rsidP="006A4574" w:rsidR="00DB052E">
      <w:pPr>
        <w:ind w:firstLine="708"/>
        <w:jc w:val="both"/>
      </w:pPr>
    </w:p>
    <w:sectPr w:rsidR="00DB052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FB" w:rsidP="00F57AB4" w:rsidR="00353DFB">
      <w:r>
        <w:separator/>
      </w:r>
    </w:p>
  </w:endnote>
  <w:endnote w:id="0" w:type="continuationSeparator">
    <w:p w:rsidRDefault="00353DFB" w:rsidP="00F57AB4" w:rsidR="00353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Pro-BoldCn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RomanT">
    <w:charset w:val="EE"/>
    <w:family w:val="auto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FB" w:rsidP="00F57AB4" w:rsidR="00353DFB">
      <w:r>
        <w:separator/>
      </w:r>
    </w:p>
  </w:footnote>
  <w:footnote w:id="0" w:type="continuationSeparator">
    <w:p w:rsidRDefault="00353DFB" w:rsidP="00F57AB4" w:rsidR="00353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F42D0" w:rsidR="00FF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B81">
          <w:rPr>
            <w:noProof/>
          </w:rPr>
          <w:t>3</w:t>
        </w:r>
        <w:r>
          <w:fldChar w:fldCharType="end"/>
        </w:r>
      </w:p>
    </w:sdtContent>
  </w:sdt>
  <w:p w:rsidRDefault="006A4574" w:rsidP="006A4574" w:rsidR="006A4574">
    <w:pPr>
      <w:jc w:val="right"/>
    </w:pPr>
    <w:r>
      <w:t>Broj: 6 St-813/16-33</w:t>
    </w:r>
  </w:p>
  <w:p w:rsidRDefault="00FF42D0" w:rsidR="00FF42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4C1583"/>
    <w:multiLevelType w:val="hybridMultilevel"/>
    <w:tmpl w:val="7B38A0FA"/>
    <w:lvl w:tplc="11F671F6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048D0"/>
    <w:rsid w:val="00042ADB"/>
    <w:rsid w:val="00082B5D"/>
    <w:rsid w:val="000A648C"/>
    <w:rsid w:val="000B127F"/>
    <w:rsid w:val="000B407C"/>
    <w:rsid w:val="000B66B4"/>
    <w:rsid w:val="000D16CF"/>
    <w:rsid w:val="0010684D"/>
    <w:rsid w:val="00165E4E"/>
    <w:rsid w:val="00170F92"/>
    <w:rsid w:val="00193CDF"/>
    <w:rsid w:val="001A1FEE"/>
    <w:rsid w:val="001F32AA"/>
    <w:rsid w:val="001F615D"/>
    <w:rsid w:val="002129B7"/>
    <w:rsid w:val="00226F8B"/>
    <w:rsid w:val="002628D7"/>
    <w:rsid w:val="00273C7F"/>
    <w:rsid w:val="002D1625"/>
    <w:rsid w:val="002E0AFA"/>
    <w:rsid w:val="002E5F65"/>
    <w:rsid w:val="00313A3B"/>
    <w:rsid w:val="00327B81"/>
    <w:rsid w:val="00342CA8"/>
    <w:rsid w:val="00353DFB"/>
    <w:rsid w:val="003728D9"/>
    <w:rsid w:val="003B6E67"/>
    <w:rsid w:val="004217A1"/>
    <w:rsid w:val="004571B5"/>
    <w:rsid w:val="00474AFC"/>
    <w:rsid w:val="004F7D15"/>
    <w:rsid w:val="00533068"/>
    <w:rsid w:val="00533489"/>
    <w:rsid w:val="0055671D"/>
    <w:rsid w:val="005D0C32"/>
    <w:rsid w:val="006503E9"/>
    <w:rsid w:val="006618B5"/>
    <w:rsid w:val="006A05D0"/>
    <w:rsid w:val="006A4574"/>
    <w:rsid w:val="006D5BAB"/>
    <w:rsid w:val="006F2277"/>
    <w:rsid w:val="00735880"/>
    <w:rsid w:val="0074701F"/>
    <w:rsid w:val="00756F2C"/>
    <w:rsid w:val="00781205"/>
    <w:rsid w:val="00790AEC"/>
    <w:rsid w:val="00793B3B"/>
    <w:rsid w:val="007F60F2"/>
    <w:rsid w:val="007F6F52"/>
    <w:rsid w:val="008214D8"/>
    <w:rsid w:val="0084173F"/>
    <w:rsid w:val="00892557"/>
    <w:rsid w:val="008A371A"/>
    <w:rsid w:val="008C31DC"/>
    <w:rsid w:val="008C436D"/>
    <w:rsid w:val="008C6BBF"/>
    <w:rsid w:val="0091103C"/>
    <w:rsid w:val="00924F04"/>
    <w:rsid w:val="0094474F"/>
    <w:rsid w:val="00973B7D"/>
    <w:rsid w:val="009E5940"/>
    <w:rsid w:val="00A12E21"/>
    <w:rsid w:val="00A235CF"/>
    <w:rsid w:val="00AA3F70"/>
    <w:rsid w:val="00AB5069"/>
    <w:rsid w:val="00AC43BF"/>
    <w:rsid w:val="00AE7380"/>
    <w:rsid w:val="00AF72ED"/>
    <w:rsid w:val="00B31AF0"/>
    <w:rsid w:val="00B44EB9"/>
    <w:rsid w:val="00B72803"/>
    <w:rsid w:val="00C04736"/>
    <w:rsid w:val="00C06C57"/>
    <w:rsid w:val="00C27ED6"/>
    <w:rsid w:val="00C468BB"/>
    <w:rsid w:val="00C46C90"/>
    <w:rsid w:val="00CA11C1"/>
    <w:rsid w:val="00CA38CE"/>
    <w:rsid w:val="00D04E03"/>
    <w:rsid w:val="00D16061"/>
    <w:rsid w:val="00D16674"/>
    <w:rsid w:val="00D72E97"/>
    <w:rsid w:val="00D8173B"/>
    <w:rsid w:val="00DB052E"/>
    <w:rsid w:val="00DC1E42"/>
    <w:rsid w:val="00DC2184"/>
    <w:rsid w:val="00DE3C0B"/>
    <w:rsid w:val="00DF6734"/>
    <w:rsid w:val="00DF7561"/>
    <w:rsid w:val="00E07376"/>
    <w:rsid w:val="00E10FCA"/>
    <w:rsid w:val="00E45EB0"/>
    <w:rsid w:val="00E5143C"/>
    <w:rsid w:val="00E97308"/>
    <w:rsid w:val="00EB667E"/>
    <w:rsid w:val="00EB6F9F"/>
    <w:rsid w:val="00ED3A20"/>
    <w:rsid w:val="00EF6379"/>
    <w:rsid w:val="00F168F0"/>
    <w:rsid w:val="00F2518F"/>
    <w:rsid w:val="00F57AB4"/>
    <w:rsid w:val="00FE1335"/>
    <w:rsid w:val="00FE7968"/>
    <w:rsid w:val="00FF1E1E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link w:val="BezproredaChar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F2518F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7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link w:val="BezproredaChar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F2518F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7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2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2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99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B6B08-F5CE-4139-AC45-6A37F0B77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481</properties:Words>
  <properties:Characters>2564</properties:Characters>
  <properties:Lines>420</properties:Lines>
  <properties:Paragraphs>134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2018-04-26T06:42:00Z</dcterms:created>
  <dc:creator>wsadmin</dc:creator>
  <cp:lastModifiedBy>Danijela Sekulić</cp:lastModifiedBy>
  <cp:lastPrinted>2018-05-24T09:44:00Z</cp:lastPrinted>
  <dcterms:modified xmlns:xsi="http://www.w3.org/2001/XMLSchema-instance" xsi:type="dcterms:W3CDTF">2018-05-24T09:45:00Z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(PROLES.docx)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