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A4FDA" w:rsidRPr="00C61EDF">
        <w:trPr>
          <w:trHeight w:val="2231"/>
        </w:trPr>
        <w:tc>
          <w:tcPr>
            <w:tcW w:type="dxa" w:w="3369"/>
            <w:vAlign w:val="center"/>
          </w:tcPr>
          <w:p w:rsidRDefault="007A4FDA" w:rsidP="00A66C00" w:rsidR="007A4FD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A4FDA" w:rsidP="00A66C00" w:rsidR="007A4FDA" w:rsidRPr="00F24FD8">
            <w:pPr>
              <w:spacing w:before="100"/>
            </w:pPr>
            <w:r w:rsidRPr="00F24FD8">
              <w:t>REPUBLIKA HRVATSKA</w:t>
            </w:r>
          </w:p>
          <w:p w:rsidRDefault="007A4FDA" w:rsidP="00A66C00" w:rsidR="007A4FDA" w:rsidRPr="00F24FD8">
            <w:r w:rsidRPr="00F24FD8">
              <w:t>TRGOVAČKI SUD U SPLITU</w:t>
            </w:r>
          </w:p>
          <w:p w:rsidRDefault="007A4FDA" w:rsidP="00DA5B9D" w:rsidR="007A4FDA" w:rsidRPr="00C61EDF">
            <w:r w:rsidRPr="00F24FD8">
              <w:t>Split, Sukoišanska 6</w:t>
            </w:r>
          </w:p>
        </w:tc>
        <w:tc>
          <w:tcPr>
            <w:tcW w:type="dxa" w:w="5811"/>
          </w:tcPr>
          <w:p w:rsidRDefault="007A4FDA" w:rsidP="00DA5B9D" w:rsidR="007A4FDA">
            <w:pPr>
              <w:jc w:val="both"/>
            </w:pPr>
          </w:p>
          <w:p w:rsidRDefault="007A4FDA" w:rsidP="00DA5B9D" w:rsidR="007A4FDA">
            <w:pPr>
              <w:jc w:val="both"/>
            </w:pPr>
          </w:p>
          <w:p w:rsidRDefault="007A4FDA" w:rsidP="00DA5B9D" w:rsidR="007A4FDA">
            <w:pPr>
              <w:jc w:val="both"/>
            </w:pPr>
          </w:p>
          <w:p w:rsidRDefault="007A4FDA" w:rsidP="00DA5B9D" w:rsidR="007A4FDA">
            <w:pPr>
              <w:jc w:val="right"/>
            </w:pPr>
          </w:p>
          <w:p w:rsidRDefault="007A4FDA" w:rsidP="00DA5B9D" w:rsidR="007A4FDA">
            <w:pPr>
              <w:jc w:val="right"/>
            </w:pPr>
          </w:p>
          <w:p w:rsidRDefault="007A4FDA" w:rsidP="00DA5B9D" w:rsidR="007A4FDA">
            <w:pPr>
              <w:jc w:val="right"/>
              <w:rPr>
                <w:noProof/>
              </w:rPr>
            </w:pPr>
          </w:p>
          <w:p w:rsidRDefault="007A4FDA" w:rsidP="00DA5B9D" w:rsidR="007A4FDA">
            <w:pPr>
              <w:jc w:val="right"/>
              <w:rPr>
                <w:noProof/>
              </w:rPr>
            </w:pPr>
          </w:p>
          <w:p w:rsidRDefault="007A4FDA" w:rsidP="001E3B32" w:rsidR="007A4FDA" w:rsidRPr="00E003B6">
            <w:pPr>
              <w:ind w:right="-108"/>
              <w:jc w:val="right"/>
              <w:rPr>
                <w:noProof/>
              </w:rPr>
            </w:pPr>
            <w:r w:rsidRPr="00E003B6">
              <w:rPr>
                <w:noProof/>
              </w:rPr>
              <w:t>Poslovni broj: 11.St-</w:t>
            </w:r>
            <w:r w:rsidR="001E3B32">
              <w:rPr>
                <w:noProof/>
              </w:rPr>
              <w:t>440/2013-214</w:t>
            </w:r>
          </w:p>
        </w:tc>
      </w:tr>
    </w:tbl>
    <w:p w14:textId="151cdd0" w14:paraId="151cdd0" w:rsidRDefault="00E14926" w:rsidP="001E3B32" w:rsidR="00E14926" w:rsidRPr="00E14926">
      <w:pPr>
        <w:spacing w:after="140" w:before="14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1E3B32" w:rsidR="00E14926" w:rsidRPr="00E14926">
      <w:pPr>
        <w:spacing w:after="140" w:before="140"/>
        <w:jc w:val="center"/>
        <w:rPr>
          <w:rFonts w:eastAsia="Calibri"/>
        </w:rPr>
      </w:pPr>
      <w:r w:rsidRPr="00E14926">
        <w:rPr>
          <w:rFonts w:eastAsia="Calibri"/>
        </w:rPr>
        <w:t>Z A K L J U Č A K</w:t>
      </w:r>
    </w:p>
    <w:p w:rsidRDefault="00557DDC" w:rsidP="00E14926" w:rsidR="00557DDC">
      <w:pPr>
        <w:ind w:firstLine="708"/>
        <w:jc w:val="both"/>
      </w:pPr>
      <w:r w:rsidRPr="00BE3146">
        <w:t>Trgovački sud u S</w:t>
      </w:r>
      <w:r>
        <w:t>plitu, po sutkinji An</w:t>
      </w:r>
      <w:r w:rsidRPr="00BE3146">
        <w:t xml:space="preserve">i Golub Gruić, </w:t>
      </w:r>
      <w:r w:rsidR="001E3B32" w:rsidRPr="001E3B32">
        <w:t xml:space="preserve">u stečajnom postupku nad stečajnim dužnikom TOTO d.o.o.u stečaju, OIB: 35968235491, Split, </w:t>
      </w:r>
      <w:proofErr w:type="spellStart"/>
      <w:r w:rsidR="001E3B32" w:rsidRPr="001E3B32">
        <w:t>Gundulićeva</w:t>
      </w:r>
      <w:proofErr w:type="spellEnd"/>
      <w:r w:rsidR="00135CEF" w:rsidRPr="00135CEF">
        <w:t>,</w:t>
      </w:r>
      <w:r w:rsidR="00973E5F">
        <w:t xml:space="preserve"> </w:t>
      </w:r>
      <w:r w:rsidR="001E3B32">
        <w:t>1</w:t>
      </w:r>
      <w:r w:rsidR="0041428C">
        <w:t>6</w:t>
      </w:r>
      <w:r w:rsidR="001E3B32">
        <w:t>. svibnj</w:t>
      </w:r>
      <w:r w:rsidR="008347DE">
        <w:t>a</w:t>
      </w:r>
      <w:r w:rsidR="00973E5F">
        <w:t xml:space="preserve"> 2019</w:t>
      </w:r>
      <w:r w:rsidR="009C13D1" w:rsidRPr="009C13D1">
        <w:t>.</w:t>
      </w:r>
    </w:p>
    <w:p w:rsidRDefault="00557DDC" w:rsidP="001E3B32" w:rsidR="00B8168C">
      <w:pPr>
        <w:spacing w:after="100" w:before="100"/>
        <w:jc w:val="center"/>
      </w:pPr>
      <w:r>
        <w:t>z a k l j u č i o  j e</w:t>
      </w:r>
    </w:p>
    <w:p w:rsidRDefault="00484946" w:rsidP="00D13D27" w:rsidR="00135CEF">
      <w:pPr>
        <w:ind w:firstLine="709"/>
        <w:jc w:val="both"/>
      </w:pPr>
      <w:r>
        <w:t>I. Ročište radi utvrđenja troškova i razdiobe kupovnine ostva</w:t>
      </w:r>
      <w:r w:rsidR="001C28BA">
        <w:t xml:space="preserve">rene unovčenjem stečajne mase </w:t>
      </w:r>
      <w:r w:rsidR="00D13D27">
        <w:t>–</w:t>
      </w:r>
      <w:r w:rsidR="00135CEF">
        <w:t xml:space="preserve"> nekretnina označenih kao:</w:t>
      </w:r>
    </w:p>
    <w:p w:rsidRDefault="00135CEF" w:rsidP="00135CEF" w:rsidR="00135CEF">
      <w:pPr>
        <w:pStyle w:val="Uvuenotijeloteksta"/>
        <w:spacing w:before="100"/>
        <w:ind w:firstLine="709" w:left="0"/>
        <w:jc w:val="both"/>
      </w:pPr>
      <w:r>
        <w:t>a)</w:t>
      </w:r>
      <w:r w:rsidRPr="002C1EBC">
        <w:t xml:space="preserve"> </w:t>
      </w:r>
      <w:r w:rsidR="001E3B32" w:rsidRPr="001E3B32">
        <w:t xml:space="preserve">512/10000 dijela kat. čest. 6573/2 Z.U. 3563 K.O. </w:t>
      </w:r>
      <w:proofErr w:type="spellStart"/>
      <w:r w:rsidR="001E3B32" w:rsidRPr="001E3B32">
        <w:t>Strmec</w:t>
      </w:r>
      <w:proofErr w:type="spellEnd"/>
      <w:r w:rsidR="001E3B32" w:rsidRPr="001E3B32">
        <w:t xml:space="preserve"> Samoborski, dvosobni  stan na I katu oznake D2-ST6  i spremište u podrumu oznake D2 SPREM. 06, ukupne netto korisne površine 63,05 m</w:t>
      </w:r>
      <w:r w:rsidR="001E3B32" w:rsidRPr="001E3B32">
        <w:rPr>
          <w:vertAlign w:val="superscript"/>
        </w:rPr>
        <w:t>2</w:t>
      </w:r>
      <w:r w:rsidR="001E3B32" w:rsidRPr="001E3B32">
        <w:t>,</w:t>
      </w:r>
    </w:p>
    <w:p w:rsidRDefault="00135CEF" w:rsidP="001E3B32" w:rsidR="001E3B32">
      <w:pPr>
        <w:pStyle w:val="Uvuenotijeloteksta"/>
        <w:ind w:firstLine="708" w:left="0"/>
        <w:jc w:val="both"/>
      </w:pPr>
      <w:r>
        <w:t>b)</w:t>
      </w:r>
      <w:r w:rsidR="001E3B32" w:rsidRPr="001E3B32">
        <w:t xml:space="preserve"> 88/10000 dijela kat. čest. 6573/2 Z.U. 3563 K.O. </w:t>
      </w:r>
      <w:proofErr w:type="spellStart"/>
      <w:r w:rsidR="001E3B32" w:rsidRPr="001E3B32">
        <w:t>Strmec</w:t>
      </w:r>
      <w:proofErr w:type="spellEnd"/>
      <w:r w:rsidR="001E3B32" w:rsidRPr="001E3B32">
        <w:t xml:space="preserve"> Samoborski, garažno-parkirališno mjesto oznake D2-GPM 5 u podrumu, ukupne netto korisne površine 10,90 m</w:t>
      </w:r>
      <w:r w:rsidR="001E3B32" w:rsidRPr="001E3B32">
        <w:rPr>
          <w:vertAlign w:val="superscript"/>
        </w:rPr>
        <w:t>2</w:t>
      </w:r>
      <w:r w:rsidR="001E3B32" w:rsidRPr="001E3B32">
        <w:t>,</w:t>
      </w:r>
    </w:p>
    <w:p w:rsidRDefault="00484946" w:rsidP="001E3B32" w:rsidR="00484946" w:rsidRPr="004A20AC">
      <w:pPr>
        <w:pStyle w:val="Uvuenotijeloteksta"/>
        <w:ind w:left="0"/>
        <w:jc w:val="both"/>
      </w:pPr>
      <w:r>
        <w:t xml:space="preserve">određuje se za </w:t>
      </w:r>
      <w:r w:rsidR="001E3B32">
        <w:t>2. srpnja 2019</w:t>
      </w:r>
      <w:r>
        <w:t xml:space="preserve">. sa početkom u </w:t>
      </w:r>
      <w:r w:rsidR="001E3B32">
        <w:t>09:00</w:t>
      </w:r>
      <w:r>
        <w:t xml:space="preserve"> sati, a isto će se održati</w:t>
      </w:r>
      <w:r w:rsidRPr="00484946">
        <w:t xml:space="preserve"> u sudnici br. 111/I, Trgovačkog suda u Splitu, Sukoišanska 6.</w:t>
      </w:r>
      <w:r>
        <w:t xml:space="preserve"> Na ročištu će se raspravljati o namirenju vjerovnika i drugih osoba koje postavljaju zahtjev za namirenje. </w:t>
      </w:r>
    </w:p>
    <w:p w:rsidRDefault="00484946" w:rsidP="006679A7" w:rsidR="00484946">
      <w:pPr>
        <w:spacing w:before="200"/>
        <w:ind w:firstLine="709"/>
        <w:jc w:val="both"/>
      </w:pPr>
      <w:r>
        <w:t>II. Na ročište radi namirenja razlučnih vjerovnika pozivaju se:</w:t>
      </w:r>
    </w:p>
    <w:p w:rsidRDefault="00484946" w:rsidP="00484946" w:rsidR="00484946">
      <w:pPr>
        <w:spacing w:before="40"/>
        <w:ind w:firstLine="709"/>
        <w:jc w:val="both"/>
      </w:pPr>
      <w:r>
        <w:t>- stečajn</w:t>
      </w:r>
      <w:r w:rsidR="001E3B32">
        <w:t>a upraviteljica</w:t>
      </w:r>
    </w:p>
    <w:p w:rsidRDefault="00D13D27" w:rsidP="00484946" w:rsidR="00D13D27">
      <w:pPr>
        <w:spacing w:before="40"/>
        <w:ind w:firstLine="709"/>
        <w:jc w:val="both"/>
      </w:pPr>
      <w:r>
        <w:t xml:space="preserve">- razlučni vjerovnik </w:t>
      </w:r>
      <w:proofErr w:type="spellStart"/>
      <w:r w:rsidR="001E3B32">
        <w:t>Addiko</w:t>
      </w:r>
      <w:proofErr w:type="spellEnd"/>
      <w:r w:rsidR="001E3B32">
        <w:t xml:space="preserve"> </w:t>
      </w:r>
      <w:proofErr w:type="spellStart"/>
      <w:r w:rsidR="001E3B32">
        <w:t>bank</w:t>
      </w:r>
      <w:proofErr w:type="spellEnd"/>
      <w:r w:rsidR="001E3B32">
        <w:t xml:space="preserve"> d.d. (ranije Hypo-Alpe-</w:t>
      </w:r>
      <w:proofErr w:type="spellStart"/>
      <w:r w:rsidR="001E3B32">
        <w:t>Adria</w:t>
      </w:r>
      <w:proofErr w:type="spellEnd"/>
      <w:r w:rsidR="001E3B32">
        <w:t xml:space="preserve"> </w:t>
      </w:r>
      <w:proofErr w:type="spellStart"/>
      <w:r w:rsidR="001E3B32">
        <w:t>bank</w:t>
      </w:r>
      <w:proofErr w:type="spellEnd"/>
      <w:r w:rsidR="001E3B32">
        <w:t>)</w:t>
      </w:r>
    </w:p>
    <w:p w:rsidRDefault="001E3B32" w:rsidP="00484946" w:rsidR="001E3B32">
      <w:pPr>
        <w:spacing w:before="40"/>
        <w:ind w:firstLine="709"/>
        <w:jc w:val="both"/>
      </w:pPr>
      <w:r>
        <w:t>- razlučni vjerovnik Republika Hrvatska – Ministarstvo financija</w:t>
      </w:r>
    </w:p>
    <w:p w:rsidRDefault="00484946" w:rsidP="00484946" w:rsidR="00484946">
      <w:pPr>
        <w:spacing w:before="40"/>
        <w:ind w:firstLine="709"/>
        <w:jc w:val="both"/>
      </w:pPr>
      <w:r>
        <w:t xml:space="preserve">- </w:t>
      </w:r>
      <w:r w:rsidR="00694945">
        <w:t>eventualni drugi vjerovnici koji polažu pravo na namirenje iz kupovnine.</w:t>
      </w:r>
    </w:p>
    <w:p w:rsidRDefault="00484946" w:rsidP="006679A7" w:rsidR="00484946">
      <w:pPr>
        <w:spacing w:before="200"/>
        <w:ind w:firstLine="708"/>
        <w:jc w:val="both"/>
      </w:pPr>
      <w:r>
        <w:t>III. Tražbine vjerovni</w:t>
      </w:r>
      <w:r w:rsidR="003C3E5B">
        <w:t>ka koji ne dođu na ročište uzet</w:t>
      </w:r>
      <w:r>
        <w:t xml:space="preserve"> će se prema stanju koje proizlazi iz zemljišne knjige i spisa. Najkasnije na ročištu za diobu mogu se osporiti tražbine, visina tražbina i red namirenja.</w:t>
      </w:r>
    </w:p>
    <w:p w:rsidRDefault="00484946" w:rsidP="001E3B32" w:rsidR="00B44D35">
      <w:pPr>
        <w:spacing w:before="200"/>
        <w:jc w:val="center"/>
      </w:pPr>
      <w:r>
        <w:t xml:space="preserve">U </w:t>
      </w:r>
      <w:r w:rsidR="00341E14">
        <w:t xml:space="preserve">Splitu </w:t>
      </w:r>
      <w:r w:rsidR="000B3758">
        <w:t>1</w:t>
      </w:r>
      <w:r w:rsidR="0041428C">
        <w:t>6</w:t>
      </w:r>
      <w:r w:rsidR="001E3B32">
        <w:t>. svibnja</w:t>
      </w:r>
      <w:r w:rsidR="00973E5F">
        <w:t xml:space="preserve"> 2019</w:t>
      </w:r>
      <w:r w:rsidR="007A4FDA">
        <w:t>.</w:t>
      </w:r>
    </w:p>
    <w:p w:rsidRDefault="007A4FDA" w:rsidP="00A066FD" w:rsidR="00BB7454">
      <w:pPr>
        <w:spacing w:before="160"/>
        <w:ind w:left="7080"/>
      </w:pPr>
      <w:r>
        <w:t>Sutkinja</w:t>
      </w:r>
    </w:p>
    <w:p w:rsidRDefault="007A4FDA" w:rsidP="0094096C" w:rsidR="00A066FD">
      <w:pPr>
        <w:ind w:left="6372"/>
        <w:jc w:val="center"/>
      </w:pPr>
      <w:r>
        <w:t>Ana Golub Gruić</w:t>
      </w:r>
      <w:r w:rsidR="00A066FD">
        <w:t>, v.r.</w:t>
      </w:r>
    </w:p>
    <w:p w:rsidRDefault="00A066FD" w:rsidP="008832A6" w:rsidR="00A066FD">
      <w:pPr>
        <w:jc w:val="right"/>
      </w:pPr>
      <w:r>
        <w:t>za točnost otpravka – ovlašteni službenik</w:t>
      </w:r>
    </w:p>
    <w:p w:rsidRDefault="00A066FD" w:rsidP="008832A6" w:rsidR="00A066FD">
      <w:pPr>
        <w:ind w:firstLine="708" w:left="4956"/>
        <w:jc w:val="center"/>
      </w:pPr>
      <w:r>
        <w:t xml:space="preserve">Ana </w:t>
      </w:r>
      <w:proofErr w:type="spellStart"/>
      <w:r>
        <w:t>Bosančić</w:t>
      </w:r>
      <w:proofErr w:type="spellEnd"/>
    </w:p>
    <w:p w:rsidRDefault="00BB7454" w:rsidP="009C13D1" w:rsidR="00BB7454">
      <w:pPr>
        <w:ind w:left="7080"/>
        <w:jc w:val="center"/>
      </w:pPr>
    </w:p>
    <w:p w:rsidRDefault="0000130D" w:rsidP="003E1CF6" w:rsidR="0000130D"/>
    <w:p w:rsidRDefault="007A4FDA" w:rsidP="003E1CF6" w:rsidR="003E1CF6">
      <w:r>
        <w:t>Uputa o pravnom lijeku</w:t>
      </w:r>
      <w:r w:rsidR="003E1CF6" w:rsidRPr="00BE3146">
        <w:t>:</w:t>
      </w:r>
      <w:r w:rsidR="00484946">
        <w:t xml:space="preserve"> </w:t>
      </w:r>
      <w:r w:rsidR="003E1CF6" w:rsidRPr="00BE3146">
        <w:t>Protiv ovog zaključka nije dopuštena žalba</w:t>
      </w:r>
      <w:r w:rsidR="003E1CF6">
        <w:t>.</w:t>
      </w:r>
    </w:p>
    <w:sectPr w:rsidSect="00E14926" w:rsidR="003E1CF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C35" w:rsidP="00070C41" w:rsidR="00842C35">
      <w:r>
        <w:separator/>
      </w:r>
    </w:p>
  </w:endnote>
  <w:endnote w:id="0" w:type="continuationSeparator">
    <w:p w:rsidRDefault="00842C35" w:rsidP="00070C41" w:rsidR="00842C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C35" w:rsidP="00070C41" w:rsidR="00842C35">
      <w:r>
        <w:separator/>
      </w:r>
    </w:p>
  </w:footnote>
  <w:footnote w:id="0" w:type="continuationSeparator">
    <w:p w:rsidRDefault="00842C35" w:rsidP="00070C41" w:rsidR="00842C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6FD" w:rsidP="007A4FDA" w:rsidR="00070C41">
    <w:pPr>
      <w:pStyle w:val="Zaglavlje"/>
      <w:ind w:firstLine="1416"/>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Pr>
            <w:noProof/>
          </w:rPr>
          <w:t>2</w:t>
        </w:r>
        <w:r w:rsidR="00342D09">
          <w:rPr>
            <w:noProof/>
          </w:rPr>
          <w:fldChar w:fldCharType="end"/>
        </w:r>
        <w:r w:rsidR="007A4FDA">
          <w:rPr>
            <w:noProof/>
          </w:rPr>
          <w:tab/>
        </w:r>
      </w:sdtContent>
    </w:sdt>
    <w:r w:rsidR="007A4FDA">
      <w:t>Poslovni broj: 11.</w:t>
    </w:r>
    <w:r w:rsidR="009C13D1" w:rsidRPr="009C13D1">
      <w:t xml:space="preserve"> St-</w:t>
    </w:r>
    <w:r w:rsidR="00135CEF">
      <w:t>1636/2016-180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10">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12">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5">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
  </w:num>
  <w:num w:numId="3">
    <w:abstractNumId w:val="2"/>
  </w:num>
  <w:num w:numId="4">
    <w:abstractNumId w:val="15"/>
  </w:num>
  <w:num w:numId="5">
    <w:abstractNumId w:val="6"/>
  </w:num>
  <w:num w:numId="6">
    <w:abstractNumId w:val="12"/>
  </w:num>
  <w:num w:numId="7">
    <w:abstractNumId w:val="3"/>
  </w:num>
  <w:num w:numId="8">
    <w:abstractNumId w:val="4"/>
  </w:num>
  <w:num w:numId="9">
    <w:abstractNumId w:val="7"/>
  </w:num>
  <w:num w:numId="10">
    <w:abstractNumId w:val="10"/>
  </w:num>
  <w:num w:numId="11">
    <w:abstractNumId w:val="0"/>
  </w:num>
  <w:num w:numId="12">
    <w:abstractNumId w:val="5"/>
  </w:num>
  <w:num w:numId="13">
    <w:abstractNumId w:val="13"/>
  </w:num>
  <w:num w:numId="14">
    <w:abstractNumId w:val="11"/>
  </w:num>
  <w:num w:numId="15">
    <w:abstractNumId w:val="8"/>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70C41"/>
    <w:rsid w:val="000949EB"/>
    <w:rsid w:val="000B3758"/>
    <w:rsid w:val="000B4B20"/>
    <w:rsid w:val="001024CF"/>
    <w:rsid w:val="00113EF6"/>
    <w:rsid w:val="00117B6B"/>
    <w:rsid w:val="00126B5C"/>
    <w:rsid w:val="00135CEF"/>
    <w:rsid w:val="00136155"/>
    <w:rsid w:val="00136D48"/>
    <w:rsid w:val="00155EF7"/>
    <w:rsid w:val="00161A87"/>
    <w:rsid w:val="00173037"/>
    <w:rsid w:val="00184485"/>
    <w:rsid w:val="00190259"/>
    <w:rsid w:val="001B1A7E"/>
    <w:rsid w:val="001C28BA"/>
    <w:rsid w:val="001E3B32"/>
    <w:rsid w:val="001F1B19"/>
    <w:rsid w:val="0025454E"/>
    <w:rsid w:val="0026445A"/>
    <w:rsid w:val="002764EB"/>
    <w:rsid w:val="002B054C"/>
    <w:rsid w:val="002C4693"/>
    <w:rsid w:val="002E407E"/>
    <w:rsid w:val="003364B4"/>
    <w:rsid w:val="00341E14"/>
    <w:rsid w:val="00342D09"/>
    <w:rsid w:val="00345B5D"/>
    <w:rsid w:val="0037652F"/>
    <w:rsid w:val="00387E25"/>
    <w:rsid w:val="00387FB7"/>
    <w:rsid w:val="00391E15"/>
    <w:rsid w:val="00392CE9"/>
    <w:rsid w:val="003954A3"/>
    <w:rsid w:val="003C3E5B"/>
    <w:rsid w:val="003D1234"/>
    <w:rsid w:val="003D61B5"/>
    <w:rsid w:val="003D6B57"/>
    <w:rsid w:val="003D6ED1"/>
    <w:rsid w:val="003E1CF6"/>
    <w:rsid w:val="0041124A"/>
    <w:rsid w:val="0041428C"/>
    <w:rsid w:val="00430328"/>
    <w:rsid w:val="00473447"/>
    <w:rsid w:val="00484946"/>
    <w:rsid w:val="004A20AC"/>
    <w:rsid w:val="004C4C12"/>
    <w:rsid w:val="004E0106"/>
    <w:rsid w:val="0050767A"/>
    <w:rsid w:val="00525D86"/>
    <w:rsid w:val="00557DDC"/>
    <w:rsid w:val="00561E67"/>
    <w:rsid w:val="005B1ACE"/>
    <w:rsid w:val="005C0DE9"/>
    <w:rsid w:val="005D131F"/>
    <w:rsid w:val="006116B4"/>
    <w:rsid w:val="00616CEF"/>
    <w:rsid w:val="006221DC"/>
    <w:rsid w:val="0063362D"/>
    <w:rsid w:val="006627C1"/>
    <w:rsid w:val="00662D6D"/>
    <w:rsid w:val="0066673C"/>
    <w:rsid w:val="006679A7"/>
    <w:rsid w:val="006732D9"/>
    <w:rsid w:val="00694945"/>
    <w:rsid w:val="006A2A18"/>
    <w:rsid w:val="006A54BC"/>
    <w:rsid w:val="006B0C0D"/>
    <w:rsid w:val="00705464"/>
    <w:rsid w:val="00706C8F"/>
    <w:rsid w:val="00712E4B"/>
    <w:rsid w:val="00722BD7"/>
    <w:rsid w:val="00740F6F"/>
    <w:rsid w:val="00757A03"/>
    <w:rsid w:val="00764D97"/>
    <w:rsid w:val="00777490"/>
    <w:rsid w:val="007774F2"/>
    <w:rsid w:val="007957C9"/>
    <w:rsid w:val="007A4FDA"/>
    <w:rsid w:val="007B052A"/>
    <w:rsid w:val="007C3C1F"/>
    <w:rsid w:val="007D0D39"/>
    <w:rsid w:val="007E7707"/>
    <w:rsid w:val="007F1736"/>
    <w:rsid w:val="0081256E"/>
    <w:rsid w:val="00816475"/>
    <w:rsid w:val="008347DE"/>
    <w:rsid w:val="00842C35"/>
    <w:rsid w:val="008577BE"/>
    <w:rsid w:val="00866B33"/>
    <w:rsid w:val="00880DC1"/>
    <w:rsid w:val="008835B2"/>
    <w:rsid w:val="008901CA"/>
    <w:rsid w:val="008A5AF8"/>
    <w:rsid w:val="008B178C"/>
    <w:rsid w:val="008E5A54"/>
    <w:rsid w:val="009164C4"/>
    <w:rsid w:val="00964C5F"/>
    <w:rsid w:val="009672FB"/>
    <w:rsid w:val="00973E5F"/>
    <w:rsid w:val="009946DB"/>
    <w:rsid w:val="009A0D0A"/>
    <w:rsid w:val="009C13D1"/>
    <w:rsid w:val="009C2142"/>
    <w:rsid w:val="009C3FFF"/>
    <w:rsid w:val="009D04E6"/>
    <w:rsid w:val="009F5FD3"/>
    <w:rsid w:val="00A0219A"/>
    <w:rsid w:val="00A050DB"/>
    <w:rsid w:val="00A066FD"/>
    <w:rsid w:val="00A1156D"/>
    <w:rsid w:val="00A41B27"/>
    <w:rsid w:val="00A636E5"/>
    <w:rsid w:val="00A637EC"/>
    <w:rsid w:val="00A71998"/>
    <w:rsid w:val="00A94047"/>
    <w:rsid w:val="00A97304"/>
    <w:rsid w:val="00AB6EF4"/>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E388B"/>
    <w:rsid w:val="00BF13CE"/>
    <w:rsid w:val="00C00ABF"/>
    <w:rsid w:val="00C31B07"/>
    <w:rsid w:val="00C60F50"/>
    <w:rsid w:val="00C75A78"/>
    <w:rsid w:val="00CA3869"/>
    <w:rsid w:val="00CA40B6"/>
    <w:rsid w:val="00CB1101"/>
    <w:rsid w:val="00CB64CC"/>
    <w:rsid w:val="00CD6A44"/>
    <w:rsid w:val="00CE0835"/>
    <w:rsid w:val="00CE1E24"/>
    <w:rsid w:val="00CF6774"/>
    <w:rsid w:val="00D01FB0"/>
    <w:rsid w:val="00D13D27"/>
    <w:rsid w:val="00D625E6"/>
    <w:rsid w:val="00D65D1C"/>
    <w:rsid w:val="00D71110"/>
    <w:rsid w:val="00D72488"/>
    <w:rsid w:val="00D725A2"/>
    <w:rsid w:val="00D77783"/>
    <w:rsid w:val="00D86429"/>
    <w:rsid w:val="00DC1602"/>
    <w:rsid w:val="00E00757"/>
    <w:rsid w:val="00E01C6E"/>
    <w:rsid w:val="00E14926"/>
    <w:rsid w:val="00E23E95"/>
    <w:rsid w:val="00E2666E"/>
    <w:rsid w:val="00E32052"/>
    <w:rsid w:val="00E3734F"/>
    <w:rsid w:val="00E412ED"/>
    <w:rsid w:val="00E47203"/>
    <w:rsid w:val="00E81DD3"/>
    <w:rsid w:val="00E92241"/>
    <w:rsid w:val="00E92B0D"/>
    <w:rsid w:val="00EB64F7"/>
    <w:rsid w:val="00ED0534"/>
    <w:rsid w:val="00ED1D83"/>
    <w:rsid w:val="00EE03A2"/>
    <w:rsid w:val="00EF33CC"/>
    <w:rsid w:val="00EF64FD"/>
    <w:rsid w:val="00F153CA"/>
    <w:rsid w:val="00FB790D"/>
    <w:rsid w:val="00FD47EA"/>
    <w:rsid w:val="00FE469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48494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135CEF"/>
    <w:pPr>
      <w:spacing w:after="120"/>
      <w:ind w:left="283"/>
    </w:pPr>
    <w:rPr>
      <w:rFonts w:eastAsia="Times New Roman"/>
      <w:lang w:eastAsia="hr-HR"/>
    </w:rPr>
  </w:style>
  <w:style w:customStyle="true" w:styleId="UvuenotijelotekstaChar" w:type="character">
    <w:name w:val="Uvučeno tijelo teksta Char"/>
    <w:basedOn w:val="Zadanifontodlomka"/>
    <w:link w:val="Uvuenotijeloteksta"/>
    <w:rsid w:val="00135CE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066FD"/>
    <w:rPr>
      <w:color w:val="808080"/>
      <w:bdr w:space="0" w:sz="0" w:color="auto" w:val="none"/>
      <w:shd w:fill="auto" w:color="auto" w:val="clear"/>
    </w:rPr>
  </w:style>
  <w:style w:customStyle="true" w:styleId="eSPISCCParagraphDefaultFont" w:type="character">
    <w:name w:val="eSPIS_CC_Paragraph Default Font"/>
    <w:basedOn w:val="Zadanifontodlomka"/>
    <w:rsid w:val="00A066F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066FD"/>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066F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66F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48494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rsid w:val="00135CEF"/>
    <w:pPr>
      <w:spacing w:after="120"/>
      <w:ind w:left="283"/>
    </w:pPr>
    <w:rPr>
      <w:rFonts w:eastAsia="Times New Roman"/>
      <w:lang w:eastAsia="hr-HR"/>
    </w:rPr>
  </w:style>
  <w:style w:customStyle="1" w:styleId="UvuenotijelotekstaChar" w:type="character">
    <w:name w:val="Uvučeno tijelo teksta Char"/>
    <w:basedOn w:val="Zadanifontodlomka"/>
    <w:link w:val="Uvuenotijeloteksta"/>
    <w:rsid w:val="00135CE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066FD"/>
    <w:rPr>
      <w:color w:val="808080"/>
      <w:bdr w:color="auto" w:space="0" w:sz="0" w:val="none"/>
      <w:shd w:color="auto" w:fill="auto" w:val="clear"/>
    </w:rPr>
  </w:style>
  <w:style w:customStyle="1" w:styleId="eSPISCCParagraphDefaultFont" w:type="character">
    <w:name w:val="eSPIS_CC_Paragraph Default Font"/>
    <w:basedOn w:val="Zadanifontodlomka"/>
    <w:rsid w:val="00A066F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066FD"/>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066F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66F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tem>Ivica Bijelić</item>
    </izvorni_sadrzaj>
    <derivirana_varijabla naziv="DomainObject.Predmet.OstaliListFormated_1">
      <item>Miro Toto</item>
      <item>Zoran Miletić</item>
      <item>Ana Toto</item>
      <item>Ivica Bijelić</item>
    </derivirana_varijabla>
  </DomainObject.Predmet.OstaliListFormated>
  <DomainObject.Predmet.OstaliListFormatedOIB>
    <izvorni_sadrzaj>
      <item>Miro Toto, OIB 27461029241</item>
      <item>Zoran Miletić, OIB 73025684607</item>
      <item>Ana Toto, OIB 91210798735</item>
      <item>Ivica Bijelić, OIB 53399355080</item>
    </izvorni_sadrzaj>
    <derivirana_varijabla naziv="DomainObject.Predmet.OstaliListFormatedOIB_1">
      <item>Miro Toto, OIB 27461029241</item>
      <item>Zoran Miletić, OIB 73025684607</item>
      <item>Ana Toto, OIB 91210798735</item>
      <item>Ivica Bijelić, OIB 53399355080</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tem>Ivica Bijelić, Grbavac 37, 43290 Grbavac</item>
    </izvorni_sadrzaj>
    <derivirana_varijabla naziv="DomainObject.Predmet.OstaliListFormatedWithAdress_1">
      <item>Miro Toto, Ulica lipa 3, Strmec, 10431 Sveta Nedelja</item>
      <item>Zoran Miletić, Nazorov Prilaz 1a, 21000 Split</item>
      <item>Ana Toto, Zadvorci 42, 10020 Odranski Obrež</item>
      <item>Ivica Bijelić, Grbavac 37, 43290 Grbavac</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tem>Ivica Bijelić, OIB 53399355080, Grbavac 37, 43290 Grbavac</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item>Ivica Bijelić, OIB 53399355080, Grbavac 37, 43290 Grbavac</item>
    </derivirana_varijabla>
  </DomainObject.Predmet.OstaliListFormatedWithAdressOIB>
  <DomainObject.Predmet.OstaliListNazivFormated>
    <izvorni_sadrzaj>
      <item>Miro Toto</item>
      <item>Zoran Miletić</item>
      <item>Ana Toto</item>
      <item>Ivica Bijelić</item>
    </izvorni_sadrzaj>
    <derivirana_varijabla naziv="DomainObject.Predmet.OstaliListNazivFormated_1">
      <item>Miro Toto</item>
      <item>Zoran Miletić</item>
      <item>Ana Toto</item>
      <item>Ivica Bijelić</item>
    </derivirana_varijabla>
  </DomainObject.Predmet.OstaliListNazivFormated>
  <DomainObject.Predmet.OstaliListNazivFormatedOIB>
    <izvorni_sadrzaj>
      <item>Miro Toto, OIB 27461029241</item>
      <item>Zoran Miletić, OIB 73025684607</item>
      <item>Ana Toto, OIB 91210798735</item>
      <item>Ivica Bijelić, OIB 53399355080</item>
    </izvorni_sadrzaj>
    <derivirana_varijabla naziv="DomainObject.Predmet.OstaliListNazivFormatedOIB_1">
      <item>Miro Toto, OIB 27461029241</item>
      <item>Zoran Miletić, OIB 73025684607</item>
      <item>Ana Toto, OIB 91210798735</item>
      <item>Ivica Bijelić, OIB 53399355080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tem>Ivica Bijelić</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tem>Ivica Bijelić</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tem>Ivica Bijelić, OIB 53399355080, Grbavac 37,43290 Grbavac</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tem>Ivica Bijelić, OIB 53399355080, Grbavac 37,43290 Grbavac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tem>, OIB 53399355080</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item>, OIB 53399355080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veljače 2018.</izvorni_sadrzaj>
    <derivirana_varijabla naziv="DomainObject.Predmet.DatumZadnjeOdrzaneSudskeRadnje_1">16. veljače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St-440/2013-205</izvorni_sadrzaj>
    <derivirana_varijabla naziv="DomainObject.PredzadnjaOdlukaIzPredmeta.Oznaka_1">St-440/2013-205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C3B57C-63E5-49DE-A486-CE9BE8FC4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272</properties:Words>
  <properties:Characters>1467</properties:Characters>
  <properties:Lines>44</properties:Lines>
  <properties:Paragraphs>24</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2015-04-28T12:24:00Z</dcterms:created>
  <dc:creator>Vesna Perišić</dc:creator>
  <cp:lastModifiedBy>Ana Golub Gruić</cp:lastModifiedBy>
  <cp:lastPrinted>2019-05-16T07:02:00Z</cp:lastPrinted>
  <dcterms:modified xmlns:xsi="http://www.w3.org/2001/XMLSchema-instance" xsi:type="dcterms:W3CDTF">2019-05-16T07:02:00Z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(St-440-2013 zaključak - određivanje ročišta radi razdiobe kupovnine.docx)</vt:lpwstr>
  </prop:property>
  <prop:property name="CC_coloring" pid="4" fmtid="{D5CDD505-2E9C-101B-9397-08002B2CF9AE}">
    <vt:bool>false</vt:bool>
  </prop:property>
  <prop:property name="BrojStranica" pid="5" fmtid="{D5CDD505-2E9C-101B-9397-08002B2CF9AE}">
    <vt:i4>1</vt:i4>
  </prop:property>
</prop:Properties>
</file>