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b0ed" w14:paraId="a9eb0ed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25261F">
        <w:rPr>
          <w:sz w:val="24"/>
          <w:szCs w:val="24"/>
        </w:rPr>
        <w:t>1503</w:t>
      </w:r>
      <w:r w:rsidRPr="00D26EB3">
        <w:rPr>
          <w:sz w:val="24"/>
          <w:szCs w:val="24"/>
        </w:rPr>
        <w:t>/1</w:t>
      </w:r>
      <w:r w:rsidR="00747C6F">
        <w:rPr>
          <w:sz w:val="24"/>
          <w:szCs w:val="24"/>
        </w:rPr>
        <w:t>7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</w:t>
      </w:r>
      <w:r>
        <w:rPr>
          <w:sz w:val="24"/>
          <w:szCs w:val="24"/>
          <w:lang w:val="pt-BR"/>
        </w:rPr>
        <w:t>pred</w:t>
      </w:r>
      <w:r w:rsidRPr="00F057FF">
        <w:rPr>
          <w:sz w:val="24"/>
          <w:szCs w:val="24"/>
          <w:lang w:val="pt-BR"/>
        </w:rPr>
        <w:t xml:space="preserve">stečajnom postupku </w:t>
      </w:r>
      <w:r w:rsidR="00EC5F70">
        <w:rPr>
          <w:sz w:val="24"/>
          <w:szCs w:val="24"/>
          <w:lang w:val="pt-BR"/>
        </w:rPr>
        <w:t>nad dužnikom</w:t>
      </w:r>
      <w:r>
        <w:rPr>
          <w:sz w:val="24"/>
          <w:szCs w:val="24"/>
          <w:lang w:val="pt-BR"/>
        </w:rPr>
        <w:t xml:space="preserve"> </w:t>
      </w:r>
      <w:r w:rsidR="00EC5F70" w:rsidRPr="000071A1">
        <w:rPr>
          <w:sz w:val="24"/>
          <w:szCs w:val="24"/>
          <w:lang w:val="pt-BR"/>
        </w:rPr>
        <w:t>JADRAN d.d.</w:t>
      </w:r>
      <w:r w:rsidR="00EC5F70" w:rsidRPr="000071A1">
        <w:rPr>
          <w:sz w:val="24"/>
          <w:szCs w:val="24"/>
        </w:rPr>
        <w:t>, Zagreb, Vinka Žganca 2, OIB: 46106063049,</w:t>
      </w:r>
      <w:r w:rsidR="00EC5F70">
        <w:rPr>
          <w:sz w:val="24"/>
          <w:szCs w:val="24"/>
        </w:rPr>
        <w:t xml:space="preserve"> kojeg zastupa punomoćnik Goran Jujnović Lučić, odvjetnik u Odvjetničkom društvu Jujnović Lučić Marković j.t.d., Zagreb, Strojarska cesta 20/XXII,</w:t>
      </w:r>
      <w:r>
        <w:rPr>
          <w:sz w:val="24"/>
          <w:szCs w:val="24"/>
        </w:rPr>
        <w:t xml:space="preserve"> </w:t>
      </w:r>
      <w:r w:rsidR="006B1341">
        <w:rPr>
          <w:sz w:val="24"/>
          <w:szCs w:val="24"/>
          <w:lang w:val="pt-BR"/>
        </w:rPr>
        <w:t>2</w:t>
      </w:r>
      <w:r>
        <w:rPr>
          <w:sz w:val="24"/>
          <w:szCs w:val="24"/>
          <w:lang w:val="pt-BR"/>
        </w:rPr>
        <w:t>1</w:t>
      </w:r>
      <w:r w:rsidRPr="00F057FF">
        <w:rPr>
          <w:sz w:val="24"/>
          <w:szCs w:val="24"/>
          <w:lang w:val="pt-BR"/>
        </w:rPr>
        <w:t xml:space="preserve">. </w:t>
      </w:r>
      <w:r w:rsidR="006B1341">
        <w:rPr>
          <w:sz w:val="24"/>
          <w:szCs w:val="24"/>
          <w:lang w:val="pt-BR"/>
        </w:rPr>
        <w:t>rujna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C73218" w:rsidP="004D227E" w:rsidR="00F93505">
      <w:pPr>
        <w:ind w:firstLine="708"/>
        <w:jc w:val="both"/>
        <w:rPr>
          <w:sz w:val="24"/>
          <w:szCs w:val="24"/>
        </w:rPr>
      </w:pPr>
      <w:r w:rsidRPr="00694308">
        <w:rPr>
          <w:sz w:val="24"/>
          <w:szCs w:val="24"/>
        </w:rPr>
        <w:t xml:space="preserve">Dopunjuje se rješenje ovoga suda </w:t>
      </w:r>
      <w:r w:rsidR="009E76CE">
        <w:rPr>
          <w:sz w:val="24"/>
          <w:szCs w:val="24"/>
        </w:rPr>
        <w:t>poslovni broj St-1503/17 od 21. srpnja 2017.,</w:t>
      </w:r>
      <w:r w:rsidRPr="00694308">
        <w:rPr>
          <w:sz w:val="24"/>
          <w:szCs w:val="24"/>
        </w:rPr>
        <w:t xml:space="preserve">u točki I. izreke, u tablici vjerovnici s razlučnim pravom, </w:t>
      </w:r>
      <w:r w:rsidR="00694308" w:rsidRPr="00694308">
        <w:rPr>
          <w:sz w:val="24"/>
          <w:szCs w:val="24"/>
        </w:rPr>
        <w:t>u odnosu na vjerovnika pod rednim brojem 189. ZAGREBAČKA BANKA  d.d., Trg bana Josipa Jelačića 10, 10000 Zagreb, OIB: 92963223473</w:t>
      </w:r>
      <w:r w:rsidR="00866AAE">
        <w:rPr>
          <w:sz w:val="24"/>
          <w:szCs w:val="24"/>
        </w:rPr>
        <w:t xml:space="preserve">, </w:t>
      </w:r>
      <w:r w:rsidR="00E17BCC">
        <w:rPr>
          <w:sz w:val="24"/>
          <w:szCs w:val="24"/>
        </w:rPr>
        <w:t xml:space="preserve">u dijelu </w:t>
      </w:r>
      <w:r w:rsidR="00BD606C">
        <w:rPr>
          <w:sz w:val="24"/>
          <w:szCs w:val="24"/>
        </w:rPr>
        <w:t>"pravna osnova razlučnog prava" i u dijelu "</w:t>
      </w:r>
      <w:r w:rsidR="00E34E14">
        <w:rPr>
          <w:sz w:val="24"/>
          <w:szCs w:val="24"/>
        </w:rPr>
        <w:t xml:space="preserve">predmet razlučnog prava", u odnosu na iznos osigurane tražbine, </w:t>
      </w:r>
      <w:r w:rsidR="00BD606C">
        <w:rPr>
          <w:sz w:val="24"/>
          <w:szCs w:val="24"/>
        </w:rPr>
        <w:t xml:space="preserve"> tako da u dijelu "pravna osnova </w:t>
      </w:r>
      <w:r w:rsidR="00BD606C" w:rsidRPr="00C62215">
        <w:rPr>
          <w:sz w:val="24"/>
          <w:szCs w:val="24"/>
        </w:rPr>
        <w:t xml:space="preserve">razlučnog prava" treba pisati i: </w:t>
      </w:r>
      <w:r w:rsidR="00C62215" w:rsidRPr="00C62215">
        <w:rPr>
          <w:sz w:val="24"/>
          <w:szCs w:val="24"/>
        </w:rPr>
        <w:t>"Ugovor o založnom pravu od 05.11.2008. (OV-16472/2008)</w:t>
      </w:r>
      <w:r w:rsidR="00F93505">
        <w:rPr>
          <w:sz w:val="24"/>
          <w:szCs w:val="24"/>
        </w:rPr>
        <w:t>", dok u dijelu "predmet razlučnog prava"</w:t>
      </w:r>
      <w:r w:rsidR="00E34E14">
        <w:rPr>
          <w:sz w:val="24"/>
          <w:szCs w:val="24"/>
        </w:rPr>
        <w:t xml:space="preserve">, u odnosu na iznos osigurane tražbine </w:t>
      </w:r>
      <w:r w:rsidR="00F93505">
        <w:rPr>
          <w:sz w:val="24"/>
          <w:szCs w:val="24"/>
        </w:rPr>
        <w:t>treba pisati i: "6.565.983,64 kn".</w:t>
      </w:r>
    </w:p>
    <w:p w:rsidRDefault="00F93505" w:rsidP="004D227E" w:rsidR="00F93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F66873">
      <w:pPr>
        <w:ind w:firstLine="708"/>
        <w:jc w:val="both"/>
        <w:rPr>
          <w:sz w:val="24"/>
          <w:szCs w:val="24"/>
        </w:rPr>
      </w:pPr>
      <w:r w:rsidRPr="007A0ABA">
        <w:rPr>
          <w:sz w:val="24"/>
          <w:szCs w:val="24"/>
        </w:rPr>
        <w:t xml:space="preserve">U rješenju </w:t>
      </w:r>
      <w:r w:rsidR="00C50F31" w:rsidRPr="007A0ABA">
        <w:rPr>
          <w:sz w:val="24"/>
          <w:szCs w:val="24"/>
        </w:rPr>
        <w:t xml:space="preserve">ovoga suda poslovni broj </w:t>
      </w:r>
      <w:r w:rsidR="00F64CBE" w:rsidRPr="007A0ABA">
        <w:rPr>
          <w:sz w:val="24"/>
          <w:szCs w:val="24"/>
        </w:rPr>
        <w:t>St-1503/17 od 21. srpnja 2017.</w:t>
      </w:r>
      <w:r w:rsidR="00C50F31" w:rsidRPr="007A0ABA">
        <w:rPr>
          <w:sz w:val="24"/>
          <w:szCs w:val="24"/>
        </w:rPr>
        <w:t>,</w:t>
      </w:r>
      <w:r w:rsidR="00F64CBE" w:rsidRPr="007A0ABA">
        <w:rPr>
          <w:sz w:val="24"/>
          <w:szCs w:val="24"/>
        </w:rPr>
        <w:t xml:space="preserve"> u točki I. izreke, u tablici vjerovnici s razlučnim pravom, u odnosu na vjerovnika pod rednim brojem 189. ZAGREBAČKA BANKA  d.d., Trg bana Josipa Jelačića 10, 10000 Zagreb, OIB: 92963223473, u dijelu "pravna osnova razlučnog prava" </w:t>
      </w:r>
      <w:r w:rsidR="009B21FA" w:rsidRPr="007A0ABA">
        <w:rPr>
          <w:sz w:val="24"/>
          <w:szCs w:val="24"/>
        </w:rPr>
        <w:t>napisan</w:t>
      </w:r>
      <w:r w:rsidR="005929C7" w:rsidRPr="007A0ABA">
        <w:rPr>
          <w:sz w:val="24"/>
          <w:szCs w:val="24"/>
        </w:rPr>
        <w:t xml:space="preserve">i su samo Ugovor o založnim pravima od 3.11.2005. godine (O-759/2005-1) i Ugovor o osnivanju hipoteka prijenosom neizbrisanih hipoteka od 9.4.2013. godine (OV-3375/2013), dok je izostavljen "Ugovor o založnom pravu od 05.11.2008. (OV-16472/2008)", dok je u dijelu </w:t>
      </w:r>
      <w:r w:rsidR="00F66873" w:rsidRPr="007A0ABA">
        <w:rPr>
          <w:sz w:val="24"/>
          <w:szCs w:val="24"/>
        </w:rPr>
        <w:t xml:space="preserve">"predmet razlučnog prava" napisano "nekretnine upisane kod OGS u Zagrebu, ZK Odjel Zagreb, k.o. Resnik, zk.ul. 586, k.č.br. 3556/3, 3565/1, 3563/3, i 3564/4. </w:t>
      </w:r>
      <w:r w:rsidR="00F66873" w:rsidRPr="007A0ABA">
        <w:rPr>
          <w:bCs/>
          <w:sz w:val="24"/>
          <w:szCs w:val="24"/>
        </w:rPr>
        <w:t xml:space="preserve">Iznos osigurane tražbine iznosi 6.238.709,02 kn", dok je </w:t>
      </w:r>
      <w:r w:rsidR="00E12AD5">
        <w:rPr>
          <w:bCs/>
          <w:sz w:val="24"/>
          <w:szCs w:val="24"/>
        </w:rPr>
        <w:t xml:space="preserve">u dijelu koji se odnosi na </w:t>
      </w:r>
      <w:r w:rsidR="007A0ABA" w:rsidRPr="007A0ABA">
        <w:rPr>
          <w:sz w:val="24"/>
          <w:szCs w:val="24"/>
        </w:rPr>
        <w:t>iznos osigurane tražbine iz</w:t>
      </w:r>
      <w:r w:rsidR="00E12AD5">
        <w:rPr>
          <w:sz w:val="24"/>
          <w:szCs w:val="24"/>
        </w:rPr>
        <w:t xml:space="preserve">ostavljen iznos od </w:t>
      </w:r>
      <w:r w:rsidR="007A0ABA" w:rsidRPr="007A0ABA">
        <w:rPr>
          <w:sz w:val="24"/>
          <w:szCs w:val="24"/>
        </w:rPr>
        <w:t>6.565.983,64 kn".</w:t>
      </w:r>
    </w:p>
    <w:p w:rsidRDefault="007A0ABA" w:rsidP="00784C13" w:rsidR="007A0ABA">
      <w:pPr>
        <w:ind w:firstLine="708"/>
        <w:jc w:val="both"/>
        <w:rPr>
          <w:sz w:val="24"/>
          <w:szCs w:val="24"/>
        </w:rPr>
      </w:pPr>
    </w:p>
    <w:p w:rsidRDefault="007A0ABA" w:rsidP="00E34E14" w:rsidR="00784C13" w:rsidRPr="00784C13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Uvidom u prijavu tražbine navedenog vjerovnika od 9. lipnja 2017. utvrđeno je kako je u dijelu koji se odnosi na podatke o razlučnom pravu naveden i </w:t>
      </w:r>
      <w:r w:rsidR="006340E4" w:rsidRPr="007A0ABA">
        <w:rPr>
          <w:sz w:val="24"/>
          <w:szCs w:val="24"/>
        </w:rPr>
        <w:t>"Ugovor o založnom pravu od 05.11.2008. (OV-16472/2008)",</w:t>
      </w:r>
      <w:r w:rsidR="006340E4">
        <w:rPr>
          <w:sz w:val="24"/>
          <w:szCs w:val="24"/>
        </w:rPr>
        <w:t xml:space="preserve"> te je navedeno kako </w:t>
      </w:r>
      <w:r w:rsidR="006340E4" w:rsidRPr="007A0ABA">
        <w:rPr>
          <w:sz w:val="24"/>
          <w:szCs w:val="24"/>
        </w:rPr>
        <w:t xml:space="preserve">iznos </w:t>
      </w:r>
      <w:r w:rsidR="006340E4" w:rsidRPr="007A0ABA">
        <w:rPr>
          <w:sz w:val="24"/>
          <w:szCs w:val="24"/>
        </w:rPr>
        <w:lastRenderedPageBreak/>
        <w:t xml:space="preserve">osigurane tražbine iznosi </w:t>
      </w:r>
      <w:r w:rsidR="00E12AD5">
        <w:rPr>
          <w:sz w:val="24"/>
          <w:szCs w:val="24"/>
        </w:rPr>
        <w:t>i "</w:t>
      </w:r>
      <w:r w:rsidR="006340E4" w:rsidRPr="007A0ABA">
        <w:rPr>
          <w:sz w:val="24"/>
          <w:szCs w:val="24"/>
        </w:rPr>
        <w:t>6.565.983,64 kn".</w:t>
      </w:r>
      <w:r w:rsidR="00C93D50">
        <w:rPr>
          <w:sz w:val="24"/>
          <w:szCs w:val="24"/>
        </w:rPr>
        <w:t xml:space="preserve"> Budući da su u navedenom rješenju ovoga suda izostavljeni navedeni podaci koji su navedeni u prijavi navedenog vjerovnika, to j</w:t>
      </w:r>
      <w:r w:rsidR="00E34E14">
        <w:rPr>
          <w:sz w:val="24"/>
          <w:szCs w:val="24"/>
        </w:rPr>
        <w:t>e</w:t>
      </w:r>
      <w:r w:rsidR="00C93D50">
        <w:rPr>
          <w:sz w:val="24"/>
          <w:szCs w:val="24"/>
        </w:rPr>
        <w:t xml:space="preserve">, </w:t>
      </w:r>
      <w:r w:rsidR="00E34E14">
        <w:rPr>
          <w:sz w:val="24"/>
          <w:szCs w:val="24"/>
        </w:rPr>
        <w:t xml:space="preserve">uzevši u obzir navedeno, </w:t>
      </w:r>
      <w:r w:rsidR="00C93D50">
        <w:rPr>
          <w:sz w:val="24"/>
          <w:szCs w:val="24"/>
        </w:rPr>
        <w:t xml:space="preserve">po prijedlogu navedenog vjerovnika od 4. kolovoza 2017., </w:t>
      </w:r>
      <w:r w:rsidR="00E34E14">
        <w:rPr>
          <w:sz w:val="24"/>
          <w:szCs w:val="24"/>
        </w:rPr>
        <w:t xml:space="preserve">na temelju odredaba čl. 339. </w:t>
      </w:r>
      <w:r w:rsidR="00E34E14" w:rsidRPr="00784C13">
        <w:rPr>
          <w:sz w:val="24"/>
          <w:szCs w:val="24"/>
        </w:rPr>
        <w:t xml:space="preserve">Zakona o parničnom postupku </w:t>
      </w:r>
      <w:r w:rsidR="00E34E14" w:rsidRPr="00D26EB3">
        <w:rPr>
          <w:sz w:val="24"/>
          <w:szCs w:val="24"/>
        </w:rPr>
        <w:t>(„Narodne novine“ broj 53/91, 91/92, 112/99, 88/01, 117/03, 88/05, 2/07, 84/08, 123/08, 57/11, 25/13 i 89/14</w:t>
      </w:r>
      <w:r w:rsidR="00E34E14">
        <w:rPr>
          <w:sz w:val="24"/>
          <w:szCs w:val="24"/>
        </w:rPr>
        <w:t>; dalje: ZPP</w:t>
      </w:r>
      <w:r w:rsidR="00E34E14" w:rsidRPr="00D26EB3">
        <w:rPr>
          <w:sz w:val="24"/>
          <w:szCs w:val="24"/>
        </w:rPr>
        <w:t>)</w:t>
      </w:r>
      <w:r w:rsidR="00E34E14">
        <w:rPr>
          <w:sz w:val="24"/>
          <w:szCs w:val="24"/>
        </w:rPr>
        <w:t xml:space="preserve"> u vezi s odredbom čl. 347. ZPP-a i čl. </w:t>
      </w:r>
      <w:r w:rsidR="008F6CD6" w:rsidRPr="00D26EB3">
        <w:rPr>
          <w:sz w:val="24"/>
          <w:szCs w:val="24"/>
        </w:rPr>
        <w:t xml:space="preserve">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="00784C13"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6B1341">
        <w:rPr>
          <w:sz w:val="24"/>
          <w:szCs w:val="24"/>
        </w:rPr>
        <w:t>21</w:t>
      </w:r>
      <w:r w:rsidRPr="00D26EB3">
        <w:rPr>
          <w:sz w:val="24"/>
          <w:szCs w:val="24"/>
        </w:rPr>
        <w:t xml:space="preserve">. </w:t>
      </w:r>
      <w:r w:rsidR="006B1341">
        <w:rPr>
          <w:sz w:val="24"/>
          <w:szCs w:val="24"/>
        </w:rPr>
        <w:t>rujna</w:t>
      </w:r>
      <w:r w:rsidRPr="00D26EB3">
        <w:rPr>
          <w:sz w:val="24"/>
          <w:szCs w:val="24"/>
        </w:rPr>
        <w:t xml:space="preserve"> 2017.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24134E">
        <w:rPr>
          <w:sz w:val="24"/>
          <w:szCs w:val="24"/>
        </w:rPr>
        <w:t>, v.r.</w:t>
      </w:r>
    </w:p>
    <w:p w:rsidRDefault="003F6352" w:rsidP="006C7E58" w:rsidR="003F6352">
      <w:pPr>
        <w:jc w:val="both"/>
        <w:rPr>
          <w:sz w:val="24"/>
          <w:szCs w:val="24"/>
        </w:rPr>
      </w:pPr>
    </w:p>
    <w:p w:rsidRDefault="00E34E14" w:rsidP="006C7E58" w:rsidR="00E34E14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3F6352" w:rsidP="003F6352" w:rsidR="003F6352">
      <w:pPr>
        <w:rPr>
          <w:sz w:val="24"/>
          <w:szCs w:val="24"/>
        </w:rPr>
      </w:pPr>
    </w:p>
    <w:p w:rsidRDefault="003F6352" w:rsidP="003F6352" w:rsidR="003F6352">
      <w:pPr>
        <w:rPr>
          <w:sz w:val="24"/>
          <w:szCs w:val="24"/>
        </w:rPr>
      </w:pPr>
    </w:p>
    <w:p w:rsidRDefault="0024134E" w:rsidP="0024134E" w:rsidR="0024134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4134E" w:rsidP="0024134E" w:rsidR="00306B78" w:rsidRPr="00D26E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306B78" w:rsidP="00306B78" w:rsidR="00306B78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4134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5E0573">
      <w:rPr>
        <w:sz w:val="24"/>
        <w:szCs w:val="24"/>
      </w:rPr>
      <w:t>1503</w:t>
    </w:r>
    <w:r w:rsidR="00DA6CA0">
      <w:rPr>
        <w:sz w:val="24"/>
        <w:szCs w:val="24"/>
      </w:rPr>
      <w:t>/1</w:t>
    </w:r>
    <w:r w:rsidR="003F6352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9A57A63"/>
    <w:multiLevelType w:val="hybridMultilevel"/>
    <w:tmpl w:val="B8F29B42"/>
    <w:lvl w:tplc="041A0011" w:ilvl="0">
      <w:start w:val="6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134E"/>
    <w:rsid w:val="00242C24"/>
    <w:rsid w:val="00245750"/>
    <w:rsid w:val="00245F29"/>
    <w:rsid w:val="0024600F"/>
    <w:rsid w:val="0025261F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29C7"/>
    <w:rsid w:val="005963FC"/>
    <w:rsid w:val="005A4711"/>
    <w:rsid w:val="005C3AE8"/>
    <w:rsid w:val="005D184D"/>
    <w:rsid w:val="005E0573"/>
    <w:rsid w:val="005E3E61"/>
    <w:rsid w:val="005E7C19"/>
    <w:rsid w:val="00610D22"/>
    <w:rsid w:val="00611026"/>
    <w:rsid w:val="00613E69"/>
    <w:rsid w:val="006204D9"/>
    <w:rsid w:val="006278CD"/>
    <w:rsid w:val="00627C30"/>
    <w:rsid w:val="006340E4"/>
    <w:rsid w:val="006434C4"/>
    <w:rsid w:val="00644BF3"/>
    <w:rsid w:val="00647436"/>
    <w:rsid w:val="00660A69"/>
    <w:rsid w:val="00682379"/>
    <w:rsid w:val="00683F41"/>
    <w:rsid w:val="00687EF0"/>
    <w:rsid w:val="00694308"/>
    <w:rsid w:val="00694507"/>
    <w:rsid w:val="006A1915"/>
    <w:rsid w:val="006B1341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0ABA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66AAE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B21FA"/>
    <w:rsid w:val="009D727E"/>
    <w:rsid w:val="009E2E16"/>
    <w:rsid w:val="009E3173"/>
    <w:rsid w:val="009E34A3"/>
    <w:rsid w:val="009E76CE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D606C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2215"/>
    <w:rsid w:val="00C63CC4"/>
    <w:rsid w:val="00C63FF6"/>
    <w:rsid w:val="00C7175A"/>
    <w:rsid w:val="00C73218"/>
    <w:rsid w:val="00C8615F"/>
    <w:rsid w:val="00C93D50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2AD5"/>
    <w:rsid w:val="00E14F12"/>
    <w:rsid w:val="00E17BCC"/>
    <w:rsid w:val="00E23DAA"/>
    <w:rsid w:val="00E24718"/>
    <w:rsid w:val="00E25B65"/>
    <w:rsid w:val="00E3330A"/>
    <w:rsid w:val="00E34283"/>
    <w:rsid w:val="00E34E14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C5F70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4CBE"/>
    <w:rsid w:val="00F65CAA"/>
    <w:rsid w:val="00F66873"/>
    <w:rsid w:val="00F720CE"/>
    <w:rsid w:val="00F746B4"/>
    <w:rsid w:val="00F76963"/>
    <w:rsid w:val="00F76D90"/>
    <w:rsid w:val="00F93505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3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3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3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3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3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3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3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3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St-1503/2017-33</izvorni_sadrzaj>
    <derivirana_varijabla naziv="DomainObject.Oznaka_1">St-1503/2017-33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</izvorni_sadrzaj>
    <derivirana_varijabla naziv="DomainObject.Predmet.OstaliListNazivFormated_1">
      <item>JUJNOVIĆ LUČIĆ MARKOVIĆ Odvjetničko društvo javno trgovačko društvo</item>
      <item>OD GOLUBIĆ I PARTNERI j.t.d.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St-1503/2017-33</izvorni_sadrzaj>
    <derivirana_varijabla naziv="DomainObject.PoslovniBrojDokumenta_1">St-1503/2017-33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</izvorni_sadrzaj>
    <derivirana_varijabla naziv="DomainObject.Predmet.SudioniciListNazivOIB_1">
      <item>, OIB 46106063049</item>
      <item>, OIB 46106063049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2598</properties:Characters>
  <properties:Lines>70</properties:Lines>
  <properties:Paragraphs>19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2017-09-21T09:57:00Z</cp:lastPrinted>
  <dcterms:modified xmlns:xsi="http://www.w3.org/2001/XMLSchema-instance" xsi:type="dcterms:W3CDTF">2017-09-21T09:57:00Z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