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13e3e" w14:paraId="7c13e3e" w:rsidRDefault="00BD4514" w:rsidP="00042434" w:rsidR="00BD4514" w:rsidRPr="00042434">
      <w:pPr>
        <w:spacing w:after="0"/>
        <w:jc w:val="both"/>
        <w15:collapsed w:val="false"/>
        <w:rPr>
          <w:rFonts w:cs="Times New Roman" w:hAnsi="Times New Roman" w:ascii="Times New Roman"/>
          <w:sz w:val="24"/>
          <w:szCs w:val="24"/>
        </w:rPr>
      </w:pPr>
      <w:bookmarkStart w:name="_GoBack" w:id="0"/>
      <w:bookmarkEnd w:id="0"/>
    </w:p>
    <w:p w:rsidRDefault="00042434" w:rsidP="00042434" w:rsidR="00042434" w:rsidRPr="00F277F2">
      <w:pPr>
        <w:jc w:val="both"/>
      </w:pPr>
      <w:r w:rsidRPr="00F277F2">
        <w:t xml:space="preserve">                                  </w:t>
      </w:r>
      <w:r>
        <w:rPr>
          <w:noProof/>
          <w:lang w:eastAsia="hr-HR"/>
        </w:rPr>
        <w:t xml:space="preserve">       </w:t>
      </w:r>
      <w:r w:rsidRPr="00F277F2">
        <w:rPr>
          <w:noProof/>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042434" w:rsidP="00042434" w:rsidR="00042434" w:rsidRPr="00F277F2">
      <w:pPr>
        <w:spacing w:after="0"/>
        <w:jc w:val="both"/>
        <w:rPr>
          <w:rFonts w:cs="Times New Roman" w:hAnsi="Times New Roman" w:ascii="Times New Roman"/>
          <w:bCs/>
        </w:rPr>
      </w:pPr>
      <w:r w:rsidRPr="00F277F2">
        <w:rPr>
          <w:rFonts w:cs="Times New Roman" w:hAnsi="Times New Roman" w:ascii="Times New Roman"/>
          <w:bCs/>
        </w:rPr>
        <w:t xml:space="preserve">                        REPUBLIKA HRVATSKA</w:t>
      </w:r>
    </w:p>
    <w:p w:rsidRDefault="00042434" w:rsidP="00042434" w:rsidR="00042434" w:rsidRPr="00F277F2">
      <w:pPr>
        <w:spacing w:after="0"/>
        <w:jc w:val="both"/>
        <w:rPr>
          <w:rFonts w:cs="Times New Roman" w:hAnsi="Times New Roman" w:ascii="Times New Roman"/>
          <w:bCs/>
        </w:rPr>
      </w:pPr>
      <w:r w:rsidRPr="00F277F2">
        <w:rPr>
          <w:rFonts w:cs="Times New Roman" w:hAnsi="Times New Roman" w:ascii="Times New Roman"/>
          <w:bCs/>
        </w:rPr>
        <w:t>VISOKI TRGOVAČKI SUD REPUBLIKE  HRVATSKE</w:t>
      </w:r>
    </w:p>
    <w:p w:rsidRDefault="00042434" w:rsidP="00042434" w:rsidR="00BD4514" w:rsidRPr="00042434">
      <w:pPr>
        <w:spacing w:after="0"/>
        <w:jc w:val="both"/>
        <w:rPr>
          <w:rFonts w:cs="Times New Roman" w:hAnsi="Times New Roman" w:ascii="Times New Roman"/>
        </w:rPr>
      </w:pPr>
      <w:r w:rsidRPr="00F277F2">
        <w:rPr>
          <w:rFonts w:cs="Times New Roman" w:hAnsi="Times New Roman" w:ascii="Times New Roman"/>
          <w:bCs/>
        </w:rPr>
        <w:t xml:space="preserve">                                    Z A G R E B</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jc w:val="center"/>
        <w:rPr>
          <w:rFonts w:cs="Times New Roman" w:hAnsi="Times New Roman" w:ascii="Times New Roman"/>
          <w:sz w:val="24"/>
          <w:szCs w:val="24"/>
        </w:rPr>
      </w:pPr>
      <w:r w:rsidRPr="00042434">
        <w:rPr>
          <w:rFonts w:cs="Times New Roman" w:hAnsi="Times New Roman" w:ascii="Times New Roman"/>
          <w:sz w:val="24"/>
          <w:szCs w:val="24"/>
        </w:rPr>
        <w:t>R E P U B L I K A   H R V A T S K A</w:t>
      </w:r>
    </w:p>
    <w:p w:rsidRDefault="00BD4514" w:rsidP="00042434" w:rsidR="00BD4514" w:rsidRPr="00042434">
      <w:pPr>
        <w:spacing w:after="0"/>
        <w:jc w:val="center"/>
        <w:rPr>
          <w:rFonts w:cs="Times New Roman" w:hAnsi="Times New Roman" w:ascii="Times New Roman"/>
          <w:sz w:val="24"/>
          <w:szCs w:val="24"/>
        </w:rPr>
      </w:pPr>
      <w:r w:rsidRPr="00042434">
        <w:rPr>
          <w:rFonts w:cs="Times New Roman" w:hAnsi="Times New Roman" w:ascii="Times New Roman"/>
          <w:sz w:val="24"/>
          <w:szCs w:val="24"/>
        </w:rPr>
        <w:t>R J E Š E NJ E</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t xml:space="preserve">Visoki trgovački sud Republike Hrvatske, u vijeću sastavljenom od sudaca Draženke </w:t>
      </w:r>
      <w:proofErr w:type="spellStart"/>
      <w:r w:rsidRPr="00042434">
        <w:rPr>
          <w:rFonts w:cs="Times New Roman" w:hAnsi="Times New Roman" w:ascii="Times New Roman"/>
          <w:sz w:val="24"/>
          <w:szCs w:val="24"/>
        </w:rPr>
        <w:t>Deladio</w:t>
      </w:r>
      <w:proofErr w:type="spellEnd"/>
      <w:r w:rsidRPr="00042434">
        <w:rPr>
          <w:rFonts w:cs="Times New Roman" w:hAnsi="Times New Roman" w:ascii="Times New Roman"/>
          <w:sz w:val="24"/>
          <w:szCs w:val="24"/>
        </w:rPr>
        <w:t xml:space="preserve">, predsjednika vijeća, te </w:t>
      </w:r>
      <w:proofErr w:type="spellStart"/>
      <w:r w:rsidRPr="00042434">
        <w:rPr>
          <w:rFonts w:cs="Times New Roman" w:hAnsi="Times New Roman" w:ascii="Times New Roman"/>
          <w:sz w:val="24"/>
          <w:szCs w:val="24"/>
        </w:rPr>
        <w:t>Raoula</w:t>
      </w:r>
      <w:proofErr w:type="spellEnd"/>
      <w:r w:rsidRPr="00042434">
        <w:rPr>
          <w:rFonts w:cs="Times New Roman" w:hAnsi="Times New Roman" w:ascii="Times New Roman"/>
          <w:sz w:val="24"/>
          <w:szCs w:val="24"/>
        </w:rPr>
        <w:t xml:space="preserve"> </w:t>
      </w:r>
      <w:proofErr w:type="spellStart"/>
      <w:r w:rsidRPr="00042434">
        <w:rPr>
          <w:rFonts w:cs="Times New Roman" w:hAnsi="Times New Roman" w:ascii="Times New Roman"/>
          <w:sz w:val="24"/>
          <w:szCs w:val="24"/>
        </w:rPr>
        <w:t>Dubravca</w:t>
      </w:r>
      <w:proofErr w:type="spellEnd"/>
      <w:r w:rsidRPr="00042434">
        <w:rPr>
          <w:rFonts w:cs="Times New Roman" w:hAnsi="Times New Roman" w:ascii="Times New Roman"/>
          <w:sz w:val="24"/>
          <w:szCs w:val="24"/>
        </w:rPr>
        <w:t xml:space="preserve">, suca izvjestitelja i Josipa Turkalja, člana vijeća, u stečajnom postupku nad stečajnim dužnikom ZARJA d.o.o. u stečaju, Zagreb, Nova </w:t>
      </w:r>
      <w:proofErr w:type="spellStart"/>
      <w:r w:rsidRPr="00042434">
        <w:rPr>
          <w:rFonts w:cs="Times New Roman" w:hAnsi="Times New Roman" w:ascii="Times New Roman"/>
          <w:sz w:val="24"/>
          <w:szCs w:val="24"/>
        </w:rPr>
        <w:t>Ves</w:t>
      </w:r>
      <w:proofErr w:type="spellEnd"/>
      <w:r w:rsidRPr="00042434">
        <w:rPr>
          <w:rFonts w:cs="Times New Roman" w:hAnsi="Times New Roman" w:ascii="Times New Roman"/>
          <w:sz w:val="24"/>
          <w:szCs w:val="24"/>
        </w:rPr>
        <w:t xml:space="preserve"> 81, OIB 05922582629, odlučujući o žalbi kupca ŠIPAD KOMERC – DRVO ZAGREB, d.o.o., Zagreb, Metalčeva 5/VII, OIB 48409255338, kojeg zastupa punomoćnik Vinko Knezović, odvjetnik u Zagrebu, protiv rješenja Trgovačkog suda u Zagrebu poslovni broj </w:t>
      </w:r>
      <w:r w:rsidRPr="00042434">
        <w:rPr>
          <w:rFonts w:cs="Times New Roman" w:hAnsi="Times New Roman" w:ascii="Times New Roman"/>
          <w:sz w:val="24"/>
          <w:szCs w:val="24"/>
        </w:rPr>
        <w:br/>
        <w:t>St-224/2015-76 od 24. siječnja 2018., u sjednici vijeća održanoj 20. ožujka 2018.</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jc w:val="center"/>
        <w:rPr>
          <w:rFonts w:cs="Times New Roman" w:hAnsi="Times New Roman" w:ascii="Times New Roman"/>
          <w:sz w:val="24"/>
          <w:szCs w:val="24"/>
        </w:rPr>
      </w:pPr>
      <w:r w:rsidRPr="00042434">
        <w:rPr>
          <w:rFonts w:cs="Times New Roman" w:hAnsi="Times New Roman" w:ascii="Times New Roman"/>
          <w:sz w:val="24"/>
          <w:szCs w:val="24"/>
        </w:rPr>
        <w:t>r i j e š i o   j e</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jc w:val="both"/>
        <w:rPr>
          <w:rFonts w:cs="Times New Roman" w:hAnsi="Times New Roman" w:ascii="Times New Roman"/>
          <w:sz w:val="24"/>
          <w:szCs w:val="24"/>
        </w:rPr>
      </w:pPr>
      <w:r w:rsidRPr="00042434">
        <w:rPr>
          <w:rFonts w:cs="Times New Roman" w:hAnsi="Times New Roman" w:ascii="Times New Roman"/>
          <w:sz w:val="24"/>
          <w:szCs w:val="24"/>
        </w:rPr>
        <w:tab/>
        <w:t xml:space="preserve">Odbija se kao neosnovana žalba kupca </w:t>
      </w:r>
      <w:proofErr w:type="spellStart"/>
      <w:r w:rsidRPr="00042434">
        <w:rPr>
          <w:rFonts w:cs="Times New Roman" w:hAnsi="Times New Roman" w:ascii="Times New Roman"/>
          <w:sz w:val="24"/>
          <w:szCs w:val="24"/>
        </w:rPr>
        <w:t>Šipad</w:t>
      </w:r>
      <w:proofErr w:type="spellEnd"/>
      <w:r w:rsidRPr="00042434">
        <w:rPr>
          <w:rFonts w:cs="Times New Roman" w:hAnsi="Times New Roman" w:ascii="Times New Roman"/>
          <w:sz w:val="24"/>
          <w:szCs w:val="24"/>
        </w:rPr>
        <w:t xml:space="preserve"> </w:t>
      </w:r>
      <w:proofErr w:type="spellStart"/>
      <w:r w:rsidRPr="00042434">
        <w:rPr>
          <w:rFonts w:cs="Times New Roman" w:hAnsi="Times New Roman" w:ascii="Times New Roman"/>
          <w:sz w:val="24"/>
          <w:szCs w:val="24"/>
        </w:rPr>
        <w:t>komerc</w:t>
      </w:r>
      <w:proofErr w:type="spellEnd"/>
      <w:r w:rsidRPr="00042434">
        <w:rPr>
          <w:rFonts w:cs="Times New Roman" w:hAnsi="Times New Roman" w:ascii="Times New Roman"/>
          <w:sz w:val="24"/>
          <w:szCs w:val="24"/>
        </w:rPr>
        <w:t xml:space="preserve"> – Drvo Zagreb, d.o.o. Zagreb, Metalčeva 5/VII i potvrđuje rješenje Trgovačkog suda u Zagrebu poslovni broj </w:t>
      </w:r>
      <w:r w:rsidRPr="00042434">
        <w:rPr>
          <w:rFonts w:cs="Times New Roman" w:hAnsi="Times New Roman" w:ascii="Times New Roman"/>
          <w:sz w:val="24"/>
          <w:szCs w:val="24"/>
        </w:rPr>
        <w:br/>
        <w:t>St-224/2015-76 d 24. siječnja 2018.</w:t>
      </w:r>
    </w:p>
    <w:p w:rsidRDefault="00BD4514" w:rsidP="00042434" w:rsidR="00BD4514" w:rsidRPr="00042434">
      <w:pPr>
        <w:spacing w:after="0"/>
        <w:jc w:val="both"/>
        <w:rPr>
          <w:rFonts w:cs="Times New Roman" w:hAnsi="Times New Roman" w:ascii="Times New Roman"/>
          <w:sz w:val="24"/>
          <w:szCs w:val="24"/>
        </w:rPr>
      </w:pPr>
      <w:r w:rsidRPr="00042434">
        <w:rPr>
          <w:rFonts w:cs="Times New Roman" w:hAnsi="Times New Roman" w:ascii="Times New Roman"/>
          <w:sz w:val="24"/>
          <w:szCs w:val="24"/>
        </w:rPr>
        <w:t>Obrazloženje</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jc w:val="both"/>
        <w:rPr>
          <w:rFonts w:cs="Times New Roman" w:hAnsi="Times New Roman" w:ascii="Times New Roman"/>
          <w:sz w:val="24"/>
          <w:szCs w:val="24"/>
        </w:rPr>
      </w:pPr>
      <w:r w:rsidRPr="00042434">
        <w:rPr>
          <w:rFonts w:cs="Times New Roman" w:hAnsi="Times New Roman" w:ascii="Times New Roman"/>
          <w:sz w:val="24"/>
          <w:szCs w:val="24"/>
        </w:rPr>
        <w:tab/>
        <w:t>Rješenjem prvostupanjskog suda riješeno je:</w:t>
      </w:r>
    </w:p>
    <w:p w:rsidRDefault="00BD4514" w:rsidP="00042434" w:rsidR="00BD4514" w:rsidRPr="00042434">
      <w:pPr>
        <w:spacing w:after="0"/>
        <w:jc w:val="both"/>
        <w:rPr>
          <w:rFonts w:cs="Times New Roman" w:hAnsi="Times New Roman" w:ascii="Times New Roman"/>
          <w:sz w:val="24"/>
          <w:szCs w:val="24"/>
        </w:rPr>
      </w:pPr>
      <w:r w:rsidRPr="00042434">
        <w:rPr>
          <w:rFonts w:cs="Times New Roman" w:hAnsi="Times New Roman" w:ascii="Times New Roman"/>
          <w:sz w:val="24"/>
          <w:szCs w:val="24"/>
        </w:rPr>
        <w:t xml:space="preserve">„I. Oglašava se nevažećom dosuda prema rješenju o dosudi ovoga suda </w:t>
      </w:r>
      <w:proofErr w:type="spellStart"/>
      <w:r w:rsidRPr="00042434">
        <w:rPr>
          <w:rFonts w:cs="Times New Roman" w:hAnsi="Times New Roman" w:ascii="Times New Roman"/>
          <w:sz w:val="24"/>
          <w:szCs w:val="24"/>
        </w:rPr>
        <w:t>posl</w:t>
      </w:r>
      <w:proofErr w:type="spellEnd"/>
      <w:r w:rsidRPr="00042434">
        <w:rPr>
          <w:rFonts w:cs="Times New Roman" w:hAnsi="Times New Roman" w:ascii="Times New Roman"/>
          <w:sz w:val="24"/>
          <w:szCs w:val="24"/>
        </w:rPr>
        <w:t xml:space="preserve">. broj </w:t>
      </w:r>
      <w:r w:rsidRPr="00042434">
        <w:rPr>
          <w:rFonts w:cs="Times New Roman" w:hAnsi="Times New Roman" w:ascii="Times New Roman"/>
          <w:sz w:val="24"/>
          <w:szCs w:val="24"/>
        </w:rPr>
        <w:br/>
        <w:t xml:space="preserve">St-224/15-74 od 18. prosinca 2017. kojim su nekretnina stečajnog dužnika upisane u k.o. </w:t>
      </w:r>
      <w:proofErr w:type="spellStart"/>
      <w:r w:rsidRPr="00042434">
        <w:rPr>
          <w:rFonts w:cs="Times New Roman" w:hAnsi="Times New Roman" w:ascii="Times New Roman"/>
          <w:sz w:val="24"/>
          <w:szCs w:val="24"/>
        </w:rPr>
        <w:t>Leprovica</w:t>
      </w:r>
      <w:proofErr w:type="spellEnd"/>
      <w:r w:rsidRPr="00042434">
        <w:rPr>
          <w:rFonts w:cs="Times New Roman" w:hAnsi="Times New Roman" w:ascii="Times New Roman"/>
          <w:sz w:val="24"/>
          <w:szCs w:val="24"/>
        </w:rPr>
        <w:t xml:space="preserve">, </w:t>
      </w:r>
      <w:proofErr w:type="spellStart"/>
      <w:r w:rsidRPr="00042434">
        <w:rPr>
          <w:rFonts w:cs="Times New Roman" w:hAnsi="Times New Roman" w:ascii="Times New Roman"/>
          <w:sz w:val="24"/>
          <w:szCs w:val="24"/>
        </w:rPr>
        <w:t>zk</w:t>
      </w:r>
      <w:proofErr w:type="spellEnd"/>
      <w:r w:rsidRPr="00042434">
        <w:rPr>
          <w:rFonts w:cs="Times New Roman" w:hAnsi="Times New Roman" w:ascii="Times New Roman"/>
          <w:sz w:val="24"/>
          <w:szCs w:val="24"/>
        </w:rPr>
        <w:t xml:space="preserve">. ul. 429, 652, 712 i 561 dosuđene kupcu B2 Real </w:t>
      </w:r>
      <w:proofErr w:type="spellStart"/>
      <w:r w:rsidRPr="00042434">
        <w:rPr>
          <w:rFonts w:cs="Times New Roman" w:hAnsi="Times New Roman" w:ascii="Times New Roman"/>
          <w:sz w:val="24"/>
          <w:szCs w:val="24"/>
        </w:rPr>
        <w:t>estate</w:t>
      </w:r>
      <w:proofErr w:type="spellEnd"/>
      <w:r w:rsidRPr="00042434">
        <w:rPr>
          <w:rFonts w:cs="Times New Roman" w:hAnsi="Times New Roman" w:ascii="Times New Roman"/>
          <w:sz w:val="24"/>
          <w:szCs w:val="24"/>
        </w:rPr>
        <w:t xml:space="preserve"> d.o.o. Zagreb, Radnička cesta 41, OIB: 25713517124.</w:t>
      </w:r>
    </w:p>
    <w:p w:rsidRDefault="00BD4514" w:rsidP="00042434" w:rsidR="00BD4514" w:rsidRPr="00042434">
      <w:pPr>
        <w:spacing w:after="0"/>
        <w:jc w:val="both"/>
        <w:rPr>
          <w:rFonts w:cs="Times New Roman" w:hAnsi="Times New Roman" w:ascii="Times New Roman"/>
          <w:sz w:val="24"/>
          <w:szCs w:val="24"/>
        </w:rPr>
      </w:pPr>
      <w:r w:rsidRPr="00042434">
        <w:rPr>
          <w:rFonts w:cs="Times New Roman" w:hAnsi="Times New Roman" w:ascii="Times New Roman"/>
          <w:sz w:val="24"/>
          <w:szCs w:val="24"/>
        </w:rPr>
        <w:t xml:space="preserve">II. Nekretnine stečajnog dužnika upisane u k.o. </w:t>
      </w:r>
      <w:proofErr w:type="spellStart"/>
      <w:r w:rsidRPr="00042434">
        <w:rPr>
          <w:rFonts w:cs="Times New Roman" w:hAnsi="Times New Roman" w:ascii="Times New Roman"/>
          <w:sz w:val="24"/>
          <w:szCs w:val="24"/>
        </w:rPr>
        <w:t>Leprovica</w:t>
      </w:r>
      <w:proofErr w:type="spellEnd"/>
      <w:r w:rsidRPr="00042434">
        <w:rPr>
          <w:rFonts w:cs="Times New Roman" w:hAnsi="Times New Roman" w:ascii="Times New Roman"/>
          <w:sz w:val="24"/>
          <w:szCs w:val="24"/>
        </w:rPr>
        <w:t xml:space="preserve"> i to:</w:t>
      </w:r>
    </w:p>
    <w:p w:rsidRDefault="00BD4514" w:rsidP="00042434" w:rsidR="00BD4514" w:rsidRPr="00042434">
      <w:pPr>
        <w:spacing w:after="0"/>
        <w:jc w:val="both"/>
        <w:rPr>
          <w:rFonts w:cs="Times New Roman" w:hAnsi="Times New Roman" w:ascii="Times New Roman"/>
          <w:sz w:val="24"/>
          <w:szCs w:val="24"/>
        </w:rPr>
      </w:pPr>
      <w:r w:rsidRPr="00042434">
        <w:rPr>
          <w:rFonts w:cs="Times New Roman" w:hAnsi="Times New Roman" w:ascii="Times New Roman"/>
          <w:sz w:val="24"/>
          <w:szCs w:val="24"/>
        </w:rPr>
        <w:t xml:space="preserve">1.) </w:t>
      </w:r>
      <w:proofErr w:type="spellStart"/>
      <w:r w:rsidRPr="00042434">
        <w:rPr>
          <w:rFonts w:cs="Times New Roman" w:hAnsi="Times New Roman" w:ascii="Times New Roman"/>
          <w:sz w:val="24"/>
          <w:szCs w:val="24"/>
        </w:rPr>
        <w:t>zk.ul</w:t>
      </w:r>
      <w:proofErr w:type="spellEnd"/>
      <w:r w:rsidRPr="00042434">
        <w:rPr>
          <w:rFonts w:cs="Times New Roman" w:hAnsi="Times New Roman" w:ascii="Times New Roman"/>
          <w:sz w:val="24"/>
          <w:szCs w:val="24"/>
        </w:rPr>
        <w:t xml:space="preserve">. 429, </w:t>
      </w:r>
      <w:proofErr w:type="spellStart"/>
      <w:r w:rsidRPr="00042434">
        <w:rPr>
          <w:rFonts w:cs="Times New Roman" w:hAnsi="Times New Roman" w:ascii="Times New Roman"/>
          <w:sz w:val="24"/>
          <w:szCs w:val="24"/>
        </w:rPr>
        <w:t>čkbr</w:t>
      </w:r>
      <w:proofErr w:type="spellEnd"/>
      <w:r w:rsidRPr="00042434">
        <w:rPr>
          <w:rFonts w:cs="Times New Roman" w:hAnsi="Times New Roman" w:ascii="Times New Roman"/>
          <w:sz w:val="24"/>
          <w:szCs w:val="24"/>
        </w:rPr>
        <w:t xml:space="preserve">. 128/2 - Oranica </w:t>
      </w:r>
      <w:proofErr w:type="spellStart"/>
      <w:r w:rsidRPr="00042434">
        <w:rPr>
          <w:rFonts w:cs="Times New Roman" w:hAnsi="Times New Roman" w:ascii="Times New Roman"/>
          <w:sz w:val="24"/>
          <w:szCs w:val="24"/>
        </w:rPr>
        <w:t>Čret</w:t>
      </w:r>
      <w:proofErr w:type="spellEnd"/>
      <w:r w:rsidRPr="00042434">
        <w:rPr>
          <w:rFonts w:cs="Times New Roman" w:hAnsi="Times New Roman" w:ascii="Times New Roman"/>
          <w:sz w:val="24"/>
          <w:szCs w:val="24"/>
        </w:rPr>
        <w:t xml:space="preserve"> od 35 m2, </w:t>
      </w:r>
    </w:p>
    <w:p w:rsidRDefault="00BD4514" w:rsidP="00042434" w:rsidR="00BD4514" w:rsidRPr="00042434">
      <w:pPr>
        <w:spacing w:after="0"/>
        <w:jc w:val="both"/>
        <w:rPr>
          <w:rFonts w:cs="Times New Roman" w:hAnsi="Times New Roman" w:ascii="Times New Roman"/>
          <w:sz w:val="24"/>
          <w:szCs w:val="24"/>
        </w:rPr>
      </w:pPr>
      <w:r w:rsidRPr="00042434">
        <w:rPr>
          <w:rFonts w:cs="Times New Roman" w:hAnsi="Times New Roman" w:ascii="Times New Roman"/>
          <w:sz w:val="24"/>
          <w:szCs w:val="24"/>
        </w:rPr>
        <w:t xml:space="preserve">2.) </w:t>
      </w:r>
      <w:proofErr w:type="spellStart"/>
      <w:r w:rsidRPr="00042434">
        <w:rPr>
          <w:rFonts w:cs="Times New Roman" w:hAnsi="Times New Roman" w:ascii="Times New Roman"/>
          <w:sz w:val="24"/>
          <w:szCs w:val="24"/>
        </w:rPr>
        <w:t>zk.ul</w:t>
      </w:r>
      <w:proofErr w:type="spellEnd"/>
      <w:r w:rsidRPr="00042434">
        <w:rPr>
          <w:rFonts w:cs="Times New Roman" w:hAnsi="Times New Roman" w:ascii="Times New Roman"/>
          <w:sz w:val="24"/>
          <w:szCs w:val="24"/>
        </w:rPr>
        <w:t xml:space="preserve">. 652, </w:t>
      </w:r>
      <w:proofErr w:type="spellStart"/>
      <w:r w:rsidRPr="00042434">
        <w:rPr>
          <w:rFonts w:cs="Times New Roman" w:hAnsi="Times New Roman" w:ascii="Times New Roman"/>
          <w:sz w:val="24"/>
          <w:szCs w:val="24"/>
        </w:rPr>
        <w:t>čkbr</w:t>
      </w:r>
      <w:proofErr w:type="spellEnd"/>
      <w:r w:rsidRPr="00042434">
        <w:rPr>
          <w:rFonts w:cs="Times New Roman" w:hAnsi="Times New Roman" w:ascii="Times New Roman"/>
          <w:sz w:val="24"/>
          <w:szCs w:val="24"/>
        </w:rPr>
        <w:t xml:space="preserve">. 123 - Oranica </w:t>
      </w:r>
      <w:proofErr w:type="spellStart"/>
      <w:r w:rsidRPr="00042434">
        <w:rPr>
          <w:rFonts w:cs="Times New Roman" w:hAnsi="Times New Roman" w:ascii="Times New Roman"/>
          <w:sz w:val="24"/>
          <w:szCs w:val="24"/>
        </w:rPr>
        <w:t>Čreti</w:t>
      </w:r>
      <w:proofErr w:type="spellEnd"/>
      <w:r w:rsidRPr="00042434">
        <w:rPr>
          <w:rFonts w:cs="Times New Roman" w:hAnsi="Times New Roman" w:ascii="Times New Roman"/>
          <w:sz w:val="24"/>
          <w:szCs w:val="24"/>
        </w:rPr>
        <w:t xml:space="preserve"> od 8820 m2, </w:t>
      </w:r>
      <w:proofErr w:type="spellStart"/>
      <w:r w:rsidRPr="00042434">
        <w:rPr>
          <w:rFonts w:cs="Times New Roman" w:hAnsi="Times New Roman" w:ascii="Times New Roman"/>
          <w:sz w:val="24"/>
          <w:szCs w:val="24"/>
        </w:rPr>
        <w:t>čkbr</w:t>
      </w:r>
      <w:proofErr w:type="spellEnd"/>
      <w:r w:rsidRPr="00042434">
        <w:rPr>
          <w:rFonts w:cs="Times New Roman" w:hAnsi="Times New Roman" w:ascii="Times New Roman"/>
          <w:sz w:val="24"/>
          <w:szCs w:val="24"/>
        </w:rPr>
        <w:t>. 124 - Oranica</w:t>
      </w:r>
    </w:p>
    <w:p w:rsidRDefault="00BD4514" w:rsidP="00042434" w:rsidR="00BD4514" w:rsidRPr="00042434">
      <w:pPr>
        <w:spacing w:after="0"/>
        <w:jc w:val="both"/>
        <w:rPr>
          <w:rFonts w:cs="Times New Roman" w:hAnsi="Times New Roman" w:ascii="Times New Roman"/>
          <w:sz w:val="24"/>
          <w:szCs w:val="24"/>
        </w:rPr>
      </w:pPr>
      <w:proofErr w:type="spellStart"/>
      <w:r w:rsidRPr="00042434">
        <w:rPr>
          <w:rFonts w:cs="Times New Roman" w:hAnsi="Times New Roman" w:ascii="Times New Roman"/>
          <w:sz w:val="24"/>
          <w:szCs w:val="24"/>
        </w:rPr>
        <w:t>Čreti</w:t>
      </w:r>
      <w:proofErr w:type="spellEnd"/>
      <w:r w:rsidRPr="00042434">
        <w:rPr>
          <w:rFonts w:cs="Times New Roman" w:hAnsi="Times New Roman" w:ascii="Times New Roman"/>
          <w:sz w:val="24"/>
          <w:szCs w:val="24"/>
        </w:rPr>
        <w:t xml:space="preserve"> od 4185 m2 i </w:t>
      </w:r>
      <w:proofErr w:type="spellStart"/>
      <w:r w:rsidRPr="00042434">
        <w:rPr>
          <w:rFonts w:cs="Times New Roman" w:hAnsi="Times New Roman" w:ascii="Times New Roman"/>
          <w:sz w:val="24"/>
          <w:szCs w:val="24"/>
        </w:rPr>
        <w:t>čkbr</w:t>
      </w:r>
      <w:proofErr w:type="spellEnd"/>
      <w:r w:rsidRPr="00042434">
        <w:rPr>
          <w:rFonts w:cs="Times New Roman" w:hAnsi="Times New Roman" w:ascii="Times New Roman"/>
          <w:sz w:val="24"/>
          <w:szCs w:val="24"/>
        </w:rPr>
        <w:t xml:space="preserve">. 125 - Oranica </w:t>
      </w:r>
      <w:proofErr w:type="spellStart"/>
      <w:r w:rsidRPr="00042434">
        <w:rPr>
          <w:rFonts w:cs="Times New Roman" w:hAnsi="Times New Roman" w:ascii="Times New Roman"/>
          <w:sz w:val="24"/>
          <w:szCs w:val="24"/>
        </w:rPr>
        <w:t>Čreti</w:t>
      </w:r>
      <w:proofErr w:type="spellEnd"/>
      <w:r w:rsidRPr="00042434">
        <w:rPr>
          <w:rFonts w:cs="Times New Roman" w:hAnsi="Times New Roman" w:ascii="Times New Roman"/>
          <w:sz w:val="24"/>
          <w:szCs w:val="24"/>
        </w:rPr>
        <w:t xml:space="preserve"> od 14470 m2, </w:t>
      </w:r>
    </w:p>
    <w:p w:rsidRDefault="00BD4514" w:rsidP="00042434" w:rsidR="00BD4514" w:rsidRPr="00042434">
      <w:pPr>
        <w:spacing w:after="0"/>
        <w:jc w:val="both"/>
        <w:rPr>
          <w:rFonts w:cs="Times New Roman" w:hAnsi="Times New Roman" w:ascii="Times New Roman"/>
          <w:sz w:val="24"/>
          <w:szCs w:val="24"/>
        </w:rPr>
      </w:pPr>
      <w:r w:rsidRPr="00042434">
        <w:rPr>
          <w:rFonts w:cs="Times New Roman" w:hAnsi="Times New Roman" w:ascii="Times New Roman"/>
          <w:sz w:val="24"/>
          <w:szCs w:val="24"/>
        </w:rPr>
        <w:t xml:space="preserve">3.) </w:t>
      </w:r>
      <w:proofErr w:type="spellStart"/>
      <w:r w:rsidRPr="00042434">
        <w:rPr>
          <w:rFonts w:cs="Times New Roman" w:hAnsi="Times New Roman" w:ascii="Times New Roman"/>
          <w:sz w:val="24"/>
          <w:szCs w:val="24"/>
        </w:rPr>
        <w:t>zk.ul</w:t>
      </w:r>
      <w:proofErr w:type="spellEnd"/>
      <w:r w:rsidRPr="00042434">
        <w:rPr>
          <w:rFonts w:cs="Times New Roman" w:hAnsi="Times New Roman" w:ascii="Times New Roman"/>
          <w:sz w:val="24"/>
          <w:szCs w:val="24"/>
        </w:rPr>
        <w:t xml:space="preserve">. 712, </w:t>
      </w:r>
      <w:proofErr w:type="spellStart"/>
      <w:r w:rsidRPr="00042434">
        <w:rPr>
          <w:rFonts w:cs="Times New Roman" w:hAnsi="Times New Roman" w:ascii="Times New Roman"/>
          <w:sz w:val="24"/>
          <w:szCs w:val="24"/>
        </w:rPr>
        <w:t>čkbr</w:t>
      </w:r>
      <w:proofErr w:type="spellEnd"/>
      <w:r w:rsidRPr="00042434">
        <w:rPr>
          <w:rFonts w:cs="Times New Roman" w:hAnsi="Times New Roman" w:ascii="Times New Roman"/>
          <w:sz w:val="24"/>
          <w:szCs w:val="24"/>
        </w:rPr>
        <w:t xml:space="preserve">. 128/1 - Oranica </w:t>
      </w:r>
      <w:proofErr w:type="spellStart"/>
      <w:r w:rsidRPr="00042434">
        <w:rPr>
          <w:rFonts w:cs="Times New Roman" w:hAnsi="Times New Roman" w:ascii="Times New Roman"/>
          <w:sz w:val="24"/>
          <w:szCs w:val="24"/>
        </w:rPr>
        <w:t>Čret</w:t>
      </w:r>
      <w:proofErr w:type="spellEnd"/>
      <w:r w:rsidRPr="00042434">
        <w:rPr>
          <w:rFonts w:cs="Times New Roman" w:hAnsi="Times New Roman" w:ascii="Times New Roman"/>
          <w:sz w:val="24"/>
          <w:szCs w:val="24"/>
        </w:rPr>
        <w:t xml:space="preserve"> od 38469 m2, </w:t>
      </w:r>
    </w:p>
    <w:p w:rsidRDefault="00BD4514" w:rsidP="00042434" w:rsidR="00BD4514" w:rsidRPr="00042434">
      <w:pPr>
        <w:spacing w:after="0"/>
        <w:jc w:val="both"/>
        <w:rPr>
          <w:rFonts w:cs="Times New Roman" w:hAnsi="Times New Roman" w:ascii="Times New Roman"/>
          <w:sz w:val="24"/>
          <w:szCs w:val="24"/>
        </w:rPr>
      </w:pPr>
      <w:r w:rsidRPr="00042434">
        <w:rPr>
          <w:rFonts w:cs="Times New Roman" w:hAnsi="Times New Roman" w:ascii="Times New Roman"/>
          <w:sz w:val="24"/>
          <w:szCs w:val="24"/>
        </w:rPr>
        <w:t xml:space="preserve">4.) </w:t>
      </w:r>
      <w:proofErr w:type="spellStart"/>
      <w:r w:rsidRPr="00042434">
        <w:rPr>
          <w:rFonts w:cs="Times New Roman" w:hAnsi="Times New Roman" w:ascii="Times New Roman"/>
          <w:sz w:val="24"/>
          <w:szCs w:val="24"/>
        </w:rPr>
        <w:t>zk.ul</w:t>
      </w:r>
      <w:proofErr w:type="spellEnd"/>
      <w:r w:rsidRPr="00042434">
        <w:rPr>
          <w:rFonts w:cs="Times New Roman" w:hAnsi="Times New Roman" w:ascii="Times New Roman"/>
          <w:sz w:val="24"/>
          <w:szCs w:val="24"/>
        </w:rPr>
        <w:t xml:space="preserve">. 561, Oranica </w:t>
      </w:r>
      <w:proofErr w:type="spellStart"/>
      <w:r w:rsidRPr="00042434">
        <w:rPr>
          <w:rFonts w:cs="Times New Roman" w:hAnsi="Times New Roman" w:ascii="Times New Roman"/>
          <w:sz w:val="24"/>
          <w:szCs w:val="24"/>
        </w:rPr>
        <w:t>Čreti</w:t>
      </w:r>
      <w:proofErr w:type="spellEnd"/>
      <w:r w:rsidRPr="00042434">
        <w:rPr>
          <w:rFonts w:cs="Times New Roman" w:hAnsi="Times New Roman" w:ascii="Times New Roman"/>
          <w:sz w:val="24"/>
          <w:szCs w:val="24"/>
        </w:rPr>
        <w:t xml:space="preserve"> od 6304 m.</w:t>
      </w:r>
    </w:p>
    <w:p w:rsidRDefault="00BD4514" w:rsidP="00042434" w:rsidR="00BD4514" w:rsidRPr="00042434">
      <w:pPr>
        <w:spacing w:after="0"/>
        <w:jc w:val="both"/>
        <w:rPr>
          <w:rFonts w:cs="Times New Roman" w:hAnsi="Times New Roman" w:ascii="Times New Roman"/>
          <w:sz w:val="24"/>
          <w:szCs w:val="24"/>
        </w:rPr>
      </w:pPr>
      <w:r w:rsidRPr="00042434">
        <w:rPr>
          <w:rFonts w:cs="Times New Roman" w:hAnsi="Times New Roman" w:ascii="Times New Roman"/>
          <w:sz w:val="24"/>
          <w:szCs w:val="24"/>
        </w:rPr>
        <w:t xml:space="preserve">dosuđuju se kupcu </w:t>
      </w:r>
      <w:proofErr w:type="spellStart"/>
      <w:r w:rsidRPr="00042434">
        <w:rPr>
          <w:rFonts w:cs="Times New Roman" w:hAnsi="Times New Roman" w:ascii="Times New Roman"/>
          <w:sz w:val="24"/>
          <w:szCs w:val="24"/>
        </w:rPr>
        <w:t>Šipad</w:t>
      </w:r>
      <w:proofErr w:type="spellEnd"/>
      <w:r w:rsidRPr="00042434">
        <w:rPr>
          <w:rFonts w:cs="Times New Roman" w:hAnsi="Times New Roman" w:ascii="Times New Roman"/>
          <w:sz w:val="24"/>
          <w:szCs w:val="24"/>
        </w:rPr>
        <w:t xml:space="preserve"> </w:t>
      </w:r>
      <w:proofErr w:type="spellStart"/>
      <w:r w:rsidRPr="00042434">
        <w:rPr>
          <w:rFonts w:cs="Times New Roman" w:hAnsi="Times New Roman" w:ascii="Times New Roman"/>
          <w:sz w:val="24"/>
          <w:szCs w:val="24"/>
        </w:rPr>
        <w:t>komerc</w:t>
      </w:r>
      <w:proofErr w:type="spellEnd"/>
      <w:r w:rsidRPr="00042434">
        <w:rPr>
          <w:rFonts w:cs="Times New Roman" w:hAnsi="Times New Roman" w:ascii="Times New Roman"/>
          <w:sz w:val="24"/>
          <w:szCs w:val="24"/>
        </w:rPr>
        <w:t xml:space="preserve"> - Drvo Zagreb d.o.o. Zagreb, Metalčeva 5/7, OIB: 48409255338, kao narednom najboljem ponuđaču, za cijenu od 1.950.000,00 kuna. </w:t>
      </w:r>
    </w:p>
    <w:p w:rsidRDefault="00BD4514" w:rsidP="00042434" w:rsidR="00BD4514" w:rsidRPr="00042434">
      <w:pPr>
        <w:spacing w:after="0"/>
        <w:jc w:val="both"/>
        <w:rPr>
          <w:rFonts w:cs="Times New Roman" w:hAnsi="Times New Roman" w:ascii="Times New Roman"/>
          <w:sz w:val="24"/>
          <w:szCs w:val="24"/>
        </w:rPr>
      </w:pPr>
      <w:r w:rsidRPr="00042434">
        <w:rPr>
          <w:rFonts w:cs="Times New Roman" w:hAnsi="Times New Roman" w:ascii="Times New Roman"/>
          <w:sz w:val="24"/>
          <w:szCs w:val="24"/>
        </w:rPr>
        <w:t>III.</w:t>
      </w:r>
      <w:r w:rsidRPr="00042434">
        <w:rPr>
          <w:rFonts w:cs="Times New Roman" w:hAnsi="Times New Roman" w:ascii="Times New Roman"/>
          <w:sz w:val="24"/>
          <w:szCs w:val="24"/>
        </w:rPr>
        <w:tab/>
        <w:t xml:space="preserve">Kupac  </w:t>
      </w:r>
      <w:proofErr w:type="spellStart"/>
      <w:r w:rsidRPr="00042434">
        <w:rPr>
          <w:rFonts w:cs="Times New Roman" w:hAnsi="Times New Roman" w:ascii="Times New Roman"/>
          <w:sz w:val="24"/>
          <w:szCs w:val="24"/>
        </w:rPr>
        <w:t>Šipad</w:t>
      </w:r>
      <w:proofErr w:type="spellEnd"/>
      <w:r w:rsidRPr="00042434">
        <w:rPr>
          <w:rFonts w:cs="Times New Roman" w:hAnsi="Times New Roman" w:ascii="Times New Roman"/>
          <w:sz w:val="24"/>
          <w:szCs w:val="24"/>
        </w:rPr>
        <w:t xml:space="preserve"> </w:t>
      </w:r>
      <w:proofErr w:type="spellStart"/>
      <w:r w:rsidRPr="00042434">
        <w:rPr>
          <w:rFonts w:cs="Times New Roman" w:hAnsi="Times New Roman" w:ascii="Times New Roman"/>
          <w:sz w:val="24"/>
          <w:szCs w:val="24"/>
        </w:rPr>
        <w:t>komerc</w:t>
      </w:r>
      <w:proofErr w:type="spellEnd"/>
      <w:r w:rsidRPr="00042434">
        <w:rPr>
          <w:rFonts w:cs="Times New Roman" w:hAnsi="Times New Roman" w:ascii="Times New Roman"/>
          <w:sz w:val="24"/>
          <w:szCs w:val="24"/>
        </w:rPr>
        <w:t xml:space="preserve">- Drvo Zagreb d.o.o. dužan je uplatiti razliku </w:t>
      </w:r>
      <w:proofErr w:type="spellStart"/>
      <w:r w:rsidRPr="00042434">
        <w:rPr>
          <w:rFonts w:cs="Times New Roman" w:hAnsi="Times New Roman" w:ascii="Times New Roman"/>
          <w:sz w:val="24"/>
          <w:szCs w:val="24"/>
        </w:rPr>
        <w:t>kupovnine</w:t>
      </w:r>
      <w:proofErr w:type="spellEnd"/>
      <w:r w:rsidRPr="00042434">
        <w:rPr>
          <w:rFonts w:cs="Times New Roman" w:hAnsi="Times New Roman" w:ascii="Times New Roman"/>
          <w:sz w:val="24"/>
          <w:szCs w:val="24"/>
        </w:rPr>
        <w:t xml:space="preserve"> u iznosu od 1.900.000,00 kuna na depozitni račun ovoga suda broj: HR92 2390 0011 3000 0046 0, poziv na broj: 224-15, opis plaćanja: „</w:t>
      </w:r>
      <w:proofErr w:type="spellStart"/>
      <w:r w:rsidRPr="00042434">
        <w:rPr>
          <w:rFonts w:cs="Times New Roman" w:hAnsi="Times New Roman" w:ascii="Times New Roman"/>
          <w:sz w:val="24"/>
          <w:szCs w:val="24"/>
        </w:rPr>
        <w:t>kupovnina</w:t>
      </w:r>
      <w:proofErr w:type="spellEnd"/>
      <w:r w:rsidRPr="00042434">
        <w:rPr>
          <w:rFonts w:cs="Times New Roman" w:hAnsi="Times New Roman" w:ascii="Times New Roman"/>
          <w:sz w:val="24"/>
          <w:szCs w:val="24"/>
        </w:rPr>
        <w:t xml:space="preserve"> za St-224/15“, u roku od 30 dana od pravomoćnosti ovog rješenja. </w:t>
      </w: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lastRenderedPageBreak/>
        <w:t>IV. Na nekretnini iz točke II. ovog rješenja prestaju sva upisana i neupisana prava, tereti i zabilježbe, koji upisi će biti naloženi posebnim zaključkom zemljišnoknjižnom sudu, po pravomoćnosti ovog rješenja.</w:t>
      </w: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t xml:space="preserve">V. Nakon pravomoćnosti ovog rješenja i uplate razlike </w:t>
      </w:r>
      <w:proofErr w:type="spellStart"/>
      <w:r w:rsidRPr="00042434">
        <w:rPr>
          <w:rFonts w:cs="Times New Roman" w:hAnsi="Times New Roman" w:ascii="Times New Roman"/>
          <w:sz w:val="24"/>
          <w:szCs w:val="24"/>
        </w:rPr>
        <w:t>kupovnine</w:t>
      </w:r>
      <w:proofErr w:type="spellEnd"/>
      <w:r w:rsidRPr="00042434">
        <w:rPr>
          <w:rFonts w:cs="Times New Roman" w:hAnsi="Times New Roman" w:ascii="Times New Roman"/>
          <w:sz w:val="24"/>
          <w:szCs w:val="24"/>
        </w:rPr>
        <w:t xml:space="preserve"> od strane kupca, u zemljišne knjige će se upisati pravo vlasništva kupca na dosuđenoj nekretnini te će se upisati brisanje prava, tereta i zabilježbi koje prestaju njezinom prodajom, sukladno točki IV. ovog rješenja. </w:t>
      </w: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t xml:space="preserve">VI. Zemljišnoknjižni sud obavit će upise iz točke II. i IV. na temelju ovog rješenja o dosudi i nakon što isto postane pravomoćno te na temelju potvrde ovoga suda da je kupac položio </w:t>
      </w:r>
      <w:proofErr w:type="spellStart"/>
      <w:r w:rsidRPr="00042434">
        <w:rPr>
          <w:rFonts w:cs="Times New Roman" w:hAnsi="Times New Roman" w:ascii="Times New Roman"/>
          <w:sz w:val="24"/>
          <w:szCs w:val="24"/>
        </w:rPr>
        <w:t>kupovninu</w:t>
      </w:r>
      <w:proofErr w:type="spellEnd"/>
      <w:r w:rsidRPr="00042434">
        <w:rPr>
          <w:rFonts w:cs="Times New Roman" w:hAnsi="Times New Roman" w:ascii="Times New Roman"/>
          <w:sz w:val="24"/>
          <w:szCs w:val="24"/>
        </w:rPr>
        <w:t xml:space="preserve"> u skladu s ovim rješenjem. Sud provedbe je Općinski sud u Sesvetama – Stalna služba u Dugom Selu.</w:t>
      </w: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t xml:space="preserve">VII. Nakon pravomoćnosti rješenja o dosudi nekretnine i nakon što kupac položi razliku </w:t>
      </w:r>
      <w:proofErr w:type="spellStart"/>
      <w:r w:rsidRPr="00042434">
        <w:rPr>
          <w:rFonts w:cs="Times New Roman" w:hAnsi="Times New Roman" w:ascii="Times New Roman"/>
          <w:sz w:val="24"/>
          <w:szCs w:val="24"/>
        </w:rPr>
        <w:t>kupovnine</w:t>
      </w:r>
      <w:proofErr w:type="spellEnd"/>
      <w:r w:rsidRPr="00042434">
        <w:rPr>
          <w:rFonts w:cs="Times New Roman" w:hAnsi="Times New Roman" w:ascii="Times New Roman"/>
          <w:sz w:val="24"/>
          <w:szCs w:val="24"/>
        </w:rPr>
        <w:t xml:space="preserve"> sukladno ovom rješenju, ovaj sud donijet će zaključak o predaji nekretnine u posjed kupcu.</w:t>
      </w: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t xml:space="preserve">VIII. Ako kupac </w:t>
      </w:r>
      <w:proofErr w:type="spellStart"/>
      <w:r w:rsidRPr="00042434">
        <w:rPr>
          <w:rFonts w:cs="Times New Roman" w:hAnsi="Times New Roman" w:ascii="Times New Roman"/>
          <w:sz w:val="24"/>
          <w:szCs w:val="24"/>
        </w:rPr>
        <w:t>Šipad</w:t>
      </w:r>
      <w:proofErr w:type="spellEnd"/>
      <w:r w:rsidRPr="00042434">
        <w:rPr>
          <w:rFonts w:cs="Times New Roman" w:hAnsi="Times New Roman" w:ascii="Times New Roman"/>
          <w:sz w:val="24"/>
          <w:szCs w:val="24"/>
        </w:rPr>
        <w:t xml:space="preserve"> </w:t>
      </w:r>
      <w:proofErr w:type="spellStart"/>
      <w:r w:rsidRPr="00042434">
        <w:rPr>
          <w:rFonts w:cs="Times New Roman" w:hAnsi="Times New Roman" w:ascii="Times New Roman"/>
          <w:sz w:val="24"/>
          <w:szCs w:val="24"/>
        </w:rPr>
        <w:t>komerc</w:t>
      </w:r>
      <w:proofErr w:type="spellEnd"/>
      <w:r w:rsidRPr="00042434">
        <w:rPr>
          <w:rFonts w:cs="Times New Roman" w:hAnsi="Times New Roman" w:ascii="Times New Roman"/>
          <w:sz w:val="24"/>
          <w:szCs w:val="24"/>
        </w:rPr>
        <w:t xml:space="preserve"> – Drvo Zagreb d.o.o. ne položi kupovinu u roku i iznosu kako je to određeno </w:t>
      </w:r>
      <w:proofErr w:type="spellStart"/>
      <w:r w:rsidRPr="00042434">
        <w:rPr>
          <w:rFonts w:cs="Times New Roman" w:hAnsi="Times New Roman" w:ascii="Times New Roman"/>
          <w:sz w:val="24"/>
          <w:szCs w:val="24"/>
        </w:rPr>
        <w:t>toč</w:t>
      </w:r>
      <w:proofErr w:type="spellEnd"/>
      <w:r w:rsidRPr="00042434">
        <w:rPr>
          <w:rFonts w:cs="Times New Roman" w:hAnsi="Times New Roman" w:ascii="Times New Roman"/>
          <w:sz w:val="24"/>
          <w:szCs w:val="24"/>
        </w:rPr>
        <w:t>. III. ovog rješenja, ovo rješenje o dosudi bit će oglašeno nevažećim, a kupac gubi pravo na povrat jamčevine.“</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t xml:space="preserve">Prema obrazloženju pobijane odluke na javnoj dražbi prodane su nekretnine stečajnog dužnika koje su i dosuđene kupcu B2 Real </w:t>
      </w:r>
      <w:proofErr w:type="spellStart"/>
      <w:r w:rsidRPr="00042434">
        <w:rPr>
          <w:rFonts w:cs="Times New Roman" w:hAnsi="Times New Roman" w:ascii="Times New Roman"/>
          <w:sz w:val="24"/>
          <w:szCs w:val="24"/>
        </w:rPr>
        <w:t>estate</w:t>
      </w:r>
      <w:proofErr w:type="spellEnd"/>
      <w:r w:rsidRPr="00042434">
        <w:rPr>
          <w:rFonts w:cs="Times New Roman" w:hAnsi="Times New Roman" w:ascii="Times New Roman"/>
          <w:sz w:val="24"/>
          <w:szCs w:val="24"/>
        </w:rPr>
        <w:t xml:space="preserve"> d.o.o. Zagreb kao najpovoljnijem ponuditelju. Kako kupac nije položio preostali dio </w:t>
      </w:r>
      <w:proofErr w:type="spellStart"/>
      <w:r w:rsidRPr="00042434">
        <w:rPr>
          <w:rFonts w:cs="Times New Roman" w:hAnsi="Times New Roman" w:ascii="Times New Roman"/>
          <w:sz w:val="24"/>
          <w:szCs w:val="24"/>
        </w:rPr>
        <w:t>kupovnine</w:t>
      </w:r>
      <w:proofErr w:type="spellEnd"/>
      <w:r w:rsidRPr="00042434">
        <w:rPr>
          <w:rFonts w:cs="Times New Roman" w:hAnsi="Times New Roman" w:ascii="Times New Roman"/>
          <w:sz w:val="24"/>
          <w:szCs w:val="24"/>
        </w:rPr>
        <w:t xml:space="preserve"> sud je donio pobijano rješenje, a nekretnine dosudio žalitelju koji je također bio ponuditelj na javnoj dražbi i ponudio nižu cijenu od navedenog kupca upozorivši ga na posljedice propuštanja položiti razliku </w:t>
      </w:r>
      <w:proofErr w:type="spellStart"/>
      <w:r w:rsidRPr="00042434">
        <w:rPr>
          <w:rFonts w:cs="Times New Roman" w:hAnsi="Times New Roman" w:ascii="Times New Roman"/>
          <w:sz w:val="24"/>
          <w:szCs w:val="24"/>
        </w:rPr>
        <w:t>kupovnine</w:t>
      </w:r>
      <w:proofErr w:type="spellEnd"/>
      <w:r w:rsidRPr="00042434">
        <w:rPr>
          <w:rFonts w:cs="Times New Roman" w:hAnsi="Times New Roman" w:ascii="Times New Roman"/>
          <w:sz w:val="24"/>
          <w:szCs w:val="24"/>
        </w:rPr>
        <w:t xml:space="preserve">. Rješenje je doneseno sukladno odredbi čl. 103. st. 3., čl. 106. i čl. 108. Ovršnog zakona („Narodne novine“ broj 112/12 i 93/14; dalje: OZ). </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t xml:space="preserve">Kupac </w:t>
      </w:r>
      <w:proofErr w:type="spellStart"/>
      <w:r w:rsidRPr="00042434">
        <w:rPr>
          <w:rFonts w:cs="Times New Roman" w:hAnsi="Times New Roman" w:ascii="Times New Roman"/>
          <w:sz w:val="24"/>
          <w:szCs w:val="24"/>
        </w:rPr>
        <w:t>Šipad</w:t>
      </w:r>
      <w:proofErr w:type="spellEnd"/>
      <w:r w:rsidRPr="00042434">
        <w:rPr>
          <w:rFonts w:cs="Times New Roman" w:hAnsi="Times New Roman" w:ascii="Times New Roman"/>
          <w:sz w:val="24"/>
          <w:szCs w:val="24"/>
        </w:rPr>
        <w:t xml:space="preserve"> </w:t>
      </w:r>
      <w:proofErr w:type="spellStart"/>
      <w:r w:rsidRPr="00042434">
        <w:rPr>
          <w:rFonts w:cs="Times New Roman" w:hAnsi="Times New Roman" w:ascii="Times New Roman"/>
          <w:sz w:val="24"/>
          <w:szCs w:val="24"/>
        </w:rPr>
        <w:t>komerc</w:t>
      </w:r>
      <w:proofErr w:type="spellEnd"/>
      <w:r w:rsidRPr="00042434">
        <w:rPr>
          <w:rFonts w:cs="Times New Roman" w:hAnsi="Times New Roman" w:ascii="Times New Roman"/>
          <w:sz w:val="24"/>
          <w:szCs w:val="24"/>
        </w:rPr>
        <w:t xml:space="preserve"> - Drvo Zagreb d.o.o. pobija rješenje zbog žalbenih razloga pogrešne primjene materijalnog prava, bitne povrede odredaba parničnog i stečajnog postupka s prijedlogom da drugostupanjski sud žalbu uvaži, pobijano rješenje ukine odnosno preinači na način da kupcu dosudi ekonomsko poslovnu cjelinu koja je bila predmet prodaje prema zaključku od 23. listopada 2017. U bitnom navodi da se na predmetnom zemljištu nalazi cjelokupna </w:t>
      </w:r>
      <w:proofErr w:type="spellStart"/>
      <w:r w:rsidRPr="00042434">
        <w:rPr>
          <w:rFonts w:cs="Times New Roman" w:hAnsi="Times New Roman" w:ascii="Times New Roman"/>
          <w:sz w:val="24"/>
          <w:szCs w:val="24"/>
        </w:rPr>
        <w:t>infratruktura</w:t>
      </w:r>
      <w:proofErr w:type="spellEnd"/>
      <w:r w:rsidRPr="00042434">
        <w:rPr>
          <w:rFonts w:cs="Times New Roman" w:hAnsi="Times New Roman" w:ascii="Times New Roman"/>
          <w:sz w:val="24"/>
          <w:szCs w:val="24"/>
        </w:rPr>
        <w:t xml:space="preserve"> za koje su izdane i dvije građevinske dozvole, a što sve čini ekonomsko poslovnu cjelinu koja je bila oglašena zaključkom o prodaji od 23. listopada 2017. Pobijano rješenje o dosudi je nezakonito s obzirom na to da je protivno navedenom zaključku. </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jc w:val="both"/>
        <w:rPr>
          <w:rFonts w:cs="Times New Roman" w:hAnsi="Times New Roman" w:ascii="Times New Roman"/>
          <w:sz w:val="24"/>
          <w:szCs w:val="24"/>
        </w:rPr>
      </w:pPr>
      <w:r w:rsidRPr="00042434">
        <w:rPr>
          <w:rFonts w:cs="Times New Roman" w:hAnsi="Times New Roman" w:ascii="Times New Roman"/>
          <w:sz w:val="24"/>
          <w:szCs w:val="24"/>
        </w:rPr>
        <w:tab/>
        <w:t>Žalba nije osnovana.</w:t>
      </w:r>
    </w:p>
    <w:p w:rsidRDefault="00BD4514" w:rsidP="00042434" w:rsidR="00BD4514" w:rsidRPr="00042434">
      <w:pPr>
        <w:spacing w:after="0"/>
        <w:jc w:val="both"/>
        <w:rPr>
          <w:rFonts w:cs="Times New Roman" w:hAnsi="Times New Roman" w:ascii="Times New Roman"/>
          <w:sz w:val="24"/>
          <w:szCs w:val="24"/>
        </w:rPr>
      </w:pPr>
      <w:r w:rsidRPr="00042434">
        <w:rPr>
          <w:rFonts w:cs="Times New Roman" w:hAnsi="Times New Roman" w:ascii="Times New Roman"/>
          <w:sz w:val="24"/>
          <w:szCs w:val="24"/>
        </w:rPr>
        <w:tab/>
      </w: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t xml:space="preserve">Pobijano rješenje ispitano je po čl. 365. st.1. i st. 2. i čl. 381. Zakona o parničnom postupku („Narodne novine“ broj: 53/91, 91/92, 112/99, 117/03, 88/05, 84/08, 123/08, 57/11, 23/13; dalje: ZPP) u vezi sa čl. 6. Stečajnog zakona („Narodne novine“ broj: 44/96, 29/99, 129/00, 123/03, 82/06, 116/10, 25/12 133/12; dalje: SZ) u granicama razloga navedenih u žalbi, pazeći po službenoj dužnosti na bitne povrede odredaba parničnog postupka iz čl. 354. st. 2. t. 2., 4., 8., 9., 11., 13. i 14. ZPP-a i na pravilnu primjenu materijalnog prava. </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lastRenderedPageBreak/>
        <w:t>Pobijano rješenje pravilno je i zakonito i nije zahvaćeno žalbenim razlozima na koje ukazuje žalitelj.</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t xml:space="preserve">Naime, prodaju nekretnina stečajnog dužnika sud je odredio rješenjem poslovni broj St-224/15-58 od 4. travnja 2017. iz kojeg je vidljivo da se određuje prodaja nekretnina navedenih u izreci u stečajnom postupku uz odgovarajuću primjenu pravila o ovrsi na nekretnini prema odredbi čl. 164. st. 1. i 3. SZ-a, a koje je rješenje steklo svojstvo pravomoćnosti. Zaključcima o prodaji sud je određivao način  prodaje i uvjete prodaje i u zaključku poslovni broj St-224/15-70 od 23. listopada 2017. na kojoj su prodane sporne nekretnine, a žalitelj istaknuo drugu najpovoljniju ponudu, između ostalog se navodi da se nekretnine prodaju kao jedna ekonomsko poslovna cjelina. Dakle, u trenutku kad je žalitelj odlučio biti kupac na 5. javnoj dražbi jasno je određen predmet prodaje kao i da se sve nekretnine prodaju kao jedna ekonomsko poslovna jedinica bez pobližeg opisa nekretnina osim identifikacije svih nekretnina. Žalitelj je položio jamčevinu, a na održanoj javnoj dražbi istaknuo je nižu ponudu od najpovoljnije. Rješenjem o dosudi poslovni broj </w:t>
      </w:r>
      <w:r w:rsidRPr="00042434">
        <w:rPr>
          <w:rFonts w:cs="Times New Roman" w:hAnsi="Times New Roman" w:ascii="Times New Roman"/>
          <w:sz w:val="24"/>
          <w:szCs w:val="24"/>
        </w:rPr>
        <w:br/>
        <w:t xml:space="preserve">St-224/15-74 od 18. prosinca 2017. protiv kojeg žalitelj nije izjavio žalbu u točki VIII. izreke navedeno je da ako kupac ne položi </w:t>
      </w:r>
      <w:proofErr w:type="spellStart"/>
      <w:r w:rsidRPr="00042434">
        <w:rPr>
          <w:rFonts w:cs="Times New Roman" w:hAnsi="Times New Roman" w:ascii="Times New Roman"/>
          <w:sz w:val="24"/>
          <w:szCs w:val="24"/>
        </w:rPr>
        <w:t>kupovninu</w:t>
      </w:r>
      <w:proofErr w:type="spellEnd"/>
      <w:r w:rsidRPr="00042434">
        <w:rPr>
          <w:rFonts w:cs="Times New Roman" w:hAnsi="Times New Roman" w:ascii="Times New Roman"/>
          <w:sz w:val="24"/>
          <w:szCs w:val="24"/>
        </w:rPr>
        <w:t xml:space="preserve"> u propisanom roku da će se nekretnina dosuditi žalitelju po cijeni koju je istaknuo na javnoj dražbi. S obzirom na to da je najpovoljniji ponuditelj B2 Real </w:t>
      </w:r>
      <w:proofErr w:type="spellStart"/>
      <w:r w:rsidRPr="00042434">
        <w:rPr>
          <w:rFonts w:cs="Times New Roman" w:hAnsi="Times New Roman" w:ascii="Times New Roman"/>
          <w:sz w:val="24"/>
          <w:szCs w:val="24"/>
        </w:rPr>
        <w:t>estate</w:t>
      </w:r>
      <w:proofErr w:type="spellEnd"/>
      <w:r w:rsidRPr="00042434">
        <w:rPr>
          <w:rFonts w:cs="Times New Roman" w:hAnsi="Times New Roman" w:ascii="Times New Roman"/>
          <w:sz w:val="24"/>
          <w:szCs w:val="24"/>
        </w:rPr>
        <w:t xml:space="preserve"> d.o.o. određeno naveo da neće uplatiti razliku </w:t>
      </w:r>
      <w:proofErr w:type="spellStart"/>
      <w:r w:rsidRPr="00042434">
        <w:rPr>
          <w:rFonts w:cs="Times New Roman" w:hAnsi="Times New Roman" w:ascii="Times New Roman"/>
          <w:sz w:val="24"/>
          <w:szCs w:val="24"/>
        </w:rPr>
        <w:t>kupovnine</w:t>
      </w:r>
      <w:proofErr w:type="spellEnd"/>
      <w:r w:rsidRPr="00042434">
        <w:rPr>
          <w:rFonts w:cs="Times New Roman" w:hAnsi="Times New Roman" w:ascii="Times New Roman"/>
          <w:sz w:val="24"/>
          <w:szCs w:val="24"/>
        </w:rPr>
        <w:t xml:space="preserve"> sud je donio pobijano rješenje.</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t xml:space="preserve">Neosnovano žalitelj navodi da nije imao namjeru sudjelovati na dražbi radi kupnje zemljišta već upravo radi kupnje poslovno ekonomske cjeline kako je to bilo oglašeno. Suprotno proizlazi iz stanja dijela spisa stečajnog predmeta jer je rješenjem o prodaji određeno da će nekretnine prodati na javnoj dražbi, a u zaključku o prodaji određeno je da se sve nekretnine prodaju kao jedna cjelina. Dakle, isključena je mogućnost prodaje svake pojedine nekretnine zasebno. Što se tiče tvrdnji da se na zemljištu nalazi cjelokupna infrastruktura ističe se da se u uvjetima prodaje navodi da se nekretnine prodaju po načelu „viđeno-kupljeno“. Prema odredbi čl. 9. st. 1. Zakona o vlasništvu i drugim stvarnim pravima („Narodne novine“ broj 81/15 – pročišćeni tekst; dalje: ZVDSP) pojedinačnu nekretninu čini zemljišna čestica uključujući i sve što je s njom razmjerno trajno povezano na njezinoj površini ili ispod nje. Što je na površini zemlje, iznad ili ispod nje izgrađeno sa namijenjeno da tamo trajno ostane ili je u nekretninu ugrađeno, njoj dograđeno, na njoj nadograđeno ili bilo kako drukčije s njoj trajno spojeno, dio je te nekretnine sve dok se od nje ne odvoji. Nisu dijelovi zemljišta one zgrade i drugo što je s njim spojeno samo radi neke prolazne namjene. U uvjetima prodaje navedeno je da se nekretnina prodaje po načelu „viđeno-kupljeno“ slijedom čega sve ono što se nalazi na nekretnini po samom zakonu je predmet prodaje jer se ne navodi da postoje prava koja ne prestaju prodajom. </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t xml:space="preserve">U žalbi se navodi da je žalitelj ponudio sada prihvaćeni iznos cijene ne samo za zemljište već i pripadajuću infrastrukturu, staklenike, priključke građevinske dozvole. Takve pojedinosti se ne navode u uvjetima prodaje, pa treba smatrati da je predmet prodaje određen u smislu odredbi Zakona o vlasništvu i drugim stvarnim pravima, a kojim su regulirane i odredbe o </w:t>
      </w:r>
      <w:proofErr w:type="spellStart"/>
      <w:r w:rsidRPr="00042434">
        <w:rPr>
          <w:rFonts w:cs="Times New Roman" w:hAnsi="Times New Roman" w:ascii="Times New Roman"/>
          <w:sz w:val="24"/>
          <w:szCs w:val="24"/>
        </w:rPr>
        <w:t>pertinenciji</w:t>
      </w:r>
      <w:proofErr w:type="spellEnd"/>
      <w:r w:rsidRPr="00042434">
        <w:rPr>
          <w:rFonts w:cs="Times New Roman" w:hAnsi="Times New Roman" w:ascii="Times New Roman"/>
          <w:sz w:val="24"/>
          <w:szCs w:val="24"/>
        </w:rPr>
        <w:t xml:space="preserve">. Protivno žalbenim navodima jasno proizlazi da kupac kupuje </w:t>
      </w:r>
      <w:r w:rsidRPr="00042434">
        <w:rPr>
          <w:rFonts w:cs="Times New Roman" w:hAnsi="Times New Roman" w:ascii="Times New Roman"/>
          <w:sz w:val="24"/>
          <w:szCs w:val="24"/>
        </w:rPr>
        <w:lastRenderedPageBreak/>
        <w:t xml:space="preserve">nekretnine navedene u rješenju o prodaji i uvjetima prodaje kao jednu ekonomsko poslovnu cjelinu. Ne mijenja na stvari što se u rješenju o dosudi ne navodi dodatak naveden u uvjetima prodaje u točki II. izreke zaključka od 23. listopada 2017. jer su žalitelju dosuđene sve nekretnine koje su predmet prodaje, a nenavođenje dodatka ne mijenja predmet prodaje niti umanjuje prava kupca u smislu uvjeta prodaje. Navedeni dodatak ne predstavlja izmjenu predmeta prodaje, a iz pobijanog rješenja o dosudi vidljivo je da nakon što kupac položi razliku </w:t>
      </w:r>
      <w:proofErr w:type="spellStart"/>
      <w:r w:rsidRPr="00042434">
        <w:rPr>
          <w:rFonts w:cs="Times New Roman" w:hAnsi="Times New Roman" w:ascii="Times New Roman"/>
          <w:sz w:val="24"/>
          <w:szCs w:val="24"/>
        </w:rPr>
        <w:t>kupovnine</w:t>
      </w:r>
      <w:proofErr w:type="spellEnd"/>
      <w:r w:rsidRPr="00042434">
        <w:rPr>
          <w:rFonts w:cs="Times New Roman" w:hAnsi="Times New Roman" w:ascii="Times New Roman"/>
          <w:sz w:val="24"/>
          <w:szCs w:val="24"/>
        </w:rPr>
        <w:t xml:space="preserve"> prestaju sva upisana i neupisana prava, teret i zabilježbe što će sud odrediti posebnim zaključkom. </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ind w:firstLine="708"/>
        <w:jc w:val="both"/>
        <w:rPr>
          <w:rFonts w:cs="Times New Roman" w:hAnsi="Times New Roman" w:ascii="Times New Roman"/>
          <w:sz w:val="24"/>
          <w:szCs w:val="24"/>
        </w:rPr>
      </w:pPr>
      <w:r w:rsidRPr="00042434">
        <w:rPr>
          <w:rFonts w:cs="Times New Roman" w:hAnsi="Times New Roman" w:ascii="Times New Roman"/>
          <w:sz w:val="24"/>
          <w:szCs w:val="24"/>
        </w:rPr>
        <w:t>Valjalo je stoga sukladno čl. 380. t. 2. ZPP-a odbiti žalbu kao neosnovanu i potvrditi prvostupanjsko rješenje.</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jc w:val="center"/>
        <w:rPr>
          <w:rFonts w:cs="Times New Roman" w:hAnsi="Times New Roman" w:ascii="Times New Roman"/>
          <w:sz w:val="24"/>
          <w:szCs w:val="24"/>
        </w:rPr>
      </w:pPr>
      <w:r w:rsidRPr="00042434">
        <w:rPr>
          <w:rFonts w:cs="Times New Roman" w:hAnsi="Times New Roman" w:ascii="Times New Roman"/>
          <w:sz w:val="24"/>
          <w:szCs w:val="24"/>
        </w:rPr>
        <w:t>Zagreb, 20. ožujka 2018.</w:t>
      </w:r>
    </w:p>
    <w:p w:rsidRDefault="00BD4514" w:rsidP="00042434" w:rsidR="00BD4514" w:rsidRPr="00042434">
      <w:pPr>
        <w:spacing w:after="0"/>
        <w:jc w:val="both"/>
        <w:rPr>
          <w:rFonts w:cs="Times New Roman" w:hAnsi="Times New Roman" w:ascii="Times New Roman"/>
          <w:sz w:val="24"/>
          <w:szCs w:val="24"/>
        </w:rPr>
      </w:pPr>
    </w:p>
    <w:p w:rsidRDefault="00BD4514" w:rsidP="00042434" w:rsidR="00BD4514" w:rsidRPr="00042434">
      <w:pPr>
        <w:spacing w:after="0"/>
        <w:ind w:firstLine="708" w:left="4956"/>
        <w:jc w:val="center"/>
        <w:rPr>
          <w:rFonts w:cs="Times New Roman" w:hAnsi="Times New Roman" w:ascii="Times New Roman"/>
          <w:sz w:val="24"/>
          <w:szCs w:val="24"/>
        </w:rPr>
      </w:pPr>
      <w:r w:rsidRPr="00042434">
        <w:rPr>
          <w:rFonts w:cs="Times New Roman" w:hAnsi="Times New Roman" w:ascii="Times New Roman"/>
          <w:sz w:val="24"/>
          <w:szCs w:val="24"/>
        </w:rPr>
        <w:t>Predsjednik vijeća</w:t>
      </w:r>
    </w:p>
    <w:p w:rsidRDefault="00BD4514" w:rsidP="00042434" w:rsidR="00BD4514" w:rsidRPr="00042434">
      <w:pPr>
        <w:spacing w:after="0"/>
        <w:ind w:firstLine="708" w:left="4956"/>
        <w:jc w:val="center"/>
        <w:rPr>
          <w:rFonts w:cs="Times New Roman" w:hAnsi="Times New Roman" w:ascii="Times New Roman"/>
          <w:sz w:val="24"/>
          <w:szCs w:val="24"/>
        </w:rPr>
      </w:pPr>
      <w:r w:rsidRPr="00042434">
        <w:rPr>
          <w:rFonts w:cs="Times New Roman" w:hAnsi="Times New Roman" w:ascii="Times New Roman"/>
          <w:sz w:val="24"/>
          <w:szCs w:val="24"/>
        </w:rPr>
        <w:t xml:space="preserve">Draženka </w:t>
      </w:r>
      <w:proofErr w:type="spellStart"/>
      <w:r w:rsidRPr="00042434">
        <w:rPr>
          <w:rFonts w:cs="Times New Roman" w:hAnsi="Times New Roman" w:ascii="Times New Roman"/>
          <w:sz w:val="24"/>
          <w:szCs w:val="24"/>
        </w:rPr>
        <w:t>Deladio</w:t>
      </w:r>
      <w:proofErr w:type="spellEnd"/>
      <w:r w:rsidRPr="00042434">
        <w:rPr>
          <w:rFonts w:cs="Times New Roman" w:hAnsi="Times New Roman" w:ascii="Times New Roman"/>
          <w:sz w:val="24"/>
          <w:szCs w:val="24"/>
        </w:rPr>
        <w:t>, v. r.</w:t>
      </w:r>
    </w:p>
    <w:p w:rsidRDefault="00BD4514" w:rsidP="00042434" w:rsidR="00BD4514" w:rsidRPr="00042434">
      <w:pPr>
        <w:spacing w:after="0"/>
        <w:jc w:val="right"/>
        <w:rPr>
          <w:rFonts w:cs="Times New Roman" w:hAnsi="Times New Roman" w:ascii="Times New Roman"/>
          <w:sz w:val="24"/>
          <w:szCs w:val="24"/>
        </w:rPr>
      </w:pPr>
    </w:p>
    <w:p w:rsidRDefault="00BD4514" w:rsidP="00042434" w:rsidR="00BD4514" w:rsidRPr="00042434">
      <w:pPr>
        <w:spacing w:after="0"/>
        <w:jc w:val="right"/>
        <w:rPr>
          <w:rFonts w:cs="Times New Roman" w:hAnsi="Times New Roman" w:ascii="Times New Roman"/>
          <w:sz w:val="24"/>
          <w:szCs w:val="24"/>
        </w:rPr>
      </w:pPr>
      <w:r w:rsidRPr="00042434">
        <w:rPr>
          <w:rFonts w:cs="Times New Roman" w:hAnsi="Times New Roman" w:ascii="Times New Roman"/>
          <w:sz w:val="24"/>
          <w:szCs w:val="24"/>
        </w:rPr>
        <w:t>Za točnost otpravka – ovlašteni službenik</w:t>
      </w:r>
    </w:p>
    <w:p w:rsidRDefault="00BD4514" w:rsidP="00042434" w:rsidR="00BD4514" w:rsidRPr="00042434">
      <w:pPr>
        <w:spacing w:after="0"/>
        <w:ind w:firstLine="708" w:left="4956"/>
        <w:jc w:val="center"/>
        <w:rPr>
          <w:rFonts w:cs="Times New Roman" w:hAnsi="Times New Roman" w:ascii="Times New Roman"/>
          <w:sz w:val="24"/>
          <w:szCs w:val="24"/>
        </w:rPr>
      </w:pPr>
      <w:r w:rsidRPr="00042434">
        <w:rPr>
          <w:rFonts w:cs="Times New Roman" w:hAnsi="Times New Roman" w:ascii="Times New Roman"/>
          <w:sz w:val="24"/>
          <w:szCs w:val="24"/>
        </w:rPr>
        <w:t xml:space="preserve">Brankica </w:t>
      </w:r>
      <w:proofErr w:type="spellStart"/>
      <w:r w:rsidRPr="00042434">
        <w:rPr>
          <w:rFonts w:cs="Times New Roman" w:hAnsi="Times New Roman" w:ascii="Times New Roman"/>
          <w:sz w:val="24"/>
          <w:szCs w:val="24"/>
        </w:rPr>
        <w:t>Curman</w:t>
      </w:r>
      <w:proofErr w:type="spellEnd"/>
    </w:p>
    <w:p w:rsidRDefault="000104E4" w:rsidP="00042434" w:rsidR="000104E4" w:rsidRPr="00042434">
      <w:pPr>
        <w:spacing w:after="0"/>
        <w:jc w:val="right"/>
        <w:rPr>
          <w:rFonts w:cs="Times New Roman" w:hAnsi="Times New Roman" w:ascii="Times New Roman"/>
          <w:sz w:val="24"/>
          <w:szCs w:val="24"/>
        </w:rPr>
      </w:pPr>
    </w:p>
    <w:sectPr w:rsidR="000104E4" w:rsidRPr="0004243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434" w:rsidP="00042434" w:rsidR="00042434">
      <w:pPr>
        <w:spacing w:lineRule="auto" w:line="240" w:after="0"/>
      </w:pPr>
      <w:r>
        <w:separator/>
      </w:r>
    </w:p>
  </w:endnote>
  <w:endnote w:id="0" w:type="continuationSeparator">
    <w:p w:rsidRDefault="00042434" w:rsidP="00042434" w:rsidR="0004243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434" w:rsidP="00042434" w:rsidR="00042434">
      <w:pPr>
        <w:spacing w:lineRule="auto" w:line="240" w:after="0"/>
      </w:pPr>
      <w:r>
        <w:separator/>
      </w:r>
    </w:p>
  </w:footnote>
  <w:footnote w:id="0" w:type="continuationSeparator">
    <w:p w:rsidRDefault="00042434" w:rsidP="00042434" w:rsidR="0004243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434" w:rsidP="00042434" w:rsidR="00042434">
    <w:pPr>
      <w:pStyle w:val="Zaglavlje"/>
      <w:jc w:val="right"/>
    </w:pPr>
    <w:r>
      <w:t xml:space="preserve">52 </w:t>
    </w:r>
    <w:proofErr w:type="spellStart"/>
    <w:r>
      <w:t>Pž</w:t>
    </w:r>
    <w:proofErr w:type="spellEnd"/>
    <w:r>
      <w:t>-1741/2018-2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4514"/>
    <w:rsid w:val="000104E4"/>
    <w:rsid w:val="00042434"/>
    <w:rsid w:val="007331B3"/>
    <w:rsid w:val="00BD4514"/>
    <w:rsid w:val="00C444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4243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42434"/>
  </w:style>
  <w:style w:styleId="Podnoje" w:type="paragraph">
    <w:name w:val="footer"/>
    <w:basedOn w:val="Normal"/>
    <w:link w:val="PodnojeChar"/>
    <w:uiPriority w:val="99"/>
    <w:unhideWhenUsed/>
    <w:rsid w:val="0004243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42434"/>
  </w:style>
  <w:style w:styleId="Tekstrezerviranogmjesta" w:type="character">
    <w:name w:val="Placeholder Text"/>
    <w:basedOn w:val="Zadanifontodlomka"/>
    <w:uiPriority w:val="99"/>
    <w:semiHidden/>
    <w:rsid w:val="00C444E3"/>
    <w:rPr>
      <w:color w:val="808080"/>
      <w:bdr w:space="0" w:sz="0" w:color="auto" w:val="none"/>
      <w:shd w:fill="auto" w:color="auto" w:val="clear"/>
    </w:rPr>
  </w:style>
  <w:style w:customStyle="true" w:styleId="eSPISCCParagraphDefaultFont" w:type="character">
    <w:name w:val="eSPIS_CC_Paragraph Default Font"/>
    <w:basedOn w:val="Zadanifontodlomka"/>
    <w:rsid w:val="00C444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444E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444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444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4243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42434"/>
  </w:style>
  <w:style w:styleId="Podnoje" w:type="paragraph">
    <w:name w:val="footer"/>
    <w:basedOn w:val="Normal"/>
    <w:link w:val="PodnojeChar"/>
    <w:uiPriority w:val="99"/>
    <w:unhideWhenUsed/>
    <w:rsid w:val="0004243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42434"/>
  </w:style>
  <w:style w:styleId="Tekstrezerviranogmjesta" w:type="character">
    <w:name w:val="Placeholder Text"/>
    <w:basedOn w:val="Zadanifontodlomka"/>
    <w:uiPriority w:val="99"/>
    <w:semiHidden/>
    <w:rsid w:val="00C444E3"/>
    <w:rPr>
      <w:color w:val="808080"/>
      <w:bdr w:color="auto" w:space="0" w:sz="0" w:val="none"/>
      <w:shd w:color="auto" w:fill="auto" w:val="clear"/>
    </w:rPr>
  </w:style>
  <w:style w:customStyle="1" w:styleId="eSPISCCParagraphDefaultFont" w:type="character">
    <w:name w:val="eSPIS_CC_Paragraph Default Font"/>
    <w:basedOn w:val="Zadanifontodlomka"/>
    <w:rsid w:val="00C444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444E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444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444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93573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1499</properties:Words>
  <properties:Characters>7974</properties:Characters>
  <properties:Lines>148</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2018-04-04T08:45:00Z</dcterms:created>
  <dc:creator>Sonja Pilić</dc:creator>
  <cp:lastModifiedBy>Sonja Pilić</cp:lastModifiedBy>
  <dcterms:modified xmlns:xsi="http://www.w3.org/2001/XMLSchema-instance" xsi:type="dcterms:W3CDTF">2018-04-04T08:56:00Z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St-224/2015-82 / Podnesak - Rješenje - odbijena žalba kao neosnovana - potvrđeno rješenje 1.st. (II st. rješenje.docx)</vt:lpwstr>
  </prop:property>
  <prop:property name="CC_coloring" pid="4" fmtid="{D5CDD505-2E9C-101B-9397-08002B2CF9AE}">
    <vt:bool>false</vt:bool>
  </prop:property>
  <prop:property name="BrojStranica" pid="5" fmtid="{D5CDD505-2E9C-101B-9397-08002B2CF9AE}">
    <vt:i4>4</vt:i4>
  </prop:property>
</prop:Properties>
</file>