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3e18" w14:paraId="bc43e18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E42269">
        <w:rPr>
          <w:color w:val="000000"/>
        </w:rPr>
        <w:t>17. ožujka</w:t>
      </w:r>
      <w:r w:rsidRPr="00211807">
        <w:rPr>
          <w:color w:val="000000"/>
        </w:rPr>
        <w:t xml:space="preserve"> 201</w:t>
      </w:r>
      <w:r w:rsidR="0096270F">
        <w:rPr>
          <w:color w:val="000000"/>
        </w:rPr>
        <w:t>7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095832">
        <w:rPr>
          <w:color w:val="000000"/>
        </w:rPr>
        <w:t>stečajnim dužnikom</w:t>
      </w:r>
    </w:p>
    <w:p w:rsidRDefault="00911ACA" w:rsidP="00252666" w:rsidR="000471EF">
      <w:pPr>
        <w:jc w:val="center"/>
        <w:rPr>
          <w:rFonts w:eastAsia="Calibri"/>
        </w:rPr>
      </w:pPr>
      <w:r>
        <w:t>HA-LIM d.o.o. u stečaju, Grkaveščak 35, MBS: 070060634, OIB: 17620044635</w:t>
      </w:r>
    </w:p>
    <w:p w:rsidRDefault="00911ACA" w:rsidP="00252666" w:rsidR="00911ACA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E42269">
        <w:rPr>
          <w:color w:val="000000"/>
        </w:rPr>
        <w:t>12,05</w:t>
      </w:r>
      <w:r w:rsidR="00911ACA">
        <w:rPr>
          <w:color w:val="000000"/>
        </w:rPr>
        <w:t xml:space="preserve">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 w:rsidRP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4413C1" w:rsidP="004413C1" w:rsidR="004413C1" w:rsidRPr="004413C1">
      <w:pPr>
        <w:rPr>
          <w:color w:val="000000"/>
        </w:rPr>
      </w:pPr>
    </w:p>
    <w:p w:rsidRDefault="00F144D9" w:rsidP="00F144D9" w:rsidR="00F144D9">
      <w:pPr>
        <w:jc w:val="both"/>
        <w:rPr>
          <w:color w:val="000000"/>
        </w:rPr>
      </w:pPr>
      <w:r>
        <w:rPr>
          <w:color w:val="000000"/>
        </w:rPr>
        <w:t>-zastupnica Republike Hrvatske, zamjenica Županijskog državnog odvjetnika u Varaždinu, Građansko-upravni odjel, Mirjana Bogdanović-Kamber</w:t>
      </w:r>
    </w:p>
    <w:p w:rsidRDefault="001B6FBD" w:rsidP="00F144D9" w:rsidR="00911ACA">
      <w:pPr>
        <w:jc w:val="both"/>
        <w:rPr>
          <w:color w:val="000000"/>
        </w:rPr>
      </w:pPr>
      <w:r>
        <w:rPr>
          <w:color w:val="000000"/>
        </w:rPr>
        <w:t>-</w:t>
      </w:r>
      <w:r w:rsidR="00F144D9">
        <w:rPr>
          <w:color w:val="000000"/>
        </w:rPr>
        <w:t>za razlučnog vjerovnika MECHEL SERVICE STAHLHANDEL VETING d.o.o. u likvidaciji Varaždin, punomoćnica Dunja Pavić, odvjetnica u Odvjetničkom društvu Pećarević i Relić iz Zagreba</w:t>
      </w:r>
    </w:p>
    <w:p w:rsidRDefault="00911ACA" w:rsidP="00F144D9" w:rsidR="004413C1" w:rsidRPr="004413C1">
      <w:pPr>
        <w:jc w:val="both"/>
        <w:rPr>
          <w:rFonts w:eastAsia="Calibri"/>
          <w:color w:val="000000"/>
          <w:lang w:eastAsia="en-US"/>
        </w:rPr>
      </w:pPr>
      <w:r w:rsidRPr="004413C1">
        <w:rPr>
          <w:rFonts w:eastAsia="Calibri"/>
          <w:color w:val="000000"/>
          <w:lang w:eastAsia="en-US"/>
        </w:rPr>
        <w:t xml:space="preserve"> </w:t>
      </w:r>
    </w:p>
    <w:p w:rsidRDefault="004413C1" w:rsidP="004413C1" w:rsidR="004413C1">
      <w:pPr>
        <w:ind w:left="708"/>
        <w:rPr>
          <w:color w:val="000000"/>
        </w:rPr>
      </w:pPr>
    </w:p>
    <w:p w:rsidRDefault="001D7B6A" w:rsidP="00DC3768" w:rsidR="001B6FBD">
      <w:pPr>
        <w:rPr>
          <w:color w:val="000000"/>
        </w:rPr>
      </w:pPr>
      <w:r>
        <w:rPr>
          <w:color w:val="000000"/>
        </w:rPr>
        <w:tab/>
        <w:t>Konstatira se da stečajna upraviteljica Sanja Kraljek nije pristupila na današnju javnu dražbu, te je telefonom obavijestila sud da zbog obveza na Općinskom sudu ne može pristupiti.</w:t>
      </w:r>
    </w:p>
    <w:p w:rsidRDefault="001D7B6A" w:rsidP="00DC3768" w:rsidR="001D7B6A">
      <w:pPr>
        <w:rPr>
          <w:color w:val="000000"/>
        </w:rPr>
      </w:pPr>
    </w:p>
    <w:p w:rsidRDefault="00F57E3F" w:rsidP="001B6FBD" w:rsidR="00F144D9">
      <w:pPr>
        <w:jc w:val="both"/>
        <w:rPr>
          <w:color w:val="000000"/>
        </w:rPr>
      </w:pPr>
      <w:r>
        <w:rPr>
          <w:color w:val="000000"/>
        </w:rPr>
        <w:tab/>
      </w:r>
      <w:r w:rsidR="001B6FBD">
        <w:rPr>
          <w:color w:val="000000"/>
        </w:rPr>
        <w:t xml:space="preserve">Konstatira se da </w:t>
      </w:r>
      <w:r w:rsidR="00F144D9">
        <w:rPr>
          <w:color w:val="000000"/>
        </w:rPr>
        <w:t xml:space="preserve">nema uplaćenih jamčevina za današnju javnu dražbu, nakon čega sudac predlaže sniženje cijene za sljedeću javnu dražbu </w:t>
      </w:r>
      <w:r w:rsidR="001D7B6A">
        <w:rPr>
          <w:color w:val="000000"/>
        </w:rPr>
        <w:t>na 50.000,00 kn.</w:t>
      </w:r>
    </w:p>
    <w:p w:rsidRDefault="001D7B6A" w:rsidP="001B6FBD" w:rsidR="001D7B6A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  <w:r>
        <w:rPr>
          <w:color w:val="000000"/>
        </w:rPr>
        <w:tab/>
        <w:t xml:space="preserve">Sud donosi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ZAKLJUČAK O PRODAJI </w:t>
      </w: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nekretnina stečajnog dužnika na javnoj dražbi </w:t>
      </w:r>
    </w:p>
    <w:p w:rsidRDefault="00F144D9" w:rsidP="00F144D9" w:rsidR="00F144D9">
      <w:pPr>
        <w:jc w:val="center"/>
      </w:pPr>
    </w:p>
    <w:p w:rsidRDefault="00F144D9" w:rsidP="00F144D9" w:rsidR="00F144D9">
      <w:pPr>
        <w:jc w:val="center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javna dražba</w:t>
      </w:r>
      <w:r>
        <w:t xml:space="preserve"> za prodaju nekretnina stečajnog dužnika    HA-LIM d.o.o. u stečaju, Grkaveščak 35, MBS: 070060634, OIB: 17620044635,  </w:t>
      </w:r>
      <w:r>
        <w:rPr>
          <w:b/>
        </w:rPr>
        <w:t>koja će se održati</w:t>
      </w:r>
    </w:p>
    <w:p w:rsidRDefault="00F144D9" w:rsidP="00F144D9" w:rsidR="00F144D9">
      <w:pPr>
        <w:ind w:hanging="705" w:left="705"/>
        <w:jc w:val="both"/>
      </w:pPr>
    </w:p>
    <w:p w:rsidRDefault="001D7B6A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3. travnja</w:t>
      </w:r>
      <w:r w:rsidR="00F144D9">
        <w:rPr>
          <w:b/>
          <w:u w:val="single"/>
        </w:rPr>
        <w:t xml:space="preserve"> 2017. g. u  </w:t>
      </w:r>
      <w:r>
        <w:rPr>
          <w:b/>
          <w:u w:val="single"/>
        </w:rPr>
        <w:t>12,00</w:t>
      </w:r>
      <w:r w:rsidR="00F144D9">
        <w:rPr>
          <w:b/>
          <w:u w:val="single"/>
        </w:rPr>
        <w:t xml:space="preserve"> sati</w:t>
      </w:r>
    </w:p>
    <w:p w:rsidRDefault="00F144D9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232/II kat</w:t>
      </w:r>
    </w:p>
    <w:p w:rsidRDefault="00F144D9" w:rsidP="00F144D9" w:rsidR="00F144D9">
      <w:pPr>
        <w:ind w:hanging="705" w:left="705"/>
        <w:jc w:val="both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F144D9" w:rsidP="00F144D9" w:rsidR="00F144D9">
      <w:pPr>
        <w:ind w:left="106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lastRenderedPageBreak/>
        <w:t>nekretnina upisana u zk.ul. 5181 k.o. Gradiščak, čk.br. 3543/2, koja predstavlja livadu Grkaveščak sa 588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ind w:left="70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3856 k.o. Gradiščak, čkbr. 3375, koja predstavlja livadu Grkaveščak sa 119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3857 k.o. Gradiščak, čkbr. 3378, koja predstavlja livadu Grkaveščak sa 287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3858 k.o. Gradiščak, čkbr. 3379, koja predstavlja livadu Grkaveščak sa 291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3862 k.o. Gradiščak, čkbr. 3544, koja predstavlja livadu Grkaveščak sa 593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3863 k.o. Gradiščak, čkbr. 3547, koja predstavlja livadu Grkaveščak sa 839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jc w:val="both"/>
      </w:pPr>
    </w:p>
    <w:p w:rsidRDefault="00F144D9" w:rsidP="00F144D9" w:rsidR="00F144D9">
      <w:pPr>
        <w:ind w:left="705"/>
        <w:jc w:val="both"/>
        <w:rPr>
          <w:b/>
        </w:rPr>
      </w:pPr>
      <w:r>
        <w:rPr>
          <w:b/>
        </w:rPr>
        <w:t xml:space="preserve">Početna cijena ovih nekretnina iznosi ukupno </w:t>
      </w:r>
      <w:r w:rsidR="001D7B6A">
        <w:rPr>
          <w:b/>
        </w:rPr>
        <w:t>50.000</w:t>
      </w:r>
      <w:r>
        <w:rPr>
          <w:b/>
        </w:rPr>
        <w:t>,00 kn</w:t>
      </w:r>
      <w:r>
        <w:t xml:space="preserve">.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ind w:left="1065"/>
        <w:jc w:val="both"/>
        <w:rPr>
          <w:b/>
        </w:rPr>
      </w:pPr>
      <w:r>
        <w:t>Na nekretninama razlučno pravo imaju MECHEL SERVICE STAHLHANDEL VETING d.o.o. u likvidaciji Varaždin, Vilka Novaka 48/K (ranije: COGNOR VETING STAHLHANDEL d.o.o. Varaždin) i Republika Hrvatska, Ministarstvo financija.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Nekretnine se ne mogu prodavati ispod navedene početne cijene.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Poreze i pristojbe u vezi s prodajom, kao i troškove uknjižbe snosi kupac.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 xml:space="preserve">Kao kupci mogu sudjelovati samo osobe koje su najkasnije tri dana prije održavanja javne dražbe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kupovninu, smatrat će se da je odustao od kupnje, a sud će posebnim rješenjem odrediti prodaju nevažećom i odrediti novu prodaju, uz uvjete za prodaju koja je oglašena nevažećom, a iz položene jamčevine namirit </w:t>
      </w:r>
      <w:r>
        <w:lastRenderedPageBreak/>
        <w:t>će se troškovi nove prodaje i razlika između kupovnine postignute na prijašnjoj prodaji i novoj prodaji.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F144D9" w:rsidP="00F144D9" w:rsidR="00F144D9">
      <w:pPr>
        <w:jc w:val="both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Ročište za javnu dražbu održat će se i ako na njemu sudjeluje samo jedan ponuditelj.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Nekretnine koje su predmet prodaje, kao i procjena sudskog vještaka, mogu se razgledati uz prethodni dogovor sa stečajnim upraviteljem.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Zaključak o prodaji objavit će se na mrežnoj stranici e-Oglasna ploča suda.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F144D9" w:rsidP="001B6FBD" w:rsidR="00F144D9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</w:p>
    <w:p w:rsidRDefault="001B6FBD" w:rsidP="00F144D9" w:rsidR="00F144D9" w:rsidRPr="00F144D9">
      <w:pPr>
        <w:jc w:val="both"/>
      </w:pPr>
      <w:r>
        <w:rPr>
          <w:color w:val="000000"/>
        </w:rPr>
        <w:t xml:space="preserve"> </w:t>
      </w:r>
    </w:p>
    <w:p w:rsidRDefault="00DC3768" w:rsidP="00095832" w:rsidR="00DC3768">
      <w:pPr>
        <w:ind w:firstLine="708" w:left="357"/>
        <w:rPr>
          <w:color w:val="000000"/>
        </w:rPr>
      </w:pPr>
      <w:r>
        <w:rPr>
          <w:color w:val="000000"/>
        </w:rPr>
        <w:t>Ovaj zapisnik objaviti će se na e-Oglasnoj ploči suda.</w:t>
      </w:r>
    </w:p>
    <w:p w:rsidRDefault="00DC3768" w:rsidP="00DC3768" w:rsidR="00DC3768">
      <w:pPr>
        <w:ind w:left="708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F144D9" w:rsidP="004606D0" w:rsidR="00F144D9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1D7B6A">
        <w:rPr>
          <w:color w:val="000000"/>
        </w:rPr>
        <w:t>12,15</w:t>
      </w:r>
      <w:r w:rsidR="00F144D9">
        <w:rPr>
          <w:color w:val="000000"/>
        </w:rPr>
        <w:t xml:space="preserve">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6BB" w:rsidR="003426BB">
      <w:r>
        <w:separator/>
      </w:r>
    </w:p>
  </w:endnote>
  <w:endnote w:id="0" w:type="continuationSeparator">
    <w:p w:rsidRDefault="003426BB" w:rsidR="00342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6BB" w:rsidR="003426BB">
      <w:r>
        <w:separator/>
      </w:r>
    </w:p>
  </w:footnote>
  <w:footnote w:id="0" w:type="continuationSeparator">
    <w:p w:rsidRDefault="003426BB" w:rsidR="003426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454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 w:rsidR="00E42269">
      <w:rPr>
        <w:color w:val="000000"/>
      </w:rPr>
      <w:t>10/12-</w:t>
    </w:r>
    <w:r w:rsidR="006132F7">
      <w:rPr>
        <w:color w:val="000000"/>
      </w:rPr>
      <w:t>84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 w:rsidR="00E42269">
          <w:rPr>
            <w:color w:val="000000"/>
          </w:rPr>
          <w:t>10/12-</w:t>
        </w:r>
        <w:r w:rsidR="006132F7">
          <w:rPr>
            <w:color w:val="000000"/>
          </w:rPr>
          <w:t>84</w:t>
        </w:r>
      </w:p>
      <w:p w:rsidRDefault="009F4547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A080FF3"/>
    <w:multiLevelType w:val="hybridMultilevel"/>
    <w:tmpl w:val="64F47DF4"/>
    <w:lvl w:tplc="95BCD7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7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471EF"/>
    <w:rsid w:val="000706AC"/>
    <w:rsid w:val="00095832"/>
    <w:rsid w:val="000C7A7C"/>
    <w:rsid w:val="000D72F0"/>
    <w:rsid w:val="000E2D93"/>
    <w:rsid w:val="00101169"/>
    <w:rsid w:val="00157804"/>
    <w:rsid w:val="001B6FBD"/>
    <w:rsid w:val="001D7B6A"/>
    <w:rsid w:val="00211807"/>
    <w:rsid w:val="002417FF"/>
    <w:rsid w:val="00250ACE"/>
    <w:rsid w:val="00252666"/>
    <w:rsid w:val="00263E54"/>
    <w:rsid w:val="00277306"/>
    <w:rsid w:val="002E397F"/>
    <w:rsid w:val="002F4F55"/>
    <w:rsid w:val="0031568D"/>
    <w:rsid w:val="003426BB"/>
    <w:rsid w:val="003B7117"/>
    <w:rsid w:val="003E3CDD"/>
    <w:rsid w:val="00410008"/>
    <w:rsid w:val="00425B3C"/>
    <w:rsid w:val="004377FF"/>
    <w:rsid w:val="004413C1"/>
    <w:rsid w:val="004606D0"/>
    <w:rsid w:val="00467F7B"/>
    <w:rsid w:val="0047308E"/>
    <w:rsid w:val="00477BBC"/>
    <w:rsid w:val="00487C67"/>
    <w:rsid w:val="00497F24"/>
    <w:rsid w:val="004C659E"/>
    <w:rsid w:val="00502623"/>
    <w:rsid w:val="005747C6"/>
    <w:rsid w:val="00576F35"/>
    <w:rsid w:val="00582B49"/>
    <w:rsid w:val="005A72B4"/>
    <w:rsid w:val="005D2B08"/>
    <w:rsid w:val="005D7478"/>
    <w:rsid w:val="006132F7"/>
    <w:rsid w:val="006139E3"/>
    <w:rsid w:val="00627CE2"/>
    <w:rsid w:val="0065227F"/>
    <w:rsid w:val="006607A5"/>
    <w:rsid w:val="00672DB6"/>
    <w:rsid w:val="00705DC4"/>
    <w:rsid w:val="0076650B"/>
    <w:rsid w:val="007C2AE8"/>
    <w:rsid w:val="007F1E0A"/>
    <w:rsid w:val="007F7C64"/>
    <w:rsid w:val="00803ADB"/>
    <w:rsid w:val="00844D8E"/>
    <w:rsid w:val="008544FA"/>
    <w:rsid w:val="00865664"/>
    <w:rsid w:val="00875DCB"/>
    <w:rsid w:val="00883C79"/>
    <w:rsid w:val="008875A7"/>
    <w:rsid w:val="00893755"/>
    <w:rsid w:val="008A051B"/>
    <w:rsid w:val="008B765D"/>
    <w:rsid w:val="008D35CD"/>
    <w:rsid w:val="00911153"/>
    <w:rsid w:val="00911ACA"/>
    <w:rsid w:val="0096270F"/>
    <w:rsid w:val="00973F12"/>
    <w:rsid w:val="009875E0"/>
    <w:rsid w:val="009D09C0"/>
    <w:rsid w:val="009E596A"/>
    <w:rsid w:val="009F4547"/>
    <w:rsid w:val="00A51316"/>
    <w:rsid w:val="00A70CDF"/>
    <w:rsid w:val="00A85F9A"/>
    <w:rsid w:val="00A92E74"/>
    <w:rsid w:val="00AA7EA4"/>
    <w:rsid w:val="00AF7D85"/>
    <w:rsid w:val="00B1367A"/>
    <w:rsid w:val="00B2164D"/>
    <w:rsid w:val="00B82752"/>
    <w:rsid w:val="00B8293A"/>
    <w:rsid w:val="00B94178"/>
    <w:rsid w:val="00BA3D69"/>
    <w:rsid w:val="00BC1D3A"/>
    <w:rsid w:val="00BF2850"/>
    <w:rsid w:val="00C00063"/>
    <w:rsid w:val="00C039F0"/>
    <w:rsid w:val="00C05741"/>
    <w:rsid w:val="00C450F7"/>
    <w:rsid w:val="00C82044"/>
    <w:rsid w:val="00CB4336"/>
    <w:rsid w:val="00CC577A"/>
    <w:rsid w:val="00D03D15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27D91"/>
    <w:rsid w:val="00E42269"/>
    <w:rsid w:val="00E61179"/>
    <w:rsid w:val="00E62890"/>
    <w:rsid w:val="00E65531"/>
    <w:rsid w:val="00EB4152"/>
    <w:rsid w:val="00F144D9"/>
    <w:rsid w:val="00F336C1"/>
    <w:rsid w:val="00F57E3F"/>
    <w:rsid w:val="00F64118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4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54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54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54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54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4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54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54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54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54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9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17. ožujka 2017.</izvorni_sadrzaj>
    <derivirana_varijabla naziv="DomainObject.StvarniPocetakDatum_1">17. ožujka 2017.</derivirana_varijabla>
  </DomainObject.StvarniPocetakDatum>
  <DomainObject.StvarniZavrsetakDatum>
    <izvorni_sadrzaj>17. ožujka 2017.</izvorni_sadrzaj>
    <derivirana_varijabla naziv="DomainObject.StvarniZavrsetakDatum_1">17. ožujka 2017.</derivirana_varijabla>
  </DomainObject.StvarniZavrsetakDatum>
  <DomainObject.PlaniraniZavrsetakDatum>
    <izvorni_sadrzaj>17. ožujka 2017.</izvorni_sadrzaj>
    <derivirana_varijabla naziv="DomainObject.PlaniraniZavrsetakDatum_1">17. ožujka 2017.</derivirana_varijabla>
  </DomainObject.PlaniraniZavrsetakDatum>
  <DomainObject.PlaniraniPocetakDatum>
    <izvorni_sadrzaj>17. ožujka 2017.</izvorni_sadrzaj>
    <derivirana_varijabla naziv="DomainObject.PlaniraniPocetakDatum_1">17. ožujka 2017.</derivirana_varijabla>
  </DomainObject.PlaniraniPocetakDatum>
  <DomainObject.StvarniPocetakVrijeme>
    <izvorni_sadrzaj>12:05</izvorni_sadrzaj>
    <derivirana_varijabla naziv="DomainObject.StvarniPocetakVrijeme_1">12:05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12:05</izvorni_sadrzaj>
    <derivirana_varijabla naziv="DomainObject.PlaniraniPocetakVrijeme_1">12:05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ožujka 2017.</izvorni_sadrzaj>
    <derivirana_varijabla naziv="DomainObject.Zapisnik.DatumKreiranja_1">17.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St-10/2012-84</izvorni_sadrzaj>
    <derivirana_varijabla naziv="DomainObject.Zapisnik.Oznaka_1">St-10/2012-84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St-10/2012-84</izvorni_sadrzaj>
    <derivirana_varijabla naziv="DomainObject.PoslovniBrojDokumenta_1">St-10/2012-84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784</properties:Words>
  <properties:Characters>4334</properties:Characters>
  <properties:Lines>135</properties:Lines>
  <properties:Paragraphs>47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2017-03-17T11:12:00Z</cp:lastPrinted>
  <dcterms:modified xmlns:xsi="http://www.w3.org/2001/XMLSchema-instance" xsi:type="dcterms:W3CDTF">2017-03-17T13:49:00Z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St-10/2012-84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