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e02f6b" w14:paraId="8e02f6b" w:rsidRDefault="00B22A1D" w:rsidP="00B22A1D" w:rsidR="00B22A1D">
      <w:pPr>
        <w:pStyle w:val="Tijeloteksta"/>
        <w:jc w:val="both"/>
        <w:outlineLvl w:val="0"/>
        <w15:collapsed w:val="false"/>
        <w:rPr>
          <w:rFonts w:cs="Times New Roman" w:hAnsi="Times New Roman" w:ascii="Times New Roman"/>
          <w:sz w:val="24"/>
        </w:rPr>
      </w:pPr>
      <w:bookmarkStart w:name="_GoBack" w:id="0"/>
      <w:bookmarkEnd w:id="0"/>
      <w:r>
        <w:rPr>
          <w:rFonts w:cs="Times New Roman" w:hAnsi="Times New Roman" w:ascii="Times New Roman"/>
          <w:sz w:val="24"/>
        </w:rPr>
        <w:t xml:space="preserve">                </w:t>
      </w:r>
      <w:r>
        <w:rPr>
          <w:noProof/>
        </w:rPr>
        <w:t xml:space="preserve">    </w:t>
      </w:r>
      <w:r>
        <w:rPr>
          <w:noProof/>
        </w:rPr>
        <w:drawing>
          <wp:inline distR="0" distL="0" distB="0" distT="0">
            <wp:extent cy="723265" cx="559435"/>
            <wp:effectExtent b="63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9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Times New Roman" w:hAnsi="Times New Roman" w:ascii="Times New Roman"/>
          <w:sz w:val="24"/>
        </w:rPr>
        <w:t xml:space="preserve"> </w:t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  <w:t>20. St-</w:t>
      </w:r>
      <w:r w:rsidR="000B6958">
        <w:rPr>
          <w:rFonts w:cs="Times New Roman" w:hAnsi="Times New Roman" w:ascii="Times New Roman"/>
          <w:sz w:val="24"/>
        </w:rPr>
        <w:t>5618</w:t>
      </w:r>
      <w:r>
        <w:rPr>
          <w:rFonts w:cs="Times New Roman" w:hAnsi="Times New Roman" w:ascii="Times New Roman"/>
          <w:sz w:val="24"/>
        </w:rPr>
        <w:t>/16</w:t>
      </w:r>
    </w:p>
    <w:tbl>
      <w:tblPr>
        <w:tblpPr w:tblpY="1" w:vertAnchor="text" w:rightFromText="180" w:leftFromText="180"/>
        <w:tblOverlap w:val="never"/>
        <w:tblW w:type="auto" w:w="0"/>
        <w:tblLook w:val="01E0" w:noVBand="0" w:noHBand="0" w:lastColumn="1" w:firstColumn="1" w:lastRow="1" w:firstRow="1"/>
      </w:tblPr>
      <w:tblGrid>
        <w:gridCol w:w="3398"/>
      </w:tblGrid>
      <w:tr w:rsidTr="00B22A1D" w:rsidR="00B22A1D">
        <w:trPr>
          <w:trHeight w:val="1427"/>
        </w:trPr>
        <w:tc>
          <w:tcPr>
            <w:tcW w:type="dxa" w:w="3398"/>
          </w:tcPr>
          <w:p w:rsidRDefault="00B22A1D" w:rsidR="00B22A1D">
            <w:pPr>
              <w:pStyle w:val="Naslov2"/>
              <w:rPr>
                <w:b w:val="false"/>
                <w:bCs w:val="false"/>
                <w:sz w:val="24"/>
              </w:rPr>
            </w:pPr>
          </w:p>
          <w:p w:rsidRDefault="00B22A1D" w:rsidR="00B22A1D">
            <w:pPr>
              <w:pStyle w:val="Naslov2"/>
              <w:rPr>
                <w:b w:val="false"/>
                <w:bCs w:val="false"/>
                <w:sz w:val="24"/>
              </w:rPr>
            </w:pPr>
            <w:r>
              <w:rPr>
                <w:b w:val="false"/>
                <w:bCs w:val="false"/>
                <w:sz w:val="24"/>
              </w:rPr>
              <w:t>REPUBLIKA HRVATSKA</w:t>
            </w:r>
          </w:p>
          <w:p w:rsidRDefault="005A5021" w:rsidP="005A5021" w:rsidR="00B22A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</w:t>
            </w:r>
            <w:r w:rsidR="00B22A1D">
              <w:rPr>
                <w:sz w:val="24"/>
                <w:szCs w:val="24"/>
              </w:rPr>
              <w:t>Trgovački sud u Zagrebu</w:t>
            </w:r>
          </w:p>
          <w:p w:rsidRDefault="00B22A1D" w:rsidR="00B22A1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Zagreb, Amruševa 2/II (pp.432)</w:t>
            </w:r>
          </w:p>
        </w:tc>
      </w:tr>
    </w:tbl>
    <w:p w:rsidRDefault="00B22A1D" w:rsidP="00B22A1D" w:rsidR="00B22A1D">
      <w:pPr>
        <w:rPr>
          <w:b/>
          <w:sz w:val="24"/>
          <w:szCs w:val="24"/>
        </w:rPr>
      </w:pPr>
      <w:r>
        <w:rPr>
          <w:b/>
          <w:sz w:val="24"/>
          <w:szCs w:val="24"/>
        </w:rPr>
        <w:br w:clear="all" w:type="textWrapping"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   </w:t>
      </w:r>
    </w:p>
    <w:p w:rsidRDefault="006F7D2B" w:rsidP="00B22A1D" w:rsidR="00B22A1D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</w:t>
      </w:r>
      <w:r w:rsidR="00B22A1D">
        <w:rPr>
          <w:sz w:val="24"/>
          <w:szCs w:val="24"/>
        </w:rPr>
        <w:t xml:space="preserve">R E P U B L I K A   H R V A T S K A </w:t>
      </w:r>
    </w:p>
    <w:p w:rsidRDefault="006F7D2B" w:rsidP="006F7D2B" w:rsidR="006F7D2B">
      <w:pPr>
        <w:rPr>
          <w:sz w:val="24"/>
          <w:szCs w:val="24"/>
        </w:rPr>
      </w:pPr>
    </w:p>
    <w:p w:rsidRDefault="00B22A1D" w:rsidP="006F7D2B" w:rsidR="00B22A1D">
      <w:pPr>
        <w:jc w:val="center"/>
        <w:rPr>
          <w:sz w:val="24"/>
          <w:szCs w:val="24"/>
        </w:rPr>
      </w:pPr>
      <w:r>
        <w:rPr>
          <w:sz w:val="24"/>
          <w:szCs w:val="24"/>
        </w:rPr>
        <w:t>R J E Š E NJ E</w:t>
      </w:r>
    </w:p>
    <w:p w:rsidRDefault="00B22A1D" w:rsidP="00B22A1D" w:rsidR="00B22A1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</w:p>
    <w:p w:rsidRDefault="00B22A1D" w:rsidP="00B22A1D" w:rsidR="00B22A1D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  <w:lang w:val="pt-BR"/>
        </w:rPr>
        <w:t xml:space="preserve">Trgovački sud u Zagrebu, po sucu pojedincu Luciji Butigan, u stečajnom postupku povodom prijedloga predlagatelja FINANCIJSKE AGENCIJE, Zagreb, RC Zagreb, </w:t>
      </w:r>
      <w:r>
        <w:rPr>
          <w:sz w:val="24"/>
          <w:szCs w:val="24"/>
        </w:rPr>
        <w:t>Trg svibanjskih žrtava 1995. 1</w:t>
      </w:r>
      <w:r>
        <w:rPr>
          <w:sz w:val="24"/>
          <w:szCs w:val="24"/>
          <w:lang w:val="pt-BR"/>
        </w:rPr>
        <w:t xml:space="preserve">, za otvaranje stečajnog postupka nad dužnikom </w:t>
      </w:r>
      <w:r w:rsidR="000B6958" w:rsidRPr="000B6958">
        <w:rPr>
          <w:sz w:val="24"/>
          <w:szCs w:val="24"/>
          <w:lang w:val="pt-BR"/>
        </w:rPr>
        <w:t>JADRAM d. o. o., Zagreb, Trakošćanska 15, OIB 13447987200</w:t>
      </w:r>
      <w:r>
        <w:rPr>
          <w:sz w:val="24"/>
          <w:szCs w:val="24"/>
        </w:rPr>
        <w:t xml:space="preserve">, </w:t>
      </w:r>
      <w:r w:rsidR="006F7D2B">
        <w:rPr>
          <w:sz w:val="24"/>
          <w:szCs w:val="24"/>
          <w:lang w:val="pt-BR"/>
        </w:rPr>
        <w:t>dana 24</w:t>
      </w:r>
      <w:r>
        <w:rPr>
          <w:sz w:val="24"/>
          <w:szCs w:val="24"/>
          <w:lang w:val="pt-BR"/>
        </w:rPr>
        <w:t>. siječnja 2018.</w:t>
      </w:r>
    </w:p>
    <w:p w:rsidRDefault="00B22A1D" w:rsidP="00B22A1D" w:rsidR="00B22A1D">
      <w:pPr>
        <w:jc w:val="both"/>
        <w:rPr>
          <w:b/>
          <w:sz w:val="24"/>
          <w:szCs w:val="24"/>
        </w:rPr>
      </w:pPr>
    </w:p>
    <w:p w:rsidRDefault="00B22A1D" w:rsidP="00B22A1D" w:rsidR="00B22A1D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i j e š i o    j e </w:t>
      </w:r>
    </w:p>
    <w:p w:rsidRDefault="00B22A1D" w:rsidP="00B22A1D" w:rsidR="00B22A1D">
      <w:pPr>
        <w:jc w:val="center"/>
        <w:rPr>
          <w:b/>
          <w:sz w:val="24"/>
          <w:szCs w:val="24"/>
        </w:rPr>
      </w:pPr>
    </w:p>
    <w:p w:rsidRDefault="00B22A1D" w:rsidP="00B22A1D" w:rsidR="00B22A1D">
      <w:pPr>
        <w:ind w:hanging="720"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I. </w:t>
      </w:r>
      <w:r>
        <w:rPr>
          <w:sz w:val="24"/>
          <w:szCs w:val="24"/>
        </w:rPr>
        <w:tab/>
        <w:t xml:space="preserve">Nalaže se osobi ovlaštenoj za zastupanje </w:t>
      </w:r>
      <w:r w:rsidR="000B6958">
        <w:rPr>
          <w:sz w:val="24"/>
          <w:szCs w:val="24"/>
        </w:rPr>
        <w:t xml:space="preserve">Ana Goljak, Zagreb, Maruševečka 2, OIB </w:t>
      </w:r>
      <w:r w:rsidR="000B6958" w:rsidRPr="000B6958">
        <w:rPr>
          <w:sz w:val="24"/>
          <w:szCs w:val="24"/>
        </w:rPr>
        <w:t>33386349916</w:t>
      </w:r>
      <w:r>
        <w:rPr>
          <w:sz w:val="24"/>
          <w:szCs w:val="24"/>
        </w:rPr>
        <w:t xml:space="preserve">, dužnika </w:t>
      </w:r>
      <w:r w:rsidR="000B6958">
        <w:rPr>
          <w:sz w:val="24"/>
          <w:szCs w:val="24"/>
          <w:lang w:val="pt-BR"/>
        </w:rPr>
        <w:t>JADRAM d.o.</w:t>
      </w:r>
      <w:r w:rsidR="000B6958" w:rsidRPr="000B6958">
        <w:rPr>
          <w:sz w:val="24"/>
          <w:szCs w:val="24"/>
          <w:lang w:val="pt-BR"/>
        </w:rPr>
        <w:t>o., Zagreb, Trakošćanska 15, OIB 13447987200</w:t>
      </w:r>
      <w:r>
        <w:rPr>
          <w:sz w:val="24"/>
          <w:szCs w:val="24"/>
        </w:rPr>
        <w:t>, da u roku od 8 dana od dana primitka ovog rješenja plati:</w:t>
      </w:r>
    </w:p>
    <w:p w:rsidRDefault="00B22A1D" w:rsidP="00B22A1D" w:rsidR="00B22A1D">
      <w:pPr>
        <w:jc w:val="both"/>
        <w:rPr>
          <w:sz w:val="24"/>
          <w:szCs w:val="24"/>
        </w:rPr>
      </w:pPr>
    </w:p>
    <w:p w:rsidRDefault="00F54581" w:rsidP="00B22A1D" w:rsidR="00B22A1D" w:rsidRPr="00B22A1D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B22A1D">
        <w:rPr>
          <w:sz w:val="24"/>
          <w:szCs w:val="24"/>
        </w:rPr>
        <w:t xml:space="preserve"> iznos predujma od 1.000,00 kn u Fond  za namirenje troškova stečajnog  postupka, na račun Trgovačkog suda u Zagrebu, otvorenog u Hrvatskoj poštanskoj banci d.d., Zagreb, broj IBAN: HR9223900011300000460, model 05, s pozivom na broj 2001-</w:t>
      </w:r>
      <w:r w:rsidR="000B6958">
        <w:rPr>
          <w:sz w:val="24"/>
          <w:szCs w:val="24"/>
        </w:rPr>
        <w:t>561816</w:t>
      </w:r>
      <w:r w:rsidR="00B22A1D">
        <w:rPr>
          <w:sz w:val="24"/>
          <w:szCs w:val="24"/>
        </w:rPr>
        <w:t>.</w:t>
      </w:r>
    </w:p>
    <w:p w:rsidRDefault="00B22A1D" w:rsidP="00B22A1D" w:rsidR="00B22A1D">
      <w:pPr>
        <w:jc w:val="both"/>
        <w:rPr>
          <w:sz w:val="24"/>
          <w:szCs w:val="24"/>
        </w:rPr>
      </w:pPr>
    </w:p>
    <w:p w:rsidRDefault="00B22A1D" w:rsidP="00B22A1D" w:rsidR="00B22A1D">
      <w:pPr>
        <w:jc w:val="center"/>
        <w:rPr>
          <w:sz w:val="24"/>
          <w:szCs w:val="24"/>
        </w:rPr>
      </w:pPr>
    </w:p>
    <w:p w:rsidRDefault="00B22A1D" w:rsidP="00B22A1D" w:rsidR="00B22A1D">
      <w:pPr>
        <w:ind w:hanging="720"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II. </w:t>
      </w:r>
      <w:r>
        <w:rPr>
          <w:sz w:val="24"/>
          <w:szCs w:val="24"/>
        </w:rPr>
        <w:tab/>
        <w:t>Ako osoba iz točke 1. Izreke ovog rješenja ne uplati zatraženi predujam u roku od 8 dana od dana primitka ovog rješenja, nalaže se Financijskoj agenciji provesti ovrhu nad novčanim sredstvima pristojbenog obveznika sa svih njegovih računa i oročenih novčanih sredstava prema odredbama zakona koji uređuje provedbu ovrhe na novčanim sredstvima sukladno odredbama čl. 113. st. 3. Stečajnog zakona (NN 71/15,104/17), u svezi s čl. 10. st.7. Zakona o parničnom postupku (NN 53/91, 91/92, 112/99, 88/01, 117/03, 88/05, 2/07, odluka USRH 84/08, 96/08, odluka USRH 123/08, USRH 57/11, 148/11, proč. tekst 25/13) i odredbama Ovršnog zakona (NN 112/12, 93/14) odnoseći na naplatu novčane kazne provedbom ovrhe na novčanim sredstvima kažnjene osobe.</w:t>
      </w:r>
    </w:p>
    <w:p w:rsidRDefault="00B22A1D" w:rsidP="00B22A1D" w:rsidR="00B22A1D">
      <w:pPr>
        <w:ind w:hanging="720" w:left="720"/>
        <w:jc w:val="both"/>
        <w:rPr>
          <w:sz w:val="24"/>
          <w:szCs w:val="24"/>
        </w:rPr>
      </w:pPr>
    </w:p>
    <w:p w:rsidRDefault="00B22A1D" w:rsidP="00B22A1D" w:rsidR="00B22A1D">
      <w:pPr>
        <w:ind w:hanging="720"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III. </w:t>
      </w:r>
      <w:r>
        <w:rPr>
          <w:sz w:val="24"/>
          <w:szCs w:val="24"/>
        </w:rPr>
        <w:tab/>
        <w:t>Nalaže se Financijskog agenciji, da novčane iznose iz točke I. Izreke ovog rješenja, prenese s računa pristojbenog obveznika i oročenih novčanih sredstava pristojbenog obveznika na račun Trgovačkog suda u Zagrebu, otvorenog u Hrvatskoj poštanskoj banci d.d. Zagreb, a kako su isti navedeni u točki I.1 i I.2 Izreke ovog rješenja.</w:t>
      </w:r>
    </w:p>
    <w:p w:rsidRDefault="000B6958" w:rsidP="00B22A1D" w:rsidR="000B6958">
      <w:pPr>
        <w:tabs>
          <w:tab w:pos="2229" w:val="left"/>
          <w:tab w:pos="4156" w:val="center"/>
        </w:tabs>
        <w:jc w:val="center"/>
        <w:rPr>
          <w:sz w:val="24"/>
          <w:szCs w:val="24"/>
        </w:rPr>
      </w:pPr>
    </w:p>
    <w:p w:rsidRDefault="000B6958" w:rsidP="00B22A1D" w:rsidR="000B6958">
      <w:pPr>
        <w:tabs>
          <w:tab w:pos="2229" w:val="left"/>
          <w:tab w:pos="4156" w:val="center"/>
        </w:tabs>
        <w:jc w:val="center"/>
        <w:rPr>
          <w:sz w:val="24"/>
          <w:szCs w:val="24"/>
        </w:rPr>
      </w:pPr>
    </w:p>
    <w:p w:rsidRDefault="000B6958" w:rsidP="00B22A1D" w:rsidR="000B6958">
      <w:pPr>
        <w:tabs>
          <w:tab w:pos="2229" w:val="left"/>
          <w:tab w:pos="4156" w:val="center"/>
        </w:tabs>
        <w:jc w:val="center"/>
        <w:rPr>
          <w:sz w:val="24"/>
          <w:szCs w:val="24"/>
        </w:rPr>
      </w:pPr>
    </w:p>
    <w:p w:rsidRDefault="000B6958" w:rsidP="00B22A1D" w:rsidR="000B6958">
      <w:pPr>
        <w:tabs>
          <w:tab w:pos="2229" w:val="left"/>
          <w:tab w:pos="4156" w:val="center"/>
        </w:tabs>
        <w:jc w:val="center"/>
        <w:rPr>
          <w:sz w:val="24"/>
          <w:szCs w:val="24"/>
        </w:rPr>
      </w:pPr>
    </w:p>
    <w:p w:rsidRDefault="00B22A1D" w:rsidP="00B22A1D" w:rsidR="00B22A1D">
      <w:pPr>
        <w:tabs>
          <w:tab w:pos="2229" w:val="left"/>
          <w:tab w:pos="4156" w:val="center"/>
        </w:tabs>
        <w:jc w:val="center"/>
        <w:rPr>
          <w:sz w:val="24"/>
          <w:szCs w:val="24"/>
        </w:rPr>
      </w:pPr>
      <w:r>
        <w:rPr>
          <w:sz w:val="24"/>
          <w:szCs w:val="24"/>
        </w:rPr>
        <w:lastRenderedPageBreak/>
        <w:t>Obrazloženje</w:t>
      </w:r>
    </w:p>
    <w:p w:rsidRDefault="00B22A1D" w:rsidP="00B22A1D" w:rsidR="00B22A1D">
      <w:pPr>
        <w:jc w:val="center"/>
        <w:rPr>
          <w:sz w:val="24"/>
          <w:szCs w:val="24"/>
        </w:rPr>
      </w:pPr>
    </w:p>
    <w:p w:rsidRDefault="00B22A1D" w:rsidP="00B22A1D" w:rsidR="00B22A1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Financijska agencija kao predlagatelj je na temelju propisane dužnosti opisane u čl. 110. st.1. Stečajnog zakona (NN 71/15,104/17, dalje u tekstu SZ), ovom sudu podnijela prijedlog za otvaranje stečajnog postupka nad dužnikom </w:t>
      </w:r>
      <w:r w:rsidR="000B6958">
        <w:rPr>
          <w:sz w:val="24"/>
          <w:szCs w:val="24"/>
          <w:lang w:val="pt-BR"/>
        </w:rPr>
        <w:t>JADRAM d.o.</w:t>
      </w:r>
      <w:r w:rsidR="000B6958" w:rsidRPr="000B6958">
        <w:rPr>
          <w:sz w:val="24"/>
          <w:szCs w:val="24"/>
          <w:lang w:val="pt-BR"/>
        </w:rPr>
        <w:t>o., Zagreb, Trakošćanska 15, OIB 13447987200</w:t>
      </w:r>
      <w:r w:rsidR="00DF5459">
        <w:rPr>
          <w:sz w:val="24"/>
          <w:szCs w:val="24"/>
          <w:lang w:val="pt-BR"/>
        </w:rPr>
        <w:t>.</w:t>
      </w:r>
    </w:p>
    <w:p w:rsidRDefault="00B22A1D" w:rsidP="00B22A1D" w:rsidR="00B22A1D">
      <w:pPr>
        <w:ind w:firstLine="720"/>
        <w:jc w:val="both"/>
        <w:rPr>
          <w:sz w:val="24"/>
          <w:szCs w:val="24"/>
        </w:rPr>
      </w:pPr>
    </w:p>
    <w:p w:rsidRDefault="00B22A1D" w:rsidP="00B22A1D" w:rsidR="00B22A1D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Člankom 110. st.2. SZ-a, propisano je, da prijedlog za otvaranje stečajnog postupka su dužni bez odgode, a najkasnije 21. dan od dana nastanka stečajnog razloga podnijeti:</w:t>
      </w:r>
    </w:p>
    <w:p w:rsidRDefault="00B22A1D" w:rsidP="00B22A1D" w:rsidR="00B22A1D">
      <w:pPr>
        <w:ind w:firstLine="720"/>
        <w:jc w:val="both"/>
        <w:rPr>
          <w:sz w:val="24"/>
          <w:szCs w:val="24"/>
        </w:rPr>
      </w:pPr>
    </w:p>
    <w:p w:rsidRDefault="00B22A1D" w:rsidP="00B22A1D" w:rsidR="00B22A1D">
      <w:pPr>
        <w:jc w:val="both"/>
        <w:rPr>
          <w:sz w:val="24"/>
          <w:szCs w:val="24"/>
        </w:rPr>
      </w:pPr>
      <w:r>
        <w:rPr>
          <w:sz w:val="24"/>
          <w:szCs w:val="24"/>
        </w:rPr>
        <w:t>- osoba ovlaštena za zastupanje dužnika po zakonu</w:t>
      </w:r>
    </w:p>
    <w:p w:rsidRDefault="00B22A1D" w:rsidP="00B22A1D" w:rsidR="00B22A1D">
      <w:pPr>
        <w:jc w:val="both"/>
        <w:rPr>
          <w:sz w:val="24"/>
          <w:szCs w:val="24"/>
        </w:rPr>
      </w:pPr>
      <w:r>
        <w:rPr>
          <w:sz w:val="24"/>
          <w:szCs w:val="24"/>
        </w:rPr>
        <w:t>- član upravnog odbora dioničkog društva</w:t>
      </w:r>
    </w:p>
    <w:p w:rsidRDefault="00B22A1D" w:rsidP="00B22A1D" w:rsidR="00B22A1D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-likvidator</w:t>
      </w:r>
    </w:p>
    <w:p w:rsidRDefault="00B22A1D" w:rsidP="00B22A1D" w:rsidR="00B22A1D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član nadzornog odbora dužnika, ako nema osoba ovlaštenih za zastupanje dužnika   </w:t>
      </w:r>
    </w:p>
    <w:p w:rsidRDefault="00B22A1D" w:rsidP="00B22A1D" w:rsidR="00B22A1D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po zakonu, ako joj je moglo biti poznati postojanje stečajnog razloga i nepostojanje </w:t>
      </w:r>
    </w:p>
    <w:p w:rsidRDefault="00B22A1D" w:rsidP="00B22A1D" w:rsidR="00B22A1D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osoba ovlaštenih za zastupanje po zakonu</w:t>
      </w:r>
    </w:p>
    <w:p w:rsidRDefault="00B22A1D" w:rsidP="00B22A1D" w:rsidR="00B22A1D">
      <w:pPr>
        <w:ind w:hanging="142" w:left="14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član društva s ograničenom odgovornošću, ako dužnik nema nadzorni odbor, a nema </w:t>
      </w:r>
    </w:p>
    <w:p w:rsidRDefault="00B22A1D" w:rsidP="00B22A1D" w:rsidR="00B22A1D">
      <w:pPr>
        <w:ind w:hanging="142" w:left="14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osoba ovlaštenih za zastupanje dužnika po zakonu, ako joj je moglo biti poznato   </w:t>
      </w:r>
    </w:p>
    <w:p w:rsidRDefault="00B22A1D" w:rsidP="00B22A1D" w:rsidR="00B22A1D">
      <w:pPr>
        <w:ind w:hanging="142" w:left="14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postojanje stečajnog razloga i nepostojanje osoba ovlaštenih za zastupanje po zakonu.</w:t>
      </w:r>
    </w:p>
    <w:p w:rsidRDefault="00B22A1D" w:rsidP="00B22A1D" w:rsidR="00B22A1D">
      <w:pPr>
        <w:ind w:firstLine="720"/>
        <w:jc w:val="both"/>
        <w:rPr>
          <w:sz w:val="24"/>
          <w:szCs w:val="24"/>
        </w:rPr>
      </w:pPr>
    </w:p>
    <w:p w:rsidRDefault="000567D9" w:rsidP="00B22A1D" w:rsidR="00B22A1D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Čl. 113. st.1 SZ-a propisano je</w:t>
      </w:r>
      <w:r w:rsidR="00B22A1D">
        <w:rPr>
          <w:sz w:val="24"/>
          <w:szCs w:val="24"/>
        </w:rPr>
        <w:t xml:space="preserve"> da</w:t>
      </w:r>
      <w:r>
        <w:rPr>
          <w:sz w:val="24"/>
          <w:szCs w:val="24"/>
        </w:rPr>
        <w:t>, ako</w:t>
      </w:r>
      <w:r w:rsidR="00B22A1D">
        <w:rPr>
          <w:sz w:val="24"/>
          <w:szCs w:val="24"/>
        </w:rPr>
        <w:t xml:space="preserve"> osobe iz čl. 110. st.2. citiranog zakona ne podnesu prijedloga za otvaranje stečajnog postupka u propisanom roku, da će im sud po službenoj dužnosti, a u slučajevima iz čl. 114. st.3. istog zakona, naložiti plaćanje predujma za namirenje troškova steč</w:t>
      </w:r>
      <w:r>
        <w:rPr>
          <w:sz w:val="24"/>
          <w:szCs w:val="24"/>
        </w:rPr>
        <w:t>ajnog postupka u roku od 8 dana, te st. 3. citiranog članka da ako osoba ne plati predujam u propisanom roku da će se na odgovarajući način primijeniti pravila o prisilnoj naplati novčane kazne u parničnom postupku, pa je slijedom iznesenog doneseno ovog rješenje.</w:t>
      </w:r>
    </w:p>
    <w:p w:rsidRDefault="00B22A1D" w:rsidP="00B22A1D" w:rsidR="00B22A1D">
      <w:pPr>
        <w:jc w:val="both"/>
        <w:rPr>
          <w:sz w:val="24"/>
          <w:szCs w:val="24"/>
          <w:u w:val="single"/>
        </w:rPr>
      </w:pPr>
    </w:p>
    <w:p w:rsidRDefault="006F7D2B" w:rsidP="00B22A1D" w:rsidR="00B22A1D">
      <w:pPr>
        <w:jc w:val="center"/>
        <w:rPr>
          <w:sz w:val="24"/>
          <w:szCs w:val="24"/>
          <w:u w:val="single"/>
        </w:rPr>
      </w:pPr>
      <w:r>
        <w:rPr>
          <w:sz w:val="24"/>
          <w:szCs w:val="24"/>
        </w:rPr>
        <w:t>U Zagrebu, 24</w:t>
      </w:r>
      <w:r w:rsidR="00B22A1D">
        <w:rPr>
          <w:sz w:val="24"/>
          <w:szCs w:val="24"/>
        </w:rPr>
        <w:t>. siječnja 2018.</w:t>
      </w:r>
    </w:p>
    <w:p w:rsidRDefault="00B22A1D" w:rsidP="00B22A1D" w:rsidR="00B22A1D">
      <w:pPr>
        <w:ind w:firstLine="720"/>
        <w:jc w:val="center"/>
        <w:rPr>
          <w:sz w:val="24"/>
          <w:szCs w:val="24"/>
        </w:rPr>
      </w:pPr>
    </w:p>
    <w:p w:rsidRDefault="00B22A1D" w:rsidP="00B22A1D" w:rsidR="00B22A1D">
      <w:pPr>
        <w:tabs>
          <w:tab w:pos="5100" w:val="left"/>
        </w:tabs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SUDAC</w:t>
      </w:r>
    </w:p>
    <w:p w:rsidRDefault="00B22A1D" w:rsidP="00B22A1D" w:rsidR="00B22A1D">
      <w:pPr>
        <w:tabs>
          <w:tab w:pos="5100" w:val="left"/>
        </w:tabs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             LUCIJA BUTIGAN</w:t>
      </w:r>
      <w:r w:rsidR="00B66647">
        <w:rPr>
          <w:sz w:val="24"/>
          <w:szCs w:val="24"/>
        </w:rPr>
        <w:t>,v.r.</w:t>
      </w:r>
    </w:p>
    <w:p w:rsidRDefault="00B22A1D" w:rsidP="00B22A1D" w:rsidR="00B22A1D">
      <w:pPr>
        <w:ind w:left="5040"/>
        <w:rPr>
          <w:sz w:val="24"/>
          <w:szCs w:val="24"/>
        </w:rPr>
      </w:pPr>
    </w:p>
    <w:p w:rsidRDefault="00B22A1D" w:rsidP="00B22A1D" w:rsidR="00B22A1D">
      <w:pPr>
        <w:jc w:val="right"/>
        <w:rPr>
          <w:sz w:val="24"/>
          <w:szCs w:val="24"/>
        </w:rPr>
      </w:pPr>
    </w:p>
    <w:p w:rsidRDefault="00B22A1D" w:rsidP="00B22A1D" w:rsidR="00B22A1D">
      <w:pPr>
        <w:jc w:val="both"/>
        <w:rPr>
          <w:sz w:val="24"/>
          <w:szCs w:val="24"/>
        </w:rPr>
      </w:pPr>
      <w:r>
        <w:rPr>
          <w:sz w:val="24"/>
          <w:szCs w:val="24"/>
        </w:rPr>
        <w:t>Uputa o pravnom lijeku:</w:t>
      </w:r>
    </w:p>
    <w:p w:rsidRDefault="00B22A1D" w:rsidP="00B22A1D" w:rsidR="00B22A1D">
      <w:pPr>
        <w:jc w:val="both"/>
        <w:rPr>
          <w:color w:val="FFFFFF"/>
          <w:sz w:val="24"/>
          <w:szCs w:val="24"/>
        </w:rPr>
      </w:pPr>
      <w:r>
        <w:rPr>
          <w:sz w:val="24"/>
          <w:szCs w:val="24"/>
        </w:rPr>
        <w:t>Protiv ovog rješenja je dopuštena žalba u roku od 8 dana od dana primitka rješenja, a koje se podnosi ovom sudu u 3 primjerka, za Visoki trgovački sud RH.</w:t>
      </w:r>
    </w:p>
    <w:p w:rsidRDefault="00B22A1D" w:rsidP="00B22A1D" w:rsidR="00B22A1D">
      <w:pPr>
        <w:jc w:val="both"/>
        <w:rPr>
          <w:color w:val="FFFFFF"/>
          <w:sz w:val="24"/>
          <w:szCs w:val="24"/>
        </w:rPr>
      </w:pPr>
    </w:p>
    <w:p w:rsidRDefault="00B66647" w:rsidP="008D02DE" w:rsidR="00145519">
      <w:pPr>
        <w:rPr>
          <w:color w:val="FFFFFF"/>
          <w:sz w:val="24"/>
          <w:szCs w:val="24"/>
        </w:rPr>
      </w:pPr>
      <w:r w:rsidRPr="00B66647">
        <w:rPr>
          <w:color w:val="FFFFFF"/>
          <w:sz w:val="24"/>
          <w:szCs w:val="24"/>
        </w:rPr>
        <w:t xml:space="preserve">za </w:t>
      </w:r>
    </w:p>
    <w:p w:rsidRDefault="00B66647" w:rsidP="00145519" w:rsidR="00B66647" w:rsidRPr="00B66647">
      <w:pPr>
        <w:ind w:left="4956"/>
        <w:rPr>
          <w:sz w:val="24"/>
          <w:szCs w:val="24"/>
        </w:rPr>
      </w:pPr>
      <w:r w:rsidRPr="00B66647">
        <w:rPr>
          <w:sz w:val="24"/>
          <w:szCs w:val="24"/>
        </w:rPr>
        <w:t>Za točnost otpravka-ovlašteni službenik</w:t>
      </w:r>
    </w:p>
    <w:p w:rsidRDefault="00B66647" w:rsidP="00145519" w:rsidR="00B66647" w:rsidRPr="00B66647">
      <w:pPr>
        <w:ind w:left="4956"/>
        <w:rPr>
          <w:sz w:val="24"/>
          <w:szCs w:val="24"/>
        </w:rPr>
      </w:pPr>
      <w:r w:rsidRPr="00B66647">
        <w:rPr>
          <w:sz w:val="24"/>
          <w:szCs w:val="24"/>
        </w:rPr>
        <w:tab/>
        <w:t xml:space="preserve">   Monika Grbac</w:t>
      </w:r>
    </w:p>
    <w:p w:rsidRDefault="00B66647" w:rsidP="00B66647" w:rsidR="00B66647" w:rsidRPr="00B22A1D">
      <w:pPr>
        <w:rPr>
          <w:sz w:val="24"/>
          <w:szCs w:val="24"/>
        </w:rPr>
      </w:pPr>
    </w:p>
    <w:p w:rsidRDefault="00B22A1D" w:rsidR="00B22A1D" w:rsidRPr="00B22A1D">
      <w:pPr>
        <w:rPr>
          <w:sz w:val="24"/>
          <w:szCs w:val="24"/>
        </w:rPr>
      </w:pPr>
    </w:p>
    <w:sectPr w:rsidSect="00B22A1D" w:rsidR="00B22A1D" w:rsidRPr="00B22A1D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22A1D" w:rsidP="00B22A1D" w:rsidR="00B22A1D">
      <w:r>
        <w:separator/>
      </w:r>
    </w:p>
  </w:endnote>
  <w:endnote w:id="0" w:type="continuationSeparator">
    <w:p w:rsidRDefault="00B22A1D" w:rsidP="00B22A1D" w:rsidR="00B22A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22A1D" w:rsidP="00B22A1D" w:rsidR="00B22A1D">
      <w:r>
        <w:separator/>
      </w:r>
    </w:p>
  </w:footnote>
  <w:footnote w:id="0" w:type="continuationSeparator">
    <w:p w:rsidRDefault="00B22A1D" w:rsidP="00B22A1D" w:rsidR="00B22A1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75843541"/>
      <w:docPartObj>
        <w:docPartGallery w:val="Page Numbers (Top of Page)"/>
        <w:docPartUnique/>
      </w:docPartObj>
    </w:sdtPr>
    <w:sdtEndPr/>
    <w:sdtContent>
      <w:p w:rsidRDefault="00B22A1D" w:rsidP="00B22A1D" w:rsidR="00B22A1D">
        <w:pPr>
          <w:pStyle w:val="Zaglavlje"/>
          <w:ind w:firstLine="453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45519">
          <w:rPr>
            <w:noProof/>
          </w:rPr>
          <w:t>2</w:t>
        </w:r>
        <w:r>
          <w:fldChar w:fldCharType="end"/>
        </w:r>
        <w:r>
          <w:t xml:space="preserve"> </w:t>
        </w:r>
        <w:r>
          <w:tab/>
        </w:r>
        <w:r>
          <w:rPr>
            <w:sz w:val="24"/>
          </w:rPr>
          <w:t>20. St-</w:t>
        </w:r>
        <w:r w:rsidR="000B6958">
          <w:rPr>
            <w:sz w:val="24"/>
          </w:rPr>
          <w:t>5618</w:t>
        </w:r>
        <w:r>
          <w:rPr>
            <w:sz w:val="24"/>
          </w:rPr>
          <w:t>/16</w:t>
        </w:r>
      </w:p>
    </w:sdtContent>
  </w:sdt>
  <w:p w:rsidRDefault="00B22A1D" w:rsidR="00B22A1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</w:lvl>
    <w:lvl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22A1D"/>
    <w:rsid w:val="00034664"/>
    <w:rsid w:val="000567D9"/>
    <w:rsid w:val="000B6958"/>
    <w:rsid w:val="00145519"/>
    <w:rsid w:val="001D3EFB"/>
    <w:rsid w:val="00261016"/>
    <w:rsid w:val="00291D81"/>
    <w:rsid w:val="002B4A0D"/>
    <w:rsid w:val="00530E0B"/>
    <w:rsid w:val="00536424"/>
    <w:rsid w:val="00560B92"/>
    <w:rsid w:val="005A5021"/>
    <w:rsid w:val="006E1AB0"/>
    <w:rsid w:val="006F7D2B"/>
    <w:rsid w:val="009359B9"/>
    <w:rsid w:val="00B22A1D"/>
    <w:rsid w:val="00B47615"/>
    <w:rsid w:val="00B66647"/>
    <w:rsid w:val="00CA40BA"/>
    <w:rsid w:val="00DF5459"/>
    <w:rsid w:val="00F41BBF"/>
    <w:rsid w:val="00F545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22A1D"/>
    <w:pPr>
      <w:overflowPunct w:val="false"/>
      <w:autoSpaceDE w:val="false"/>
      <w:autoSpaceDN w:val="false"/>
      <w:adjustRightInd w:val="false"/>
    </w:pPr>
    <w:rPr>
      <w:rFonts w:cs="Times New Roman" w:eastAsia="Times New Roman"/>
      <w:sz w:val="20"/>
      <w:szCs w:val="20"/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B22A1D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semiHidden/>
    <w:rsid w:val="00B22A1D"/>
    <w:rPr>
      <w:rFonts w:cs="Times New Roman" w:eastAsia="Times New Roman"/>
      <w:b/>
      <w:bCs/>
      <w:sz w:val="28"/>
      <w:szCs w:val="24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B22A1D"/>
    <w:pPr>
      <w:overflowPunct/>
      <w:autoSpaceDE/>
      <w:autoSpaceDN/>
      <w:adjustRightInd/>
    </w:pPr>
    <w:rPr>
      <w:rFonts w:cs="Arial" w:hAnsi="Arial" w:ascii="Arial"/>
      <w:sz w:val="22"/>
      <w:szCs w:val="24"/>
    </w:rPr>
  </w:style>
  <w:style w:customStyle="true" w:styleId="TijelotekstaChar" w:type="character">
    <w:name w:val="Tijelo teksta Char"/>
    <w:basedOn w:val="Zadanifontodlomka"/>
    <w:link w:val="Tijeloteksta"/>
    <w:semiHidden/>
    <w:rsid w:val="00B22A1D"/>
    <w:rPr>
      <w:rFonts w:cs="Arial" w:eastAsia="Times New Roman" w:hAnsi="Arial" w:ascii="Arial"/>
      <w:sz w:val="22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22A1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22A1D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B22A1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22A1D"/>
    <w:rPr>
      <w:rFonts w:cs="Times New Roman" w:eastAsia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22A1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22A1D"/>
    <w:rPr>
      <w:rFonts w:cs="Times New Roman" w:eastAsia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6664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6664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66647"/>
    <w:rPr>
      <w:rFonts w:cs="Times New Roman"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6664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6664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22A1D"/>
    <w:pPr>
      <w:overflowPunct w:val="0"/>
      <w:autoSpaceDE w:val="0"/>
      <w:autoSpaceDN w:val="0"/>
      <w:adjustRightInd w:val="0"/>
    </w:pPr>
    <w:rPr>
      <w:rFonts w:cs="Times New Roman" w:eastAsia="Times New Roman"/>
      <w:sz w:val="20"/>
      <w:szCs w:val="20"/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B22A1D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semiHidden/>
    <w:rsid w:val="00B22A1D"/>
    <w:rPr>
      <w:rFonts w:cs="Times New Roman" w:eastAsia="Times New Roman"/>
      <w:b/>
      <w:bCs/>
      <w:sz w:val="28"/>
      <w:szCs w:val="24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B22A1D"/>
    <w:pPr>
      <w:overflowPunct/>
      <w:autoSpaceDE/>
      <w:autoSpaceDN/>
      <w:adjustRightInd/>
    </w:pPr>
    <w:rPr>
      <w:rFonts w:ascii="Arial" w:cs="Arial" w:hAnsi="Arial"/>
      <w:sz w:val="22"/>
      <w:szCs w:val="24"/>
    </w:rPr>
  </w:style>
  <w:style w:customStyle="1" w:styleId="TijelotekstaChar" w:type="character">
    <w:name w:val="Tijelo teksta Char"/>
    <w:basedOn w:val="Zadanifontodlomka"/>
    <w:link w:val="Tijeloteksta"/>
    <w:semiHidden/>
    <w:rsid w:val="00B22A1D"/>
    <w:rPr>
      <w:rFonts w:ascii="Arial" w:cs="Arial" w:eastAsia="Times New Roman" w:hAnsi="Arial"/>
      <w:sz w:val="22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22A1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22A1D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B22A1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22A1D"/>
    <w:rPr>
      <w:rFonts w:cs="Times New Roman" w:eastAsia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22A1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22A1D"/>
    <w:rPr>
      <w:rFonts w:cs="Times New Roman" w:eastAsia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6664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6664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66647"/>
    <w:rPr>
      <w:rFonts w:ascii="Times New Roman" w:cs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6664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6664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562475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siječnja 2018.</izvorni_sadrzaj>
    <derivirana_varijabla naziv="DomainObject.DatumDonosenjaOdluke_1">24.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St-5618/2016-8</izvorni_sadrzaj>
    <derivirana_varijabla naziv="DomainObject.Oznaka_1">St-5618/2016-8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5618</izvorni_sadrzaj>
    <derivirana_varijabla naziv="DomainObject.Predmet.Broj_1">5618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kolovoza 2016.</izvorni_sadrzaj>
    <derivirana_varijabla naziv="DomainObject.Predmet.DatumOsnivanja_1">17.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St-5618/2016</izvorni_sadrzaj>
    <derivirana_varijabla naziv="DomainObject.Predmet.OznakaBroj_1">St-5618/2016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JADRAM d.o.o. zastupanog po punomoćniku Ana Goljak</izvorni_sadrzaj>
    <derivirana_varijabla naziv="DomainObject.Predmet.ProtustrankaFormated_1">  JADRAM d.o.o. zastupanog po punomoćniku Ana Goljak</derivirana_varijabla>
  </DomainObject.Predmet.ProtustrankaFormated>
  <DomainObject.Predmet.ProtustrankaFormatedOIB>
    <izvorni_sadrzaj>  JADRAM d.o.o., OIB 13447987200 zastupanog po punomoćniku Ana Goljak</izvorni_sadrzaj>
    <derivirana_varijabla naziv="DomainObject.Predmet.ProtustrankaFormatedOIB_1">  JADRAM d.o.o., OIB 13447987200 zastupanog po punomoćniku Ana Goljak</derivirana_varijabla>
  </DomainObject.Predmet.ProtustrankaFormatedOIB>
  <DomainObject.Predmet.ProtustrankaFormatedWithAdress>
    <izvorni_sadrzaj> JADRAM d.o.o., Trakoščanska 15, 10000 Zagreb zastupanog po punomoćniku Ana Goljak</izvorni_sadrzaj>
    <derivirana_varijabla naziv="DomainObject.Predmet.ProtustrankaFormatedWithAdress_1"> JADRAM d.o.o., Trakoščanska 15, 10000 Zagreb zastupanog po punomoćniku Ana Goljak</derivirana_varijabla>
  </DomainObject.Predmet.ProtustrankaFormatedWithAdress>
  <DomainObject.Predmet.ProtustrankaFormatedWithAdressOIB>
    <izvorni_sadrzaj> JADRAM d.o.o., OIB 13447987200, Trakoščanska 15, 10000 Zagreb zastupanog po punomoćniku Ana Goljak</izvorni_sadrzaj>
    <derivirana_varijabla naziv="DomainObject.Predmet.ProtustrankaFormatedWithAdressOIB_1"> JADRAM d.o.o., OIB 13447987200, Trakoščanska 15, 10000 Zagreb zastupanog po punomoćniku Ana Goljak</derivirana_varijabla>
  </DomainObject.Predmet.ProtustrankaFormatedWithAdressOIB>
  <DomainObject.Predmet.ProtustrankaWithAdress>
    <izvorni_sadrzaj>JADRAM d.o.o. Trakoščanska 15, 10000 Zagreb</izvorni_sadrzaj>
    <derivirana_varijabla naziv="DomainObject.Predmet.ProtustrankaWithAdress_1">JADRAM d.o.o. Trakoščanska 15, 10000 Zagreb</derivirana_varijabla>
  </DomainObject.Predmet.ProtustrankaWithAdress>
  <DomainObject.Predmet.ProtustrankaWithAdressOIB>
    <izvorni_sadrzaj>JADRAM d.o.o., OIB 13447987200, Trakoščanska 15, 10000 Zagreb</izvorni_sadrzaj>
    <derivirana_varijabla naziv="DomainObject.Predmet.ProtustrankaWithAdressOIB_1">JADRAM d.o.o., OIB 13447987200, Trakoščanska 15, 10000 Zagreb</derivirana_varijabla>
  </DomainObject.Predmet.ProtustrankaWithAdressOIB>
  <DomainObject.Predmet.ProtustrankaNazivFormated>
    <izvorni_sadrzaj>JADRAM d.o.o.</izvorni_sadrzaj>
    <derivirana_varijabla naziv="DomainObject.Predmet.ProtustrankaNazivFormated_1">JADRAM d.o.o.</derivirana_varijabla>
  </DomainObject.Predmet.ProtustrankaNazivFormated>
  <DomainObject.Predmet.ProtustrankaNazivFormatedOIB>
    <izvorni_sadrzaj>JADRAM d.o.o., OIB 13447987200</izvorni_sadrzaj>
    <derivirana_varijabla naziv="DomainObject.Predmet.ProtustrankaNazivFormatedOIB_1">JADRAM d.o.o., OIB 13447987200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JADRAM d.o.o. zastupanog po punomoćniku Ana Goljak</item>
    </izvorni_sadrzaj>
    <derivirana_varijabla naziv="DomainObject.Predmet.ProtuStrankaListFormated_1">
      <item>JADRAM d.o.o. zastupanog po punomoćniku Ana Goljak</item>
    </derivirana_varijabla>
  </DomainObject.Predmet.ProtuStrankaListFormated>
  <DomainObject.Predmet.ProtuStrankaListFormatedOIB>
    <izvorni_sadrzaj>
      <item>JADRAM d.o.o., OIB 13447987200 zastupanog po punomoćniku Ana Goljak</item>
    </izvorni_sadrzaj>
    <derivirana_varijabla naziv="DomainObject.Predmet.ProtuStrankaListFormatedOIB_1">
      <item>JADRAM d.o.o., OIB 13447987200 zastupanog po punomoćniku Ana Goljak</item>
    </derivirana_varijabla>
  </DomainObject.Predmet.ProtuStrankaListFormatedOIB>
  <DomainObject.Predmet.ProtuStrankaListFormatedWithAdress>
    <izvorni_sadrzaj>
      <item>JADRAM d.o.o., Trakoščanska 15, 10000 Zagreb zastupanog po punomoćniku Ana Goljak</item>
    </izvorni_sadrzaj>
    <derivirana_varijabla naziv="DomainObject.Predmet.ProtuStrankaListFormatedWithAdress_1">
      <item>JADRAM d.o.o., Trakoščanska 15, 10000 Zagreb zastupanog po punomoćniku Ana Goljak</item>
    </derivirana_varijabla>
  </DomainObject.Predmet.ProtuStrankaListFormatedWithAdress>
  <DomainObject.Predmet.ProtuStrankaListFormatedWithAdressOIB>
    <izvorni_sadrzaj>
      <item>JADRAM d.o.o., OIB 13447987200, Trakoščanska 15, 10000 Zagreb zastupanog po punomoćniku Ana Goljak</item>
    </izvorni_sadrzaj>
    <derivirana_varijabla naziv="DomainObject.Predmet.ProtuStrankaListFormatedWithAdressOIB_1">
      <item>JADRAM d.o.o., OIB 13447987200, Trakoščanska 15, 10000 Zagreb zastupanog po punomoćniku Ana Goljak</item>
    </derivirana_varijabla>
  </DomainObject.Predmet.ProtuStrankaListFormatedWithAdressOIB>
  <DomainObject.Predmet.ProtuStrankaListNazivFormated>
    <izvorni_sadrzaj>
      <item>JADRAM d.o.o.</item>
    </izvorni_sadrzaj>
    <derivirana_varijabla naziv="DomainObject.Predmet.ProtuStrankaListNazivFormated_1">
      <item>JADRAM d.o.o.</item>
    </derivirana_varijabla>
  </DomainObject.Predmet.ProtuStrankaListNazivFormated>
  <DomainObject.Predmet.ProtuStrankaListNazivFormatedOIB>
    <izvorni_sadrzaj>
      <item>JADRAM d.o.o., OIB 13447987200</item>
    </izvorni_sadrzaj>
    <derivirana_varijabla naziv="DomainObject.Predmet.ProtuStrankaListNazivFormatedOIB_1">
      <item>JADRAM d.o.o., OIB 13447987200</item>
    </derivirana_varijabla>
  </DomainObject.Predmet.ProtuStrankaListNazivFormatedOIB>
  <DomainObject.Predmet.OstaliListFormated>
    <izvorni_sadrzaj>
      <item>Ana Goljak punomoćnik sudionika u postupku JADRAM d.o.o.</item>
    </izvorni_sadrzaj>
    <derivirana_varijabla naziv="DomainObject.Predmet.OstaliListFormated_1">
      <item>Ana Goljak punomoćnik sudionika u postupku JADRAM d.o.o.</item>
    </derivirana_varijabla>
  </DomainObject.Predmet.OstaliListFormated>
  <DomainObject.Predmet.OstaliListFormatedOIB>
    <izvorni_sadrzaj>
      <item>Ana Goljak, OIB 33386349916 punomoćnik sudionika u postupku JADRAM d.o.o.</item>
    </izvorni_sadrzaj>
    <derivirana_varijabla naziv="DomainObject.Predmet.OstaliListFormatedOIB_1">
      <item>Ana Goljak, OIB 33386349916 punomoćnik sudionika u postupku JADRAM d.o.o.</item>
    </derivirana_varijabla>
  </DomainObject.Predmet.OstaliListFormatedOIB>
  <DomainObject.Predmet.OstaliListFormatedWithAdress>
    <izvorni_sadrzaj>
      <item>Ana Goljak, Maruševečka 2, 10000 Zagreb punomoćnik sudionika u postupku JADRAM d.o.o.</item>
    </izvorni_sadrzaj>
    <derivirana_varijabla naziv="DomainObject.Predmet.OstaliListFormatedWithAdress_1">
      <item>Ana Goljak, Maruševečka 2, 10000 Zagreb punomoćnik sudionika u postupku JADRAM d.o.o.</item>
    </derivirana_varijabla>
  </DomainObject.Predmet.OstaliListFormatedWithAdress>
  <DomainObject.Predmet.OstaliListFormatedWithAdressOIB>
    <izvorni_sadrzaj>
      <item>Ana Goljak, OIB 33386349916, Maruševečka 2, 10000 Zagreb punomoćnik sudionika u postupku JADRAM d.o.o.</item>
    </izvorni_sadrzaj>
    <derivirana_varijabla naziv="DomainObject.Predmet.OstaliListFormatedWithAdressOIB_1">
      <item>Ana Goljak, OIB 33386349916, Maruševečka 2, 10000 Zagreb punomoćnik sudionika u postupku JADRAM d.o.o.</item>
    </derivirana_varijabla>
  </DomainObject.Predmet.OstaliListFormatedWithAdressOIB>
  <DomainObject.Predmet.OstaliListNazivFormated>
    <izvorni_sadrzaj>
      <item>Ana Goljak</item>
    </izvorni_sadrzaj>
    <derivirana_varijabla naziv="DomainObject.Predmet.OstaliListNazivFormated_1">
      <item>Ana Goljak</item>
    </derivirana_varijabla>
  </DomainObject.Predmet.OstaliListNazivFormated>
  <DomainObject.Predmet.OstaliListNazivFormatedOIB>
    <izvorni_sadrzaj>
      <item>Ana Goljak, OIB 33386349916</item>
    </izvorni_sadrzaj>
    <derivirana_varijabla naziv="DomainObject.Predmet.OstaliListNazivFormatedOIB_1">
      <item>Ana Goljak, OIB 33386349916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2018.</izvorni_sadrzaj>
    <derivirana_varijabla naziv="DomainObject.Datum_1">25. siječnja 2018.</derivirana_varijabla>
  </DomainObject.Datum>
  <DomainObject.PoslovniBrojDokumenta>
    <izvorni_sadrzaj>St-5618/2016-8</izvorni_sadrzaj>
    <derivirana_varijabla naziv="DomainObject.PoslovniBrojDokumenta_1">St-5618/2016-8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JADRAM d.o.o.</izvorni_sadrzaj>
    <derivirana_varijabla naziv="DomainObject.Predmet.ProtustrankaIDrugi_1">JADRAM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JADRAM d.o.o., OIB 13447987200, Trakoščanska 15, 10000 Zagreb</izvorni_sadrzaj>
    <derivirana_varijabla naziv="DomainObject.Predmet.ProtustrankaIDrugiAdressOIB_1">JADRAM d.o.o., OIB 13447987200, Trakoščanska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JADRAM d.o.o.</item>
      <item>Ana Goljak</item>
    </izvorni_sadrzaj>
    <derivirana_varijabla naziv="DomainObject.Predmet.SudioniciListNaziv_1">
      <item>FINA Regionalni centar Zagreb</item>
      <item>JADRAM d.o.o.</item>
      <item>Ana Goljak</item>
    </derivirana_varijabla>
  </DomainObject.Predmet.SudioniciListNaziv>
  <DomainObject.Predmet.SudioniciListAdressOIB>
    <izvorni_sadrzaj>
      <item>FINA Regionalni centar Zagreb, OIB 85821130368, Trg svibanjskih žrtava 1995. br. 1,10000 Zagreb</item>
      <item>JADRAM d.o.o., OIB 13447987200, Trakoščanska 15,10000 Zagreb</item>
      <item>Ana Goljak, OIB 33386349916, Maruševečka 2,10000 Zagreb</item>
    </izvorni_sadrzaj>
    <derivirana_varijabla naziv="DomainObject.Predmet.SudioniciListAdressOIB_1">
      <item>FINA Regionalni centar Zagreb, OIB 85821130368, Trg svibanjskih žrtava 1995. br. 1,10000 Zagreb</item>
      <item>JADRAM d.o.o., OIB 13447987200, Trakoščanska 15,10000 Zagreb</item>
      <item>Ana Goljak, OIB 33386349916, Maruševečka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13447987200</item>
      <item>, OIB 33386349916</item>
    </izvorni_sadrzaj>
    <derivirana_varijabla naziv="DomainObject.Predmet.SudioniciListNazivOIB_1">
      <item>, OIB 85821130368</item>
      <item>, OIB 13447987200</item>
      <item>, OIB 33386349916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610</properties:Words>
  <properties:Characters>3276</properties:Characters>
  <properties:Lines>89</properties:Lines>
  <properties:Paragraphs>33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2018-01-24T09:56:00Z</dcterms:created>
  <dc:creator>Monika Grbac</dc:creator>
  <cp:lastModifiedBy>Monika Grbac</cp:lastModifiedBy>
  <cp:lastPrinted>2018-01-25T09:12:00Z</cp:lastPrinted>
  <dcterms:modified xmlns:xsi="http://www.w3.org/2001/XMLSchema-instance" xsi:type="dcterms:W3CDTF">2018-01-25T09:12:00Z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St-5618/2016-8 / Odluka - Rješenje - trošak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