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8DB3260" w:rsidRDefault="000E1F39" w:rsidP="00E1493D" w:rsidR="000E1F39" w:rsidRPr="004F7F1B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F7F1B">
        <w:rPr>
          <w:rFonts w:hAnsi="Times New Roman" w:ascii="Times New Roman"/>
          <w:b/>
          <w:sz w:val="28"/>
        </w:rPr>
        <w:t>Obrazac 20.</w:t>
      </w:r>
    </w:p>
    <w:p w14:textId="77777777" w14:paraId="6C287C71" w:rsidRDefault="000E1F39" w:rsidP="00E1493D" w:rsidR="000E1F39" w:rsidRPr="004F7F1B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4F7F1B">
        <w:rPr>
          <w:rFonts w:hAnsi="Times New Roman" w:ascii="Times New Roman"/>
          <w:b/>
          <w:sz w:val="24"/>
        </w:rPr>
        <w:t xml:space="preserve">IZVJEŠĆE </w:t>
      </w:r>
      <w:r w:rsidRPr="004F7F1B">
        <w:rPr>
          <w:rFonts w:hAnsi="Times New Roman" w:ascii="Times New Roman"/>
          <w:b/>
          <w:sz w:val="24"/>
          <w:szCs w:val="24"/>
        </w:rPr>
        <w:t>STEČAJNOGA</w:t>
      </w:r>
      <w:r w:rsidRPr="004F7F1B">
        <w:rPr>
          <w:rFonts w:hAnsi="Times New Roman" w:ascii="Times New Roman"/>
          <w:b/>
          <w:sz w:val="24"/>
        </w:rPr>
        <w:t xml:space="preserve"> UPRAVITELJA O TIJEKU </w:t>
      </w:r>
      <w:r w:rsidRPr="004F7F1B">
        <w:rPr>
          <w:rFonts w:hAnsi="Times New Roman" w:ascii="Times New Roman"/>
          <w:b/>
          <w:sz w:val="24"/>
          <w:szCs w:val="24"/>
        </w:rPr>
        <w:t>STEČAJNOGA</w:t>
      </w:r>
      <w:r w:rsidRPr="004F7F1B">
        <w:rPr>
          <w:rFonts w:hAnsi="Times New Roman" w:ascii="Times New Roman"/>
          <w:b/>
          <w:sz w:val="24"/>
        </w:rPr>
        <w:t xml:space="preserve"> POSTUPKA I STANJU STEČAJNE MASE</w:t>
      </w:r>
    </w:p>
    <w:p w14:textId="77777777" w14:paraId="36AF41DA" w:rsidRDefault="000E1F39" w:rsidP="00E1493D" w:rsidR="000E1F39" w:rsidRPr="004F7F1B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4F7F1B">
        <w:rPr>
          <w:rFonts w:hAnsi="Times New Roman" w:ascii="Times New Roman"/>
          <w:sz w:val="24"/>
          <w:szCs w:val="24"/>
        </w:rPr>
        <w:t>Nadle</w:t>
      </w:r>
      <w:r w:rsidRPr="004F7F1B">
        <w:rPr>
          <w:rFonts w:hAnsi="Times New Roman" w:ascii="Times New Roman"/>
          <w:sz w:val="24"/>
        </w:rPr>
        <w:t>ž</w:t>
      </w:r>
      <w:r w:rsidRPr="004F7F1B">
        <w:rPr>
          <w:rFonts w:hAnsi="Times New Roman" w:ascii="Times New Roman"/>
          <w:sz w:val="24"/>
          <w:szCs w:val="24"/>
        </w:rPr>
        <w:t>ni</w:t>
      </w:r>
      <w:r w:rsidRPr="004F7F1B">
        <w:rPr>
          <w:rFonts w:hAnsi="Times New Roman" w:ascii="Times New Roman"/>
          <w:sz w:val="24"/>
        </w:rPr>
        <w:t xml:space="preserve"> </w:t>
      </w:r>
      <w:r w:rsidRPr="004F7F1B">
        <w:rPr>
          <w:rFonts w:hAnsi="Times New Roman" w:ascii="Times New Roman"/>
          <w:sz w:val="24"/>
          <w:szCs w:val="24"/>
        </w:rPr>
        <w:t>trgova</w:t>
      </w:r>
      <w:r w:rsidRPr="004F7F1B">
        <w:rPr>
          <w:rFonts w:hAnsi="Times New Roman" w:ascii="Times New Roman"/>
          <w:sz w:val="24"/>
        </w:rPr>
        <w:t>č</w:t>
      </w:r>
      <w:r w:rsidRPr="004F7F1B">
        <w:rPr>
          <w:rFonts w:hAnsi="Times New Roman" w:ascii="Times New Roman"/>
          <w:sz w:val="24"/>
          <w:szCs w:val="24"/>
        </w:rPr>
        <w:t>ki</w:t>
      </w:r>
      <w:r w:rsidRPr="004F7F1B">
        <w:rPr>
          <w:rFonts w:hAnsi="Times New Roman" w:ascii="Times New Roman"/>
          <w:sz w:val="24"/>
        </w:rPr>
        <w:t xml:space="preserve"> </w:t>
      </w:r>
      <w:r w:rsidRPr="004F7F1B">
        <w:rPr>
          <w:rFonts w:hAnsi="Times New Roman" w:ascii="Times New Roman"/>
          <w:sz w:val="24"/>
          <w:szCs w:val="24"/>
        </w:rPr>
        <w:t>sud</w:t>
      </w:r>
      <w:r w:rsidRPr="004F7F1B">
        <w:rPr>
          <w:rFonts w:hAnsi="Times New Roman" w:ascii="Times New Roman"/>
          <w:sz w:val="24"/>
        </w:rPr>
        <w:t xml:space="preserve"> </w:t>
      </w:r>
      <w:r w:rsidR="000C28B7" w:rsidRPr="004F7F1B">
        <w:rPr>
          <w:rFonts w:hAnsi="Times New Roman" w:ascii="Times New Roman"/>
          <w:sz w:val="24"/>
        </w:rPr>
        <w:t>Zagrebu</w:t>
      </w:r>
    </w:p>
    <w:p w14:textId="4FBE0222" w14:paraId="7C7E0FF9" w:rsidRDefault="000E1F39" w:rsidP="00E1493D" w:rsidR="000E1F39" w:rsidRPr="004F7F1B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Poslovni broj spisa </w:t>
      </w:r>
      <w:r w:rsidR="000C28B7" w:rsidRPr="004F7F1B">
        <w:rPr>
          <w:rFonts w:hAnsi="Times New Roman" w:ascii="Times New Roman"/>
          <w:sz w:val="24"/>
          <w:szCs w:val="24"/>
        </w:rPr>
        <w:t>St-</w:t>
      </w:r>
      <w:r w:rsidR="00450981" w:rsidRPr="009C47EB">
        <w:rPr>
          <w:rFonts w:hAnsi="Times New Roman" w:ascii="Times New Roman"/>
          <w:sz w:val="24"/>
          <w:szCs w:val="24"/>
        </w:rPr>
        <w:t>434/2015</w:t>
      </w:r>
    </w:p>
    <w:p w14:textId="2B51D022" w14:paraId="0B37C41D" w:rsidRDefault="000E1F39" w:rsidP="00E1493D" w:rsidR="000C28B7" w:rsidRPr="004F7F1B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Dužnik </w:t>
      </w:r>
      <w:r w:rsidR="00450981">
        <w:rPr>
          <w:rFonts w:hAnsi="Times New Roman" w:ascii="Times New Roman"/>
          <w:sz w:val="24"/>
          <w:szCs w:val="24"/>
        </w:rPr>
        <w:t>Fragum nekretnine</w:t>
      </w:r>
      <w:r w:rsidR="00E41A14" w:rsidRPr="004F7F1B">
        <w:rPr>
          <w:rFonts w:hAnsi="Times New Roman" w:ascii="Times New Roman"/>
          <w:sz w:val="24"/>
          <w:szCs w:val="24"/>
        </w:rPr>
        <w:t xml:space="preserve"> </w:t>
      </w:r>
      <w:r w:rsidR="000C28B7" w:rsidRPr="004F7F1B">
        <w:rPr>
          <w:rFonts w:hAnsi="Times New Roman" w:ascii="Times New Roman"/>
          <w:sz w:val="24"/>
          <w:szCs w:val="24"/>
        </w:rPr>
        <w:t xml:space="preserve">d.o.o. u stečaju, OIB: </w:t>
      </w:r>
      <w:r w:rsidR="00450981" w:rsidRPr="009C47EB">
        <w:rPr>
          <w:rFonts w:hAnsi="Times New Roman" w:ascii="Times New Roman"/>
          <w:sz w:val="24"/>
          <w:szCs w:val="24"/>
        </w:rPr>
        <w:t>66208885358</w:t>
      </w:r>
      <w:r w:rsidR="000C28B7" w:rsidRPr="004F7F1B">
        <w:rPr>
          <w:rFonts w:hAnsi="Times New Roman" w:ascii="Times New Roman"/>
          <w:sz w:val="24"/>
          <w:szCs w:val="24"/>
        </w:rPr>
        <w:t>,</w:t>
      </w:r>
      <w:r w:rsidR="00E1493D" w:rsidRPr="004F7F1B">
        <w:rPr>
          <w:rFonts w:hAnsi="Times New Roman" w:ascii="Times New Roman"/>
          <w:sz w:val="24"/>
          <w:szCs w:val="24"/>
        </w:rPr>
        <w:t xml:space="preserve"> </w:t>
      </w:r>
      <w:r w:rsidR="00450981" w:rsidRPr="009C47EB">
        <w:rPr>
          <w:rFonts w:hAnsi="Times New Roman" w:ascii="Times New Roman"/>
          <w:sz w:val="24"/>
          <w:szCs w:val="24"/>
        </w:rPr>
        <w:t>Slavonska avenija 26/1, Zagreb</w:t>
      </w:r>
    </w:p>
    <w:p w14:textId="77777777" w14:paraId="756B3B5D" w:rsidRDefault="000E1F39" w:rsidP="00E1493D" w:rsidR="000E1F39" w:rsidRPr="004F7F1B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41FD4E72" w14:paraId="2DD14CC8"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B51C20">
        <w:rPr>
          <w:rFonts w:hAnsi="Times New Roman" w:ascii="Times New Roman"/>
          <w:b/>
          <w:sz w:val="24"/>
          <w:szCs w:val="24"/>
        </w:rPr>
        <w:t xml:space="preserve"> 01</w:t>
      </w:r>
      <w:r w:rsidR="00E41A14" w:rsidRPr="004F7F1B">
        <w:rPr>
          <w:rFonts w:hAnsi="Times New Roman" w:ascii="Times New Roman"/>
          <w:b/>
          <w:sz w:val="24"/>
          <w:szCs w:val="24"/>
        </w:rPr>
        <w:t xml:space="preserve"> </w:t>
      </w:r>
      <w:r w:rsidR="009B526A">
        <w:rPr>
          <w:rFonts w:hAnsi="Times New Roman" w:ascii="Times New Roman"/>
          <w:b/>
          <w:sz w:val="24"/>
          <w:szCs w:val="24"/>
        </w:rPr>
        <w:t>travnja</w:t>
      </w:r>
      <w:r w:rsidR="00B51C20">
        <w:rPr>
          <w:rFonts w:hAnsi="Times New Roman" w:ascii="Times New Roman"/>
          <w:b/>
          <w:sz w:val="24"/>
          <w:szCs w:val="24"/>
        </w:rPr>
        <w:t xml:space="preserve"> 2017</w:t>
      </w:r>
      <w:r w:rsidR="00CC3AAC" w:rsidRPr="004F7F1B">
        <w:rPr>
          <w:rFonts w:hAnsi="Times New Roman" w:ascii="Times New Roman"/>
          <w:b/>
          <w:sz w:val="24"/>
          <w:szCs w:val="24"/>
        </w:rPr>
        <w:t xml:space="preserve"> do 3</w:t>
      </w:r>
      <w:r w:rsidR="0037765A">
        <w:rPr>
          <w:rFonts w:hAnsi="Times New Roman" w:ascii="Times New Roman"/>
          <w:b/>
          <w:sz w:val="24"/>
          <w:szCs w:val="24"/>
        </w:rPr>
        <w:t>1</w:t>
      </w:r>
      <w:r w:rsidR="00510880" w:rsidRPr="004F7F1B">
        <w:rPr>
          <w:rFonts w:hAnsi="Times New Roman" w:ascii="Times New Roman"/>
          <w:b/>
          <w:sz w:val="24"/>
          <w:szCs w:val="24"/>
        </w:rPr>
        <w:t xml:space="preserve">. </w:t>
      </w:r>
      <w:r w:rsidR="009B526A">
        <w:rPr>
          <w:rFonts w:hAnsi="Times New Roman" w:ascii="Times New Roman"/>
          <w:b/>
          <w:sz w:val="24"/>
          <w:szCs w:val="24"/>
        </w:rPr>
        <w:t>srpnja</w:t>
      </w:r>
      <w:r w:rsidR="00B51C20">
        <w:rPr>
          <w:rFonts w:hAnsi="Times New Roman" w:ascii="Times New Roman"/>
          <w:b/>
          <w:sz w:val="24"/>
          <w:szCs w:val="24"/>
        </w:rPr>
        <w:t xml:space="preserve"> 2017</w:t>
      </w:r>
      <w:r w:rsidR="00E35130" w:rsidRPr="004F7F1B">
        <w:rPr>
          <w:rFonts w:hAnsi="Times New Roman" w:ascii="Times New Roman"/>
          <w:b/>
          <w:sz w:val="24"/>
          <w:szCs w:val="24"/>
        </w:rPr>
        <w:t xml:space="preserve"> godine</w:t>
      </w:r>
    </w:p>
    <w:p w14:textId="11D3B544" w14:paraId="241B1DE8" w:rsidRDefault="009B526A" w:rsidP="00CC3AAC" w:rsidR="00B2731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</w:t>
      </w:r>
      <w:r w:rsidR="00CF0F7D">
        <w:rPr>
          <w:rFonts w:hAnsi="Times New Roman" w:ascii="Times New Roman"/>
          <w:sz w:val="24"/>
          <w:szCs w:val="24"/>
        </w:rPr>
        <w:t>stavlje</w:t>
      </w:r>
      <w:r>
        <w:rPr>
          <w:rFonts w:hAnsi="Times New Roman" w:ascii="Times New Roman"/>
          <w:sz w:val="24"/>
          <w:szCs w:val="24"/>
        </w:rPr>
        <w:t xml:space="preserve">na je objava prodaje </w:t>
      </w:r>
      <w:r w:rsidR="00B27311">
        <w:rPr>
          <w:rFonts w:hAnsi="Times New Roman" w:ascii="Times New Roman"/>
          <w:sz w:val="24"/>
          <w:szCs w:val="24"/>
        </w:rPr>
        <w:t>sjemenske robe u vlasništvu stečajnog dužnika,</w:t>
      </w:r>
      <w:r>
        <w:rPr>
          <w:rFonts w:hAnsi="Times New Roman" w:ascii="Times New Roman"/>
          <w:sz w:val="24"/>
          <w:szCs w:val="24"/>
        </w:rPr>
        <w:t xml:space="preserve"> te su 10.svibnja 2017</w:t>
      </w:r>
      <w:r w:rsidR="00AE4F6A">
        <w:rPr>
          <w:rFonts w:hAnsi="Times New Roman" w:ascii="Times New Roman"/>
          <w:sz w:val="24"/>
          <w:szCs w:val="24"/>
        </w:rPr>
        <w:t>.godine</w:t>
      </w:r>
      <w:r>
        <w:rPr>
          <w:rFonts w:hAnsi="Times New Roman" w:ascii="Times New Roman"/>
          <w:sz w:val="24"/>
          <w:szCs w:val="24"/>
        </w:rPr>
        <w:t xml:space="preserve">, </w:t>
      </w:r>
      <w:r w:rsidR="00AE4F6A">
        <w:rPr>
          <w:rFonts w:hAnsi="Times New Roman" w:ascii="Times New Roman"/>
          <w:sz w:val="24"/>
          <w:szCs w:val="24"/>
        </w:rPr>
        <w:t>14.lipnja 2017.godine, te 4.srpnja 2017. godine</w:t>
      </w:r>
      <w:r w:rsidR="00B27311">
        <w:rPr>
          <w:rFonts w:hAnsi="Times New Roman" w:ascii="Times New Roman"/>
          <w:sz w:val="24"/>
          <w:szCs w:val="24"/>
        </w:rPr>
        <w:t xml:space="preserve"> </w:t>
      </w:r>
      <w:r w:rsidR="00AE4F6A">
        <w:rPr>
          <w:rFonts w:hAnsi="Times New Roman" w:ascii="Times New Roman"/>
          <w:sz w:val="24"/>
          <w:szCs w:val="24"/>
        </w:rPr>
        <w:t>objavljeni oglasi na koje</w:t>
      </w:r>
      <w:r w:rsidR="00B27311">
        <w:rPr>
          <w:rFonts w:hAnsi="Times New Roman" w:ascii="Times New Roman"/>
          <w:sz w:val="24"/>
          <w:szCs w:val="24"/>
        </w:rPr>
        <w:t xml:space="preserve"> nije prispjela niti jedna ponuda. </w:t>
      </w:r>
    </w:p>
    <w:p w14:textId="702F3ED3" w14:paraId="38DE7AC6" w:rsidRDefault="008A14E9" w:rsidP="00B27311" w:rsidR="008A14E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</w:t>
      </w:r>
      <w:r w:rsidRPr="008A14E9">
        <w:rPr>
          <w:rFonts w:hAnsi="Times New Roman" w:ascii="Times New Roman"/>
          <w:sz w:val="24"/>
          <w:szCs w:val="24"/>
        </w:rPr>
        <w:t>ana 24. svibnja 2017</w:t>
      </w:r>
      <w:r>
        <w:rPr>
          <w:rFonts w:hAnsi="Times New Roman" w:ascii="Times New Roman"/>
          <w:sz w:val="24"/>
          <w:szCs w:val="24"/>
        </w:rPr>
        <w:t>.godine održana je skupština vjerovnika sa slijedećim dnevnim redom:</w:t>
      </w:r>
    </w:p>
    <w:p w14:textId="77777777" w14:paraId="5158BB71" w:rsidRDefault="008A14E9" w:rsidP="008A14E9" w:rsidR="008A14E9" w:rsidRPr="008A14E9">
      <w:pPr>
        <w:numPr>
          <w:ilvl w:val="0"/>
          <w:numId w:val="6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8A14E9">
        <w:rPr>
          <w:rFonts w:hAnsi="Times New Roman" w:ascii="Times New Roman"/>
          <w:sz w:val="24"/>
          <w:szCs w:val="24"/>
        </w:rPr>
        <w:t>Davanje suglasnosti stečajnom upravitelju za raskid ugovora o poslovno-tehničkoj suradnji koji je stečajni dužnik sklopio dana 1.studenog 2014. s društvom DOBRO RJEŠENJE d.o.o. iz Zagreba, Zavrtnica 3.</w:t>
      </w:r>
    </w:p>
    <w:p w14:textId="77777777" w14:paraId="49E86F48" w:rsidRDefault="008A14E9" w:rsidP="008A14E9" w:rsidR="008A14E9">
      <w:pPr>
        <w:numPr>
          <w:ilvl w:val="0"/>
          <w:numId w:val="6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8A14E9">
        <w:rPr>
          <w:rFonts w:hAnsi="Times New Roman" w:ascii="Times New Roman"/>
          <w:sz w:val="24"/>
          <w:szCs w:val="24"/>
        </w:rPr>
        <w:t>Pribava mišljenja u pogledu obustave stečajnog postupka zbog nedostatnosti stečajne mase za pokriće troškova stečajnog postupka.</w:t>
      </w:r>
    </w:p>
    <w:p w14:textId="77777777" w14:paraId="01DDBD4F" w:rsidRDefault="00CF0F7D" w:rsidP="00CF0F7D" w:rsidR="00CF0F7D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47B164C9" w14:paraId="6726C1CE" w:rsidRDefault="008A14E9" w:rsidP="008A14E9" w:rsidR="008A14E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8A14E9">
        <w:rPr>
          <w:rFonts w:hAnsi="Times New Roman" w:ascii="Times New Roman"/>
          <w:sz w:val="24"/>
          <w:szCs w:val="24"/>
        </w:rPr>
        <w:t xml:space="preserve">kupština vjerovnika </w:t>
      </w:r>
      <w:r>
        <w:rPr>
          <w:rFonts w:hAnsi="Times New Roman" w:ascii="Times New Roman"/>
          <w:sz w:val="24"/>
          <w:szCs w:val="24"/>
        </w:rPr>
        <w:t xml:space="preserve">je većinom glasova vjerovnika odgođena, da bi slijedeća bila zakazana i na nju pozvana </w:t>
      </w:r>
      <w:r w:rsidRPr="008A14E9">
        <w:rPr>
          <w:rFonts w:hAnsi="Times New Roman" w:ascii="Times New Roman"/>
          <w:sz w:val="24"/>
          <w:szCs w:val="24"/>
        </w:rPr>
        <w:t>punomoćnica stečajnog dužnika Inga  Sljepčević, odvjetnica iz Zagreba</w:t>
      </w:r>
      <w:r w:rsidR="00CF0F7D">
        <w:rPr>
          <w:rFonts w:hAnsi="Times New Roman" w:ascii="Times New Roman"/>
          <w:sz w:val="24"/>
          <w:szCs w:val="24"/>
        </w:rPr>
        <w:t>, koja bi</w:t>
      </w:r>
      <w:r>
        <w:rPr>
          <w:rFonts w:hAnsi="Times New Roman" w:ascii="Times New Roman"/>
          <w:sz w:val="24"/>
          <w:szCs w:val="24"/>
        </w:rPr>
        <w:t xml:space="preserve"> trebala </w:t>
      </w:r>
      <w:r w:rsidRPr="008A14E9">
        <w:rPr>
          <w:rFonts w:hAnsi="Times New Roman" w:ascii="Times New Roman"/>
          <w:sz w:val="24"/>
          <w:szCs w:val="24"/>
        </w:rPr>
        <w:t>obrazloži</w:t>
      </w:r>
      <w:r>
        <w:rPr>
          <w:rFonts w:hAnsi="Times New Roman" w:ascii="Times New Roman"/>
          <w:sz w:val="24"/>
          <w:szCs w:val="24"/>
        </w:rPr>
        <w:t>ti</w:t>
      </w:r>
      <w:r w:rsidRPr="008A14E9">
        <w:rPr>
          <w:rFonts w:hAnsi="Times New Roman" w:ascii="Times New Roman"/>
          <w:sz w:val="24"/>
          <w:szCs w:val="24"/>
        </w:rPr>
        <w:t xml:space="preserve"> skupštini vjerovnika izglede dužnika </w:t>
      </w:r>
      <w:r>
        <w:rPr>
          <w:rFonts w:hAnsi="Times New Roman" w:ascii="Times New Roman"/>
          <w:sz w:val="24"/>
          <w:szCs w:val="24"/>
        </w:rPr>
        <w:t>u parničnim</w:t>
      </w:r>
      <w:r w:rsidRPr="008A14E9">
        <w:rPr>
          <w:rFonts w:hAnsi="Times New Roman" w:ascii="Times New Roman"/>
          <w:sz w:val="24"/>
          <w:szCs w:val="24"/>
        </w:rPr>
        <w:t xml:space="preserve"> pos</w:t>
      </w:r>
      <w:r>
        <w:rPr>
          <w:rFonts w:hAnsi="Times New Roman" w:ascii="Times New Roman"/>
          <w:sz w:val="24"/>
          <w:szCs w:val="24"/>
        </w:rPr>
        <w:t>tupcima,</w:t>
      </w:r>
      <w:r w:rsidRPr="008A14E9">
        <w:rPr>
          <w:rFonts w:hAnsi="Times New Roman" w:ascii="Times New Roman"/>
          <w:sz w:val="24"/>
          <w:szCs w:val="24"/>
        </w:rPr>
        <w:t xml:space="preserve"> te  </w:t>
      </w:r>
      <w:r>
        <w:rPr>
          <w:rFonts w:hAnsi="Times New Roman" w:ascii="Times New Roman"/>
          <w:sz w:val="24"/>
          <w:szCs w:val="24"/>
        </w:rPr>
        <w:t>utvrđivanje činjenica</w:t>
      </w:r>
      <w:r w:rsidRPr="008A14E9">
        <w:rPr>
          <w:rFonts w:hAnsi="Times New Roman" w:ascii="Times New Roman"/>
          <w:sz w:val="24"/>
          <w:szCs w:val="24"/>
        </w:rPr>
        <w:t xml:space="preserve"> koje se odnose na parnične postupka od kojih zavisi  odluka skupštine vjerovnika</w:t>
      </w:r>
      <w:r>
        <w:rPr>
          <w:rFonts w:hAnsi="Times New Roman" w:ascii="Times New Roman"/>
          <w:sz w:val="24"/>
          <w:szCs w:val="24"/>
        </w:rPr>
        <w:t>.</w:t>
      </w:r>
    </w:p>
    <w:p w14:textId="7B745DCA" w14:paraId="0D2F1B99" w:rsidRDefault="008A14E9" w:rsidP="008A14E9" w:rsidR="008A14E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Pr="008A14E9">
        <w:rPr>
          <w:rFonts w:hAnsi="Times New Roman" w:ascii="Times New Roman"/>
          <w:sz w:val="24"/>
          <w:szCs w:val="24"/>
        </w:rPr>
        <w:t xml:space="preserve">astavak </w:t>
      </w:r>
      <w:r>
        <w:rPr>
          <w:rFonts w:hAnsi="Times New Roman" w:ascii="Times New Roman"/>
          <w:sz w:val="24"/>
          <w:szCs w:val="24"/>
        </w:rPr>
        <w:t>održavanja</w:t>
      </w:r>
      <w:r w:rsidRPr="008A14E9">
        <w:rPr>
          <w:rFonts w:hAnsi="Times New Roman" w:ascii="Times New Roman"/>
          <w:sz w:val="24"/>
          <w:szCs w:val="24"/>
        </w:rPr>
        <w:t xml:space="preserve"> skupštine vjerovnika određeno </w:t>
      </w:r>
      <w:r w:rsidR="00CF0F7D">
        <w:rPr>
          <w:rFonts w:hAnsi="Times New Roman" w:ascii="Times New Roman"/>
          <w:sz w:val="24"/>
          <w:szCs w:val="24"/>
        </w:rPr>
        <w:t xml:space="preserve">je </w:t>
      </w:r>
      <w:r w:rsidRPr="008A14E9">
        <w:rPr>
          <w:rFonts w:hAnsi="Times New Roman" w:ascii="Times New Roman"/>
          <w:sz w:val="24"/>
          <w:szCs w:val="24"/>
        </w:rPr>
        <w:t>rješenjem stečajnog suca od 1. lipnja 2017.</w:t>
      </w:r>
      <w:r>
        <w:rPr>
          <w:rFonts w:hAnsi="Times New Roman" w:ascii="Times New Roman"/>
          <w:sz w:val="24"/>
          <w:szCs w:val="24"/>
        </w:rPr>
        <w:t xml:space="preserve">, te je skupština održana dana </w:t>
      </w:r>
      <w:r w:rsidRPr="008A14E9">
        <w:rPr>
          <w:rFonts w:hAnsi="Times New Roman" w:ascii="Times New Roman"/>
          <w:sz w:val="24"/>
          <w:szCs w:val="24"/>
        </w:rPr>
        <w:t>14. srpnja 2017</w:t>
      </w:r>
      <w:r>
        <w:rPr>
          <w:rFonts w:hAnsi="Times New Roman" w:ascii="Times New Roman"/>
          <w:sz w:val="24"/>
          <w:szCs w:val="24"/>
        </w:rPr>
        <w:t>.godine. Skupština je donijela odluku da se ne daje</w:t>
      </w:r>
      <w:r w:rsidRPr="008A14E9">
        <w:rPr>
          <w:rFonts w:hAnsi="Times New Roman" w:ascii="Times New Roman"/>
          <w:sz w:val="24"/>
          <w:szCs w:val="24"/>
        </w:rPr>
        <w:t xml:space="preserve"> suglasnost stečajnom upravitelju za raskid ugovora o poslovno-tehničkoj suradnji koji je stečajni dužnik sklopio dana 1.studenog 2014. s društvom DOBRO RJEŠENJE d.o.o. iz Zagreba, Zavrtnica 3.</w:t>
      </w:r>
    </w:p>
    <w:p w14:textId="3C69869E" w14:paraId="3E7143E2" w:rsidRDefault="00864021" w:rsidP="00324C42" w:rsidR="0086402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Vezano za drugu točku dnevnog reda s</w:t>
      </w:r>
      <w:r w:rsidR="00324C42" w:rsidRPr="00324C42">
        <w:rPr>
          <w:rFonts w:hAnsi="Times New Roman" w:ascii="Times New Roman"/>
          <w:sz w:val="24"/>
          <w:szCs w:val="24"/>
        </w:rPr>
        <w:t xml:space="preserve">tečajni sudac </w:t>
      </w:r>
      <w:r>
        <w:rPr>
          <w:rFonts w:hAnsi="Times New Roman" w:ascii="Times New Roman"/>
          <w:sz w:val="24"/>
          <w:szCs w:val="24"/>
        </w:rPr>
        <w:t>je uputio stečajnog</w:t>
      </w:r>
      <w:r w:rsidR="00324C42" w:rsidRPr="00324C42">
        <w:rPr>
          <w:rFonts w:hAnsi="Times New Roman" w:ascii="Times New Roman"/>
          <w:sz w:val="24"/>
          <w:szCs w:val="24"/>
        </w:rPr>
        <w:t xml:space="preserve"> upravitelja </w:t>
      </w:r>
      <w:r>
        <w:rPr>
          <w:rFonts w:hAnsi="Times New Roman" w:ascii="Times New Roman"/>
          <w:sz w:val="24"/>
          <w:szCs w:val="24"/>
        </w:rPr>
        <w:t>da</w:t>
      </w:r>
      <w:r w:rsidR="00324C42" w:rsidRPr="00324C42">
        <w:rPr>
          <w:rFonts w:hAnsi="Times New Roman" w:ascii="Times New Roman"/>
          <w:sz w:val="24"/>
          <w:szCs w:val="24"/>
        </w:rPr>
        <w:t xml:space="preserve"> je za donošenje odluke o ovoj točki dnevnog reda </w:t>
      </w:r>
      <w:r>
        <w:rPr>
          <w:rFonts w:hAnsi="Times New Roman" w:ascii="Times New Roman"/>
          <w:sz w:val="24"/>
          <w:szCs w:val="24"/>
        </w:rPr>
        <w:t xml:space="preserve">vjerovnicima </w:t>
      </w:r>
      <w:r w:rsidR="00324C42" w:rsidRPr="00324C42">
        <w:rPr>
          <w:rFonts w:hAnsi="Times New Roman" w:ascii="Times New Roman"/>
          <w:sz w:val="24"/>
          <w:szCs w:val="24"/>
        </w:rPr>
        <w:t xml:space="preserve">potrebna precizna </w:t>
      </w:r>
      <w:r w:rsidR="00324C42" w:rsidRPr="00324C42">
        <w:rPr>
          <w:rFonts w:hAnsi="Times New Roman" w:ascii="Times New Roman"/>
          <w:sz w:val="24"/>
          <w:szCs w:val="24"/>
        </w:rPr>
        <w:lastRenderedPageBreak/>
        <w:t>specifikacija svih dospjelih, a nenamirenih troškova, kao i predvidivih budućih troškova stečajnog postupka. U dospjele troškove st</w:t>
      </w:r>
      <w:r>
        <w:rPr>
          <w:rFonts w:hAnsi="Times New Roman" w:ascii="Times New Roman"/>
          <w:sz w:val="24"/>
          <w:szCs w:val="24"/>
        </w:rPr>
        <w:t xml:space="preserve">ečajnog </w:t>
      </w:r>
      <w:r w:rsidR="00324C42" w:rsidRPr="00324C42">
        <w:rPr>
          <w:rFonts w:hAnsi="Times New Roman" w:ascii="Times New Roman"/>
          <w:sz w:val="24"/>
          <w:szCs w:val="24"/>
        </w:rPr>
        <w:t>postupka potrebno je n</w:t>
      </w:r>
      <w:r>
        <w:rPr>
          <w:rFonts w:hAnsi="Times New Roman" w:ascii="Times New Roman"/>
          <w:sz w:val="24"/>
          <w:szCs w:val="24"/>
        </w:rPr>
        <w:t>aznačiti sve troškove zastupanja</w:t>
      </w:r>
      <w:r w:rsidR="00324C42" w:rsidRPr="00324C42">
        <w:rPr>
          <w:rFonts w:hAnsi="Times New Roman" w:ascii="Times New Roman"/>
          <w:sz w:val="24"/>
          <w:szCs w:val="24"/>
        </w:rPr>
        <w:t xml:space="preserve"> u parničnim postupcima koji su nastali a nisu namireni, kao i sve buduće predvidive parnične troškove. </w:t>
      </w:r>
      <w:r>
        <w:rPr>
          <w:rFonts w:hAnsi="Times New Roman" w:ascii="Times New Roman"/>
          <w:sz w:val="24"/>
          <w:szCs w:val="24"/>
        </w:rPr>
        <w:t xml:space="preserve">Stoga vjerovnici nisu raspravljali o drugoj točci dnevnog reda, te će se održati nova po dostavi traženih podataka. </w:t>
      </w:r>
    </w:p>
    <w:p w14:textId="77777777" w14:paraId="7FCF8A28" w:rsidRDefault="00B27311" w:rsidP="00B27311" w:rsidR="00B27311" w:rsidRPr="00B27311">
      <w:pPr>
        <w:spacing w:lineRule="auto" w:line="360" w:after="0"/>
        <w:ind w:left="720"/>
        <w:jc w:val="both"/>
        <w:rPr>
          <w:rFonts w:hAnsi="Times New Roman" w:ascii="Times New Roman"/>
          <w:sz w:val="24"/>
          <w:szCs w:val="24"/>
        </w:rPr>
      </w:pPr>
    </w:p>
    <w:p w14:textId="77777777" w14:paraId="10EE3796"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t>II. STANJE STEČAJNE MASE</w:t>
      </w:r>
    </w:p>
    <w:p w14:textId="77777777" w14:paraId="00EB9C33" w:rsidRDefault="000C28B7" w:rsidP="00E1493D" w:rsidR="00B27311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Imovinu stečajnog dužnika predstavljaju </w:t>
      </w:r>
      <w:r w:rsidR="00B27311">
        <w:rPr>
          <w:rFonts w:hAnsi="Times New Roman" w:ascii="Times New Roman"/>
          <w:sz w:val="24"/>
          <w:szCs w:val="24"/>
        </w:rPr>
        <w:t>zalihe sjemenske robe kojima j</w:t>
      </w:r>
      <w:r w:rsidR="006B7F1C">
        <w:rPr>
          <w:rFonts w:hAnsi="Times New Roman" w:ascii="Times New Roman"/>
          <w:sz w:val="24"/>
          <w:szCs w:val="24"/>
        </w:rPr>
        <w:t>e</w:t>
      </w:r>
      <w:r w:rsidR="00B27311">
        <w:rPr>
          <w:rFonts w:hAnsi="Times New Roman" w:ascii="Times New Roman"/>
          <w:sz w:val="24"/>
          <w:szCs w:val="24"/>
        </w:rPr>
        <w:t xml:space="preserve"> istekao rok trajanja. </w:t>
      </w:r>
    </w:p>
    <w:p w14:textId="3F2EACC4" w14:paraId="53132EC2" w:rsidRDefault="006B7F1C" w:rsidP="00454DC3" w:rsidR="00454DC3" w:rsidRPr="00A914C1">
      <w:pPr>
        <w:pStyle w:val="Odlomakpopisa"/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6B7F1C">
        <w:rPr>
          <w:rFonts w:hAnsi="Times New Roman" w:ascii="Times New Roman"/>
          <w:sz w:val="24"/>
          <w:szCs w:val="24"/>
        </w:rPr>
        <w:t>Obveze prema stečajnom dužniku iz osnova zakupa se redovito podmiruju i to je jedini prihod u okviru stečaj</w:t>
      </w:r>
      <w:r w:rsidR="00500709">
        <w:rPr>
          <w:rFonts w:hAnsi="Times New Roman" w:ascii="Times New Roman"/>
          <w:sz w:val="24"/>
          <w:szCs w:val="24"/>
        </w:rPr>
        <w:t xml:space="preserve">nog postupka. Jednako tako se i </w:t>
      </w:r>
      <w:r>
        <w:rPr>
          <w:rFonts w:hAnsi="Times New Roman" w:ascii="Times New Roman"/>
          <w:sz w:val="24"/>
          <w:szCs w:val="24"/>
        </w:rPr>
        <w:t xml:space="preserve">obveze stečajne mase redovito podmiruju. U dosadašnjem tijeku stečajnog postupka nisu zaprimljene fakture odvjetničkih društava za dosada poduzete radnje u okviru postupaka u kojima zastupaju stečajnog dužnika. </w:t>
      </w:r>
      <w:r w:rsidR="00454DC3">
        <w:rPr>
          <w:rFonts w:hAnsi="Times New Roman" w:ascii="Times New Roman"/>
          <w:sz w:val="24"/>
          <w:szCs w:val="24"/>
        </w:rPr>
        <w:t>U nastavku dajem prikaz priljeva i odljeva novčanih sredstava sa žiro računa stečajnog dužnika.</w:t>
      </w:r>
    </w:p>
    <w:tbl>
      <w:tblPr>
        <w:tblW w:type="dxa" w:w="921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731"/>
        <w:gridCol w:w="1296"/>
        <w:gridCol w:w="1296"/>
        <w:gridCol w:w="1296"/>
        <w:gridCol w:w="1296"/>
        <w:gridCol w:w="1296"/>
      </w:tblGrid>
      <w:tr w14:textId="77777777" w14:paraId="731578C4" w:rsidTr="00CF0F7D" w:rsidR="00CF0F7D" w:rsidRPr="00CF0F7D">
        <w:trPr>
          <w:trHeight w:val="300"/>
          <w:jc w:val="center"/>
        </w:trPr>
        <w:tc>
          <w:tcPr>
            <w:tcW w:type="dxa" w:w="2731"/>
            <w:shd w:fill="auto" w:color="auto" w:val="clear"/>
            <w:noWrap/>
            <w:vAlign w:val="bottom"/>
            <w:hideMark/>
          </w:tcPr>
          <w:p w14:textId="77777777" w14:paraId="4C162C76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1296"/>
            <w:shd w:fill="auto" w:color="auto" w:val="clear"/>
          </w:tcPr>
          <w:p w14:textId="77777777" w14:paraId="09B489E1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30/04/17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E1A3C80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31/05/17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F8FEA70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30/06/17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F21D947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31/07/17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09945BE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</w:tr>
      <w:tr w14:textId="77777777" w14:paraId="4E8409BA" w:rsidTr="00CF0F7D" w:rsidR="00CF0F7D" w:rsidRPr="00CF0F7D">
        <w:trPr>
          <w:trHeight w:val="300"/>
          <w:jc w:val="center"/>
        </w:trPr>
        <w:tc>
          <w:tcPr>
            <w:tcW w:type="dxa" w:w="2731"/>
            <w:shd w:fill="auto" w:color="auto" w:val="clear"/>
            <w:noWrap/>
            <w:vAlign w:val="bottom"/>
            <w:hideMark/>
          </w:tcPr>
          <w:p w14:textId="77777777" w14:paraId="19C6E2E1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Kamate</w:t>
            </w:r>
          </w:p>
        </w:tc>
        <w:tc>
          <w:tcPr>
            <w:tcW w:type="dxa" w:w="1296"/>
            <w:shd w:fill="auto" w:color="auto" w:val="clear"/>
          </w:tcPr>
          <w:p w14:textId="77777777" w14:paraId="7DFA85F6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2,91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0EF21F5D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9A9E2F6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0574EFB5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3,14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21C9B70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6,05</w:t>
            </w:r>
          </w:p>
        </w:tc>
      </w:tr>
      <w:tr w14:textId="77777777" w14:paraId="0FBC54F4" w:rsidTr="00CF0F7D" w:rsidR="00CF0F7D" w:rsidRPr="00CF0F7D">
        <w:trPr>
          <w:trHeight w:val="300"/>
          <w:jc w:val="center"/>
        </w:trPr>
        <w:tc>
          <w:tcPr>
            <w:tcW w:type="dxa" w:w="2731"/>
            <w:shd w:fill="auto" w:color="auto" w:val="clear"/>
            <w:noWrap/>
            <w:vAlign w:val="bottom"/>
            <w:hideMark/>
          </w:tcPr>
          <w:p w14:textId="77777777" w14:paraId="3A761018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Priljev od najma</w:t>
            </w:r>
          </w:p>
        </w:tc>
        <w:tc>
          <w:tcPr>
            <w:tcW w:type="dxa" w:w="1296"/>
            <w:shd w:fill="auto" w:color="auto" w:val="clear"/>
          </w:tcPr>
          <w:p w14:textId="77777777" w14:paraId="5E54354B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9.294,71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F8D7083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9.337,83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0222B81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9.263,68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9EBCC81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9.263,44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6114621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37.159,66</w:t>
            </w:r>
          </w:p>
        </w:tc>
      </w:tr>
      <w:tr w14:textId="77777777" w14:paraId="37789E1D" w:rsidTr="00CF0F7D" w:rsidR="00CF0F7D" w:rsidRPr="00CF0F7D">
        <w:trPr>
          <w:trHeight w:val="300"/>
          <w:jc w:val="center"/>
        </w:trPr>
        <w:tc>
          <w:tcPr>
            <w:tcW w:type="dxa" w:w="2731"/>
            <w:shd w:fill="auto" w:color="auto" w:val="clear"/>
            <w:noWrap/>
            <w:vAlign w:val="bottom"/>
            <w:hideMark/>
          </w:tcPr>
          <w:p w14:textId="77777777" w14:paraId="4713DCF2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UKUPAN PRILJEV SREDSTAVA</w:t>
            </w:r>
          </w:p>
        </w:tc>
        <w:tc>
          <w:tcPr>
            <w:tcW w:type="dxa" w:w="1296"/>
            <w:shd w:fill="auto" w:color="auto" w:val="clear"/>
          </w:tcPr>
          <w:p w14:textId="77777777" w14:paraId="3BF35AAB" w:rsidRDefault="00CF0F7D" w:rsidP="00CF0F7D" w:rsid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6010149E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9.297,62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3F3D008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9.337,83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B80AC8F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9.263,68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268A1C6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9.266,58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312E8C4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37.165,71</w:t>
            </w:r>
          </w:p>
        </w:tc>
      </w:tr>
      <w:tr w14:textId="77777777" w14:paraId="21484EE8" w:rsidTr="00CF0F7D" w:rsidR="00CF0F7D" w:rsidRPr="00CF0F7D">
        <w:trPr>
          <w:trHeight w:val="300"/>
          <w:jc w:val="center"/>
        </w:trPr>
        <w:tc>
          <w:tcPr>
            <w:tcW w:type="dxa" w:w="2731"/>
            <w:shd w:fill="auto" w:color="auto" w:val="clear"/>
            <w:noWrap/>
            <w:vAlign w:val="bottom"/>
            <w:hideMark/>
          </w:tcPr>
          <w:p w14:textId="77777777" w14:paraId="2956A291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</w:tcPr>
          <w:p w14:textId="77777777" w14:paraId="7BA75AF5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E595161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393D121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8CA9F20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0477B0D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14:textId="77777777" w14:paraId="1126016C" w:rsidTr="00CF0F7D" w:rsidR="00CF0F7D" w:rsidRPr="00CF0F7D">
        <w:trPr>
          <w:trHeight w:val="300"/>
          <w:jc w:val="center"/>
        </w:trPr>
        <w:tc>
          <w:tcPr>
            <w:tcW w:type="dxa" w:w="2731"/>
            <w:shd w:fill="auto" w:color="auto" w:val="clear"/>
            <w:noWrap/>
            <w:vAlign w:val="bottom"/>
            <w:hideMark/>
          </w:tcPr>
          <w:p w14:textId="77777777" w14:paraId="6E07E20F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Povrat gotovine</w:t>
            </w:r>
          </w:p>
        </w:tc>
        <w:tc>
          <w:tcPr>
            <w:tcW w:type="dxa" w:w="1296"/>
            <w:shd w:fill="auto" w:color="auto" w:val="clear"/>
          </w:tcPr>
          <w:p w14:textId="77777777" w14:paraId="3F785A1A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07256CA4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1C59736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81,50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446BEF8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9190D75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81,50</w:t>
            </w:r>
          </w:p>
        </w:tc>
      </w:tr>
      <w:tr w14:textId="77777777" w14:paraId="1A62B009" w:rsidTr="00CF0F7D" w:rsidR="00CF0F7D" w:rsidRPr="00CF0F7D">
        <w:trPr>
          <w:trHeight w:val="300"/>
          <w:jc w:val="center"/>
        </w:trPr>
        <w:tc>
          <w:tcPr>
            <w:tcW w:type="dxa" w:w="2731"/>
            <w:shd w:fill="auto" w:color="auto" w:val="clear"/>
            <w:noWrap/>
            <w:vAlign w:val="bottom"/>
            <w:hideMark/>
          </w:tcPr>
          <w:p w14:textId="77777777" w14:paraId="7A113D62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Bankarske provizije</w:t>
            </w:r>
          </w:p>
        </w:tc>
        <w:tc>
          <w:tcPr>
            <w:tcW w:type="dxa" w:w="1296"/>
            <w:shd w:fill="auto" w:color="auto" w:val="clear"/>
          </w:tcPr>
          <w:p w14:textId="77777777" w14:paraId="026CDECD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57,10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5AC1E3D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262,30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710D3BE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215,20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B97F8BD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122,50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02E46E5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657,10</w:t>
            </w:r>
          </w:p>
        </w:tc>
      </w:tr>
      <w:tr w14:textId="77777777" w14:paraId="4458E2A8" w:rsidTr="00CF0F7D" w:rsidR="00CF0F7D" w:rsidRPr="00CF0F7D">
        <w:trPr>
          <w:trHeight w:val="300"/>
          <w:jc w:val="center"/>
        </w:trPr>
        <w:tc>
          <w:tcPr>
            <w:tcW w:type="dxa" w:w="2731"/>
            <w:shd w:fill="auto" w:color="auto" w:val="clear"/>
            <w:noWrap/>
            <w:vAlign w:val="bottom"/>
            <w:hideMark/>
          </w:tcPr>
          <w:p w14:textId="77777777" w14:paraId="570811E0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 xml:space="preserve">Komunalne usluge </w:t>
            </w:r>
          </w:p>
        </w:tc>
        <w:tc>
          <w:tcPr>
            <w:tcW w:type="dxa" w:w="1296"/>
            <w:shd w:fill="auto" w:color="auto" w:val="clear"/>
          </w:tcPr>
          <w:p w14:textId="77777777" w14:paraId="6BA29896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6.546,40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7C4A701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6.546,40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E47BC96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9.426,40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11A9D90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6.546,40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51B5356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29.065,60</w:t>
            </w:r>
          </w:p>
        </w:tc>
      </w:tr>
      <w:tr w14:textId="77777777" w14:paraId="38F38897" w:rsidTr="00CF0F7D" w:rsidR="00CF0F7D" w:rsidRPr="00CF0F7D">
        <w:trPr>
          <w:trHeight w:val="300"/>
          <w:jc w:val="center"/>
        </w:trPr>
        <w:tc>
          <w:tcPr>
            <w:tcW w:type="dxa" w:w="2731"/>
            <w:shd w:fill="auto" w:color="auto" w:val="clear"/>
            <w:noWrap/>
            <w:vAlign w:val="bottom"/>
            <w:hideMark/>
          </w:tcPr>
          <w:p w14:textId="77777777" w14:paraId="20FC2DC3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Knjigovodstvene usluge</w:t>
            </w:r>
          </w:p>
        </w:tc>
        <w:tc>
          <w:tcPr>
            <w:tcW w:type="dxa" w:w="1296"/>
            <w:shd w:fill="auto" w:color="auto" w:val="clear"/>
          </w:tcPr>
          <w:p w14:textId="77777777" w14:paraId="05744672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1.250,00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58BF2428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1.250,00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7DAFAD5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1.250,00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6D59139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1.250,00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2A311B5D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5.000,00</w:t>
            </w:r>
          </w:p>
        </w:tc>
      </w:tr>
      <w:tr w14:textId="77777777" w14:paraId="698E3C39" w:rsidTr="00CF0F7D" w:rsidR="00CF0F7D" w:rsidRPr="00CF0F7D">
        <w:trPr>
          <w:trHeight w:val="300"/>
          <w:jc w:val="center"/>
        </w:trPr>
        <w:tc>
          <w:tcPr>
            <w:tcW w:type="dxa" w:w="2731"/>
            <w:shd w:fill="auto" w:color="auto" w:val="clear"/>
            <w:noWrap/>
            <w:vAlign w:val="bottom"/>
            <w:hideMark/>
          </w:tcPr>
          <w:p w14:textId="77777777" w14:paraId="71CBDF78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Osiguranje</w:t>
            </w:r>
          </w:p>
        </w:tc>
        <w:tc>
          <w:tcPr>
            <w:tcW w:type="dxa" w:w="1296"/>
            <w:shd w:fill="auto" w:color="auto" w:val="clear"/>
          </w:tcPr>
          <w:p w14:textId="77777777" w14:paraId="3548FDE6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C412B68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B2B203A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0803D0B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7.506,45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2B29F19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7.506,45</w:t>
            </w:r>
          </w:p>
        </w:tc>
      </w:tr>
      <w:tr w14:textId="77777777" w14:paraId="2C14D14B" w:rsidTr="00CF0F7D" w:rsidR="00CF0F7D" w:rsidRPr="00CF0F7D">
        <w:trPr>
          <w:trHeight w:val="300"/>
          <w:jc w:val="center"/>
        </w:trPr>
        <w:tc>
          <w:tcPr>
            <w:tcW w:type="dxa" w:w="2731"/>
            <w:shd w:fill="auto" w:color="auto" w:val="clear"/>
            <w:noWrap/>
            <w:vAlign w:val="bottom"/>
            <w:hideMark/>
          </w:tcPr>
          <w:p w14:textId="77777777" w14:paraId="10A9551D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Pdv</w:t>
            </w:r>
          </w:p>
        </w:tc>
        <w:tc>
          <w:tcPr>
            <w:tcW w:type="dxa" w:w="1296"/>
            <w:shd w:fill="auto" w:color="auto" w:val="clear"/>
          </w:tcPr>
          <w:p w14:textId="77777777" w14:paraId="4B32FD6B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2.289,07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E30E170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1.608,94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34457149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1.617,57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717D110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1.576,44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7BC40F6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7.092,02</w:t>
            </w:r>
          </w:p>
        </w:tc>
      </w:tr>
      <w:tr w14:textId="77777777" w14:paraId="311464E3" w:rsidTr="00CF0F7D" w:rsidR="00CF0F7D" w:rsidRPr="00CF0F7D">
        <w:trPr>
          <w:trHeight w:val="300"/>
          <w:jc w:val="center"/>
        </w:trPr>
        <w:tc>
          <w:tcPr>
            <w:tcW w:type="dxa" w:w="2731"/>
            <w:shd w:fill="auto" w:color="auto" w:val="clear"/>
            <w:noWrap/>
            <w:vAlign w:val="bottom"/>
            <w:hideMark/>
          </w:tcPr>
          <w:p w14:textId="77777777" w14:paraId="35ADFF5E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UKUPAN ODLJEV SREDSTAVA</w:t>
            </w:r>
          </w:p>
        </w:tc>
        <w:tc>
          <w:tcPr>
            <w:tcW w:type="dxa" w:w="1296"/>
            <w:shd w:fill="auto" w:color="auto" w:val="clear"/>
          </w:tcPr>
          <w:p w14:textId="77777777" w14:paraId="01EA13B0" w:rsidRDefault="00CF0F7D" w:rsidP="00CF0F7D" w:rsid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6F2A79CF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10.142,57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B8FF109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9.667,64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C1EC367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12.590,67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33B3E27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17.001,79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2CC4233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49.402,67</w:t>
            </w:r>
          </w:p>
        </w:tc>
      </w:tr>
      <w:tr w14:textId="77777777" w14:paraId="011C5B70" w:rsidTr="00CF0F7D" w:rsidR="00CF0F7D" w:rsidRPr="00CF0F7D">
        <w:trPr>
          <w:trHeight w:val="300"/>
          <w:jc w:val="center"/>
        </w:trPr>
        <w:tc>
          <w:tcPr>
            <w:tcW w:type="dxa" w:w="2731"/>
            <w:shd w:fill="auto" w:color="auto" w:val="clear"/>
            <w:noWrap/>
            <w:vAlign w:val="bottom"/>
            <w:hideMark/>
          </w:tcPr>
          <w:p w14:textId="77777777" w14:paraId="5634A703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296"/>
            <w:shd w:fill="auto" w:color="auto" w:val="clear"/>
          </w:tcPr>
          <w:p w14:textId="77777777" w14:paraId="3CF7FF1F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127.140,46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11032AB8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126.810,65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418AA23F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123.483,66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7E7F16B6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115.748,45</w:t>
            </w:r>
          </w:p>
        </w:tc>
        <w:tc>
          <w:tcPr>
            <w:tcW w:type="dxa" w:w="1296"/>
            <w:shd w:fill="auto" w:color="auto" w:val="clear"/>
            <w:noWrap/>
            <w:vAlign w:val="bottom"/>
            <w:hideMark/>
          </w:tcPr>
          <w:p w14:textId="77777777" w14:paraId="6C973D6C" w:rsidRDefault="00CF0F7D" w:rsidP="00CF0F7D" w:rsidR="00CF0F7D" w:rsidRPr="00CF0F7D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CF0F7D">
              <w:rPr>
                <w:rFonts w:hAnsi="Times New Roman" w:ascii="Times New Roman"/>
                <w:sz w:val="24"/>
                <w:szCs w:val="24"/>
              </w:rPr>
              <w:t>115.748,45</w:t>
            </w:r>
          </w:p>
        </w:tc>
      </w:tr>
    </w:tbl>
    <w:p w14:textId="77777777" w14:paraId="67EAF62F" w:rsidRDefault="00CF0F7D" w:rsidP="00E1493D" w:rsidR="00CF0F7D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</w:p>
    <w:p w14:textId="77777777" w14:paraId="3A3F085E" w:rsidRDefault="00CF0F7D" w:rsidP="00E1493D" w:rsidR="00CF0F7D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</w:p>
    <w:p w14:textId="77777777" w14:paraId="1F30CCE7" w:rsidRDefault="00CF0F7D" w:rsidP="00E1493D" w:rsidR="00CF0F7D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</w:p>
    <w:p w14:textId="77777777" w14:paraId="70D7EB01"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lastRenderedPageBreak/>
        <w:t>III. RADNJE KOJE ĆE SE PODUZETI U NAREDNOM RAZDOBLJU</w:t>
      </w:r>
    </w:p>
    <w:p w14:textId="77777777" w14:paraId="2E3169B9" w:rsidRDefault="00CF0F7D" w:rsidP="00E1493D" w:rsidR="00CF0F7D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0549FC66" w14:paraId="5D0F56AE" w:rsidRDefault="006B7F1C" w:rsidP="00E1493D" w:rsidR="006B7F1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 dalje će se nastaviti oglašavanje prodaje zaliha sjemenske robe kako bi se unovčila imovina u vlasništvu stečajnog dužnika. </w:t>
      </w:r>
    </w:p>
    <w:p w14:textId="77777777" w14:paraId="0C01F7F2" w:rsidRDefault="00B27311" w:rsidP="00500709" w:rsidR="00CF0F7D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Daljnji tijek ste</w:t>
      </w:r>
      <w:r w:rsidR="00A914C1">
        <w:rPr>
          <w:rFonts w:hAnsi="Times New Roman" w:ascii="Times New Roman"/>
          <w:sz w:val="24"/>
          <w:szCs w:val="24"/>
        </w:rPr>
        <w:t>čajnoj postupka ovisi o odluci</w:t>
      </w:r>
      <w:r>
        <w:rPr>
          <w:rFonts w:hAnsi="Times New Roman" w:ascii="Times New Roman"/>
          <w:sz w:val="24"/>
          <w:szCs w:val="24"/>
        </w:rPr>
        <w:t xml:space="preserve"> skupštine vjerovnika </w:t>
      </w:r>
      <w:r w:rsidR="00CF0F7D">
        <w:rPr>
          <w:rFonts w:hAnsi="Times New Roman" w:ascii="Times New Roman"/>
          <w:sz w:val="24"/>
          <w:szCs w:val="24"/>
        </w:rPr>
        <w:t xml:space="preserve">koja će se održati po dostavi traženih podataka. </w:t>
      </w:r>
    </w:p>
    <w:p w14:textId="77777777" w14:paraId="3EE56A41" w:rsidRDefault="00500709" w:rsidP="00500709" w:rsidR="00500709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2DB4FB67" w:rsidRDefault="00CC3AAC" w:rsidP="00CC3AAC" w:rsidR="00CC3AAC" w:rsidRPr="004F7F1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14:textId="4C090813" w14:paraId="6133822D" w:rsidRDefault="00B51C20" w:rsidP="00B51C20" w:rsidR="00B51C20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CF0F7D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CF0F7D">
        <w:rPr>
          <w:rFonts w:eastAsia="Times New Roman" w:hAnsi="Times New Roman" w:ascii="Times New Roman"/>
          <w:sz w:val="24"/>
          <w:szCs w:val="24"/>
          <w:lang w:eastAsia="hr-HR"/>
        </w:rPr>
        <w:t>kolovoza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2017</w:t>
      </w:r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2CB4632D" w:rsidRDefault="00E1493D" w:rsidP="00E1493D" w:rsidR="00E1493D" w:rsidRPr="004F7F1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7F1B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77777777" w14:paraId="1F4D7351" w:rsidRDefault="00E1493D" w:rsidP="00E1493D" w:rsidR="00E1493D" w:rsidRPr="004F7F1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7F1B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Đuričin</w:t>
      </w:r>
    </w:p>
    <w:p w14:textId="77777777" w14:paraId="2053804A" w:rsidRDefault="00C61F72" w:rsidP="00E1493D" w:rsidR="00C61F72" w:rsidRPr="004F7F1B">
      <w:pPr>
        <w:spacing w:lineRule="auto" w:line="360" w:after="0"/>
        <w:jc w:val="both"/>
      </w:pPr>
    </w:p>
    <w:sectPr w:rsidR="00C61F72" w:rsidRPr="004F7F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14FD1"/>
    <w:multiLevelType w:val="hybridMultilevel"/>
    <w:tmpl w:val="6B82E46E"/>
    <w:lvl w:tplc="C262E436" w:ilvl="0">
      <w:start w:val="1"/>
      <w:numFmt w:val="decimal"/>
      <w:lvlText w:val="%1."/>
      <w:lvlJc w:val="left"/>
      <w:pPr>
        <w:ind w:hanging="360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4"/>
      </w:pPr>
    </w:lvl>
    <w:lvl w:tentative="true" w:tplc="041A001B" w:ilvl="2">
      <w:start w:val="1"/>
      <w:numFmt w:val="lowerRoman"/>
      <w:lvlText w:val="%3."/>
      <w:lvlJc w:val="right"/>
      <w:pPr>
        <w:ind w:hanging="180" w:left="2524"/>
      </w:pPr>
    </w:lvl>
    <w:lvl w:tentative="true" w:tplc="041A000F" w:ilvl="3">
      <w:start w:val="1"/>
      <w:numFmt w:val="decimal"/>
      <w:lvlText w:val="%4."/>
      <w:lvlJc w:val="left"/>
      <w:pPr>
        <w:ind w:hanging="360" w:left="3244"/>
      </w:pPr>
    </w:lvl>
    <w:lvl w:tentative="true" w:tplc="041A0019" w:ilvl="4">
      <w:start w:val="1"/>
      <w:numFmt w:val="lowerLetter"/>
      <w:lvlText w:val="%5."/>
      <w:lvlJc w:val="left"/>
      <w:pPr>
        <w:ind w:hanging="360" w:left="3964"/>
      </w:pPr>
    </w:lvl>
    <w:lvl w:tentative="true" w:tplc="041A001B" w:ilvl="5">
      <w:start w:val="1"/>
      <w:numFmt w:val="lowerRoman"/>
      <w:lvlText w:val="%6."/>
      <w:lvlJc w:val="right"/>
      <w:pPr>
        <w:ind w:hanging="180" w:left="4684"/>
      </w:pPr>
    </w:lvl>
    <w:lvl w:tentative="true" w:tplc="041A000F" w:ilvl="6">
      <w:start w:val="1"/>
      <w:numFmt w:val="decimal"/>
      <w:lvlText w:val="%7."/>
      <w:lvlJc w:val="left"/>
      <w:pPr>
        <w:ind w:hanging="360" w:left="5404"/>
      </w:pPr>
    </w:lvl>
    <w:lvl w:tentative="true" w:tplc="041A0019" w:ilvl="7">
      <w:start w:val="1"/>
      <w:numFmt w:val="lowerLetter"/>
      <w:lvlText w:val="%8."/>
      <w:lvlJc w:val="left"/>
      <w:pPr>
        <w:ind w:hanging="360" w:left="6124"/>
      </w:pPr>
    </w:lvl>
    <w:lvl w:tentative="true" w:tplc="041A001B" w:ilvl="8">
      <w:start w:val="1"/>
      <w:numFmt w:val="lowerRoman"/>
      <w:lvlText w:val="%9."/>
      <w:lvlJc w:val="right"/>
      <w:pPr>
        <w:ind w:hanging="180" w:left="6844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3DE82047"/>
    <w:multiLevelType w:val="hybridMultilevel"/>
    <w:tmpl w:val="447CD7AA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F66F19"/>
    <w:multiLevelType w:val="hybridMultilevel"/>
    <w:tmpl w:val="6B82E46E"/>
    <w:lvl w:tplc="C262E436" w:ilvl="0">
      <w:start w:val="1"/>
      <w:numFmt w:val="decimal"/>
      <w:lvlText w:val="%1."/>
      <w:lvlJc w:val="left"/>
      <w:pPr>
        <w:ind w:hanging="360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4"/>
      </w:pPr>
    </w:lvl>
    <w:lvl w:tentative="true" w:tplc="041A001B" w:ilvl="2">
      <w:start w:val="1"/>
      <w:numFmt w:val="lowerRoman"/>
      <w:lvlText w:val="%3."/>
      <w:lvlJc w:val="right"/>
      <w:pPr>
        <w:ind w:hanging="180" w:left="2524"/>
      </w:pPr>
    </w:lvl>
    <w:lvl w:tentative="true" w:tplc="041A000F" w:ilvl="3">
      <w:start w:val="1"/>
      <w:numFmt w:val="decimal"/>
      <w:lvlText w:val="%4."/>
      <w:lvlJc w:val="left"/>
      <w:pPr>
        <w:ind w:hanging="360" w:left="3244"/>
      </w:pPr>
    </w:lvl>
    <w:lvl w:tentative="true" w:tplc="041A0019" w:ilvl="4">
      <w:start w:val="1"/>
      <w:numFmt w:val="lowerLetter"/>
      <w:lvlText w:val="%5."/>
      <w:lvlJc w:val="left"/>
      <w:pPr>
        <w:ind w:hanging="360" w:left="3964"/>
      </w:pPr>
    </w:lvl>
    <w:lvl w:tentative="true" w:tplc="041A001B" w:ilvl="5">
      <w:start w:val="1"/>
      <w:numFmt w:val="lowerRoman"/>
      <w:lvlText w:val="%6."/>
      <w:lvlJc w:val="right"/>
      <w:pPr>
        <w:ind w:hanging="180" w:left="4684"/>
      </w:pPr>
    </w:lvl>
    <w:lvl w:tentative="true" w:tplc="041A000F" w:ilvl="6">
      <w:start w:val="1"/>
      <w:numFmt w:val="decimal"/>
      <w:lvlText w:val="%7."/>
      <w:lvlJc w:val="left"/>
      <w:pPr>
        <w:ind w:hanging="360" w:left="5404"/>
      </w:pPr>
    </w:lvl>
    <w:lvl w:tentative="true" w:tplc="041A0019" w:ilvl="7">
      <w:start w:val="1"/>
      <w:numFmt w:val="lowerLetter"/>
      <w:lvlText w:val="%8."/>
      <w:lvlJc w:val="left"/>
      <w:pPr>
        <w:ind w:hanging="360" w:left="6124"/>
      </w:pPr>
    </w:lvl>
    <w:lvl w:tentative="true" w:tplc="041A001B" w:ilvl="8">
      <w:start w:val="1"/>
      <w:numFmt w:val="lowerRoman"/>
      <w:lvlText w:val="%9."/>
      <w:lvlJc w:val="right"/>
      <w:pPr>
        <w:ind w:hanging="180" w:left="6844"/>
      </w:pPr>
    </w:lvl>
  </w:abstractNum>
  <w:abstractNum w:abstractNumId="4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621F1ABB"/>
    <w:multiLevelType w:val="hybridMultilevel"/>
    <w:tmpl w:val="E34093FC"/>
    <w:lvl w:tplc="E7D8DC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7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C28B7"/>
    <w:rsid w:val="000E1F39"/>
    <w:rsid w:val="002C5D73"/>
    <w:rsid w:val="00324C42"/>
    <w:rsid w:val="0037765A"/>
    <w:rsid w:val="003F3A52"/>
    <w:rsid w:val="004216D4"/>
    <w:rsid w:val="00450981"/>
    <w:rsid w:val="00454DC3"/>
    <w:rsid w:val="004E4423"/>
    <w:rsid w:val="004E6B11"/>
    <w:rsid w:val="004F7F1B"/>
    <w:rsid w:val="00500709"/>
    <w:rsid w:val="00510880"/>
    <w:rsid w:val="00540A36"/>
    <w:rsid w:val="005629FB"/>
    <w:rsid w:val="006B7F1C"/>
    <w:rsid w:val="008512FB"/>
    <w:rsid w:val="00864021"/>
    <w:rsid w:val="008A14E9"/>
    <w:rsid w:val="009B526A"/>
    <w:rsid w:val="00A914C1"/>
    <w:rsid w:val="00AA2643"/>
    <w:rsid w:val="00AE4F6A"/>
    <w:rsid w:val="00B27311"/>
    <w:rsid w:val="00B36BD1"/>
    <w:rsid w:val="00B51C20"/>
    <w:rsid w:val="00BC5DE4"/>
    <w:rsid w:val="00BF51BC"/>
    <w:rsid w:val="00C61F72"/>
    <w:rsid w:val="00CC3AAC"/>
    <w:rsid w:val="00CE3A15"/>
    <w:rsid w:val="00CF0F7D"/>
    <w:rsid w:val="00D231A8"/>
    <w:rsid w:val="00D36E84"/>
    <w:rsid w:val="00D566EC"/>
    <w:rsid w:val="00DE58D8"/>
    <w:rsid w:val="00E1493D"/>
    <w:rsid w:val="00E20090"/>
    <w:rsid w:val="00E35130"/>
    <w:rsid w:val="00E41A14"/>
    <w:rsid w:val="00F05672"/>
    <w:rsid w:val="00FE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5D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D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D7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D7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D7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5D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D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D7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D7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D7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036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29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11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privitku dostavljeno izvješće</izvorni_sadrzaj>
    <derivirana_varijabla naziv="DomainObject.Primjedba_1">u privitku dostavljeno izvješće</derivirana_varijabla>
  </DomainObject.Primjedba>
  <DomainObject.Oznaka>
    <izvorni_sadrzaj>St-434/2015-83</izvorni_sadrzaj>
    <derivirana_varijabla naziv="DomainObject.Oznaka_1">St-434/2015-83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FRAGUM NEKRETNINE d.o.o.</izvorni_sadrzaj>
    <derivirana_varijabla naziv="DomainObject.Predmet.ProtustrankaFormated_1">  FRAGUM NEKRETNINE d.o.o.</derivirana_varijabla>
  </DomainObject.Predmet.ProtustrankaFormated>
  <DomainObject.Predmet.ProtustrankaFormatedOIB>
    <izvorni_sadrzaj>  FRAGUM NEKRETNINE d.o.o., OIB 66208885358</izvorni_sadrzaj>
    <derivirana_varijabla naziv="DomainObject.Predmet.ProtustrankaFormatedOIB_1">  FRAGUM NEKRETNINE d.o.o., OIB 66208885358</derivirana_varijabla>
  </DomainObject.Predmet.ProtustrankaFormatedOIB>
  <DomainObject.Predmet.ProtustrankaFormatedWithAdress>
    <izvorni_sadrzaj> FRAGUM NEKRETNINE d.o.o., Slavonska avenija 26/1, 10000 Zagreb</izvorni_sadrzaj>
    <derivirana_varijabla naziv="DomainObject.Predmet.ProtustrankaFormatedWithAdress_1"> FRAGUM NEKRETNINE d.o.o., Slavonska avenija 26/1, 10000 Zagreb</derivirana_varijabla>
  </DomainObject.Predmet.ProtustrankaFormatedWithAdress>
  <DomainObject.Predmet.ProtustrankaFormatedWithAdressOIB>
    <izvorni_sadrzaj> FRAGUM NEKRETNINE d.o.o., OIB 66208885358, Slavonska avenija 26/1, 10000 Zagreb</izvorni_sadrzaj>
    <derivirana_varijabla naziv="DomainObject.Predmet.ProtustrankaFormatedWithAdressOIB_1"> FRAGUM NEKRETNINE d.o.o., OIB 66208885358, Slavonska avenija 26/1, 10000 Zagreb</derivirana_varijabla>
  </DomainObject.Predmet.ProtustrankaFormatedWithAdressOIB>
  <DomainObject.Predmet.ProtustrankaWithAdress>
    <izvorni_sadrzaj>FRAGUM NEKRETNINE d.o.o. Slavonska avenija 26/1, 10000 Zagreb</izvorni_sadrzaj>
    <derivirana_varijabla naziv="DomainObject.Predmet.ProtustrankaWithAdress_1">FRAGUM NEKRETNINE d.o.o. Slavonska avenija 26/1, 10000 Zagreb</derivirana_varijabla>
  </DomainObject.Predmet.ProtustrankaWithAdress>
  <DomainObject.Predmet.ProtustrankaWithAdressOIB>
    <izvorni_sadrzaj>FRAGUM NEKRETNINE d.o.o., OIB 66208885358, Slavonska avenija 26/1, 10000 Zagreb</izvorni_sadrzaj>
    <derivirana_varijabla naziv="DomainObject.Predmet.ProtustrankaWithAdressOIB_1">FRAGUM NEKRETNINE d.o.o., OIB 66208885358, Slavonska avenija 26/1, 10000 Zagreb</derivirana_varijabla>
  </DomainObject.Predmet.ProtustrankaWithAdressOIB>
  <DomainObject.Predmet.ProtustrankaNazivFormated>
    <izvorni_sadrzaj>FRAGUM NEKRETNINE d.o.o.</izvorni_sadrzaj>
    <derivirana_varijabla naziv="DomainObject.Predmet.ProtustrankaNazivFormated_1">FRAGUM NEKRETNINE d.o.o.</derivirana_varijabla>
  </DomainObject.Predmet.ProtustrankaNazivFormated>
  <DomainObject.Predmet.ProtustrankaNazivFormatedOIB>
    <izvorni_sadrzaj>FRAGUM NEKRETNINE d.o.o., OIB 66208885358</izvorni_sadrzaj>
    <derivirana_varijabla naziv="DomainObject.Predmet.ProtustrankaNazivFormatedOIB_1">FRAGUM NEKRETNINE d.o.o., OIB 66208885358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PROleasing d.o.o. u likvidaciji zastupanog po punomoćniku OD MAMIĆPERIĆREBERSKI RIMAC</izvorni_sadrzaj>
    <derivirana_varijabla naziv="DomainObject.Predmet.StrankaFormated_1">  PROleasing d.o.o. u likvidaciji zastupanog po punomoćniku OD MAMIĆPERIĆREBERSKI RIMAC</derivirana_varijabla>
  </DomainObject.Predmet.StrankaFormated>
  <DomainObject.Predmet.StrankaFormatedOIB>
    <izvorni_sadrzaj>  PROleasing d.o.o. u likvidaciji, OIB 66219812327 zastupanog po punomoćniku OD MAMIĆPERIĆREBERSKI RIMAC</izvorni_sadrzaj>
    <derivirana_varijabla naziv="DomainObject.Predmet.StrankaFormatedOIB_1">  PROleasing d.o.o. u likvidaciji, OIB 66219812327 zastupanog po punomoćniku OD MAMIĆPERIĆREBERSKI RIMAC</derivirana_varijabla>
  </DomainObject.Predmet.StrankaFormatedOIB>
  <DomainObject.Predmet.StrankaFormatedWithAdress>
    <izvorni_sadrzaj> PROleasing d.o.o. u likvidaciji, Prolaz Marije Krucifikse Kozulić 2, 51000 Rijeka zastupanog po punomoćniku OD MAMIĆPERIĆREBERSKI RIMAC</izvorni_sadrzaj>
    <derivirana_varijabla naziv="DomainObject.Predmet.StrankaFormatedWithAdress_1"> PROleasing d.o.o. u likvidaciji, Prolaz Marije Krucifikse Kozulić 2, 51000 Rijeka zastupanog po punomoćniku OD MAMIĆPERIĆREBERSKI RIMAC</derivirana_varijabla>
  </DomainObject.Predmet.StrankaFormatedWithAdress>
  <DomainObject.Predmet.StrankaFormatedWithAdressOIB>
    <izvorni_sadrzaj> PROleasing d.o.o. u likvidaciji, OIB 66219812327, Prolaz Marije Krucifikse Kozulić 2, 51000 Rijeka zastupanog po punomoćniku OD MAMIĆPERIĆREBERSKI RIMAC</izvorni_sadrzaj>
    <derivirana_varijabla naziv="DomainObject.Predmet.StrankaFormatedWithAdressOIB_1"> PROleasing d.o.o. u likvidaciji, OIB 66219812327, Prolaz Marije Krucifikse Kozulić 2, 51000 Rijeka zastupanog po punomoćniku OD MAMIĆPERIĆREBERSKI RIMAC</derivirana_varijabla>
  </DomainObject.Predmet.StrankaFormatedWithAdressOIB>
  <DomainObject.Predmet.StrankaWithAdress>
    <izvorni_sadrzaj>PROleasing d.o.o. u likvidaciji Prolaz Marije Krucifikse Kozulić 2,51000 Rijeka</izvorni_sadrzaj>
    <derivirana_varijabla naziv="DomainObject.Predmet.StrankaWithAdress_1">PROleasing d.o.o. u likvidaciji Prolaz Marije Krucifikse Kozulić 2,51000 Rijeka</derivirana_varijabla>
  </DomainObject.Predmet.StrankaWithAdress>
  <DomainObject.Predmet.StrankaWithAdressOIB>
    <izvorni_sadrzaj>PROleasing d.o.o. u likvidaciji, OIB 66219812327, Prolaz Marije Krucifikse Kozulić 2,51000 Rijeka</izvorni_sadrzaj>
    <derivirana_varijabla naziv="DomainObject.Predmet.StrankaWithAdressOIB_1">PROleasing d.o.o. u likvidaciji, OIB 66219812327, Prolaz Marije Krucifikse Kozulić 2,51000 Rijeka</derivirana_varijabla>
  </DomainObject.Predmet.StrankaWithAdressOIB>
  <DomainObject.Predmet.StrankaNazivFormated>
    <izvorni_sadrzaj>PROleasing d.o.o. u likvidaciji</izvorni_sadrzaj>
    <derivirana_varijabla naziv="DomainObject.Predmet.StrankaNazivFormated_1">PROleasing d.o.o. u likvidaciji</derivirana_varijabla>
  </DomainObject.Predmet.StrankaNazivFormated>
  <DomainObject.Predmet.StrankaNazivFormatedOIB>
    <izvorni_sadrzaj>PROleasing d.o.o. u likvidaciji, OIB 66219812327</izvorni_sadrzaj>
    <derivirana_varijabla naziv="DomainObject.Predmet.StrankaNazivFormatedOIB_1">PROleasing d.o.o. u likvidaciji, OIB 66219812327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PROleasing d.o.o. u likvidaciji zastupanog po punomoćniku OD MAMIĆPERIĆREBERSKI RIMAC</item>
    </izvorni_sadrzaj>
    <derivirana_varijabla naziv="DomainObject.Predmet.StrankaListFormated_1">
      <item>PROleasing d.o.o. u likvidaciji zastupanog po punomoćniku OD MAMIĆPERIĆREBERSKI RIMAC</item>
    </derivirana_varijabla>
  </DomainObject.Predmet.StrankaListFormated>
  <DomainObject.Predmet.StrankaListFormatedOIB>
    <izvorni_sadrzaj>
      <item>PROleasing d.o.o. u likvidaciji, OIB 66219812327 zastupanog po punomoćniku OD MAMIĆPERIĆREBERSKI RIMAC</item>
    </izvorni_sadrzaj>
    <derivirana_varijabla naziv="DomainObject.Predmet.StrankaListFormatedOIB_1">
      <item>PROleasing d.o.o. u likvidaciji, OIB 66219812327 zastupanog po punomoćniku OD MAMIĆPERIĆREBERSKI RIMAC</item>
    </derivirana_varijabla>
  </DomainObject.Predmet.StrankaListFormatedOIB>
  <DomainObject.Predmet.StrankaListFormatedWithAdress>
    <izvorni_sadrzaj>
      <item>PROleasing d.o.o. u likvidaciji, Prolaz Marije Krucifikse Kozulić 2, 51000 Rijeka zastupanog po punomoćniku OD MAMIĆPERIĆREBERSKI RIMAC</item>
    </izvorni_sadrzaj>
    <derivirana_varijabla naziv="DomainObject.Predmet.StrankaListFormatedWithAdress_1">
      <item>PROleasing d.o.o. u likvidaciji, Prolaz Marije Krucifikse Kozulić 2, 51000 Rijeka zastupanog po punomoćniku OD MAMIĆPERIĆREBERSKI RIMAC</item>
    </derivirana_varijabla>
  </DomainObject.Predmet.StrankaListFormatedWithAdress>
  <DomainObject.Predmet.StrankaListFormatedWithAdressOIB>
    <izvorni_sadrzaj>
      <item>PROleasing d.o.o. u likvidaciji, OIB 66219812327, Prolaz Marije Krucifikse Kozulić 2, 51000 Rijeka zastupanog po punomoćniku OD MAMIĆPERIĆREBERSKI RIMAC</item>
    </izvorni_sadrzaj>
    <derivirana_varijabla naziv="DomainObject.Predmet.StrankaListFormatedWithAdressOIB_1">
      <item>PROleasing d.o.o. u likvidaciji, OIB 66219812327, Prolaz Marije Krucifikse Kozulić 2, 51000 Rijeka zastupanog po punomoćniku OD MAMIĆPERIĆREBERSKI RIMAC</item>
    </derivirana_varijabla>
  </DomainObject.Predmet.StrankaListFormatedWithAdressOIB>
  <DomainObject.Predmet.StrankaListNazivFormated>
    <izvorni_sadrzaj>
      <item>PROleasing d.o.o. u likvidaciji</item>
    </izvorni_sadrzaj>
    <derivirana_varijabla naziv="DomainObject.Predmet.StrankaListNazivFormated_1">
      <item>PROleasing d.o.o. u likvidaciji</item>
    </derivirana_varijabla>
  </DomainObject.Predmet.StrankaListNazivFormated>
  <DomainObject.Predmet.StrankaListNazivFormatedOIB>
    <izvorni_sadrzaj>
      <item>PROleasing d.o.o. u likvidaciji, OIB 66219812327</item>
    </izvorni_sadrzaj>
    <derivirana_varijabla naziv="DomainObject.Predmet.StrankaListNazivFormatedOIB_1">
      <item>PROleasing d.o.o. u likvidaciji, OIB 66219812327</item>
    </derivirana_varijabla>
  </DomainObject.Predmet.StrankaListNazivFormatedOIB>
  <DomainObject.Predmet.ProtuStrankaListFormated>
    <izvorni_sadrzaj>
      <item>FRAGUM NEKRETNINE d.o.o.</item>
    </izvorni_sadrzaj>
    <derivirana_varijabla naziv="DomainObject.Predmet.ProtuStrankaListFormated_1">
      <item>FRAGUM NEKRETNINE d.o.o.</item>
    </derivirana_varijabla>
  </DomainObject.Predmet.ProtuStrankaListFormated>
  <DomainObject.Predmet.ProtuStrankaListFormatedOIB>
    <izvorni_sadrzaj>
      <item>FRAGUM NEKRETNINE d.o.o., OIB 66208885358</item>
    </izvorni_sadrzaj>
    <derivirana_varijabla naziv="DomainObject.Predmet.ProtuStrankaListFormatedOIB_1">
      <item>FRAGUM NEKRETNINE d.o.o., OIB 66208885358</item>
    </derivirana_varijabla>
  </DomainObject.Predmet.ProtuStrankaListFormatedOIB>
  <DomainObject.Predmet.ProtuStrankaListFormatedWithAdress>
    <izvorni_sadrzaj>
      <item>FRAGUM NEKRETNINE d.o.o., Slavonska avenija 26/1, 10000 Zagreb</item>
    </izvorni_sadrzaj>
    <derivirana_varijabla naziv="DomainObject.Predmet.ProtuStrankaListFormatedWithAdress_1">
      <item>FRAGUM NEKRETNINE d.o.o., Slavonska avenija 26/1, 10000 Zagreb</item>
    </derivirana_varijabla>
  </DomainObject.Predmet.ProtuStrankaListFormatedWithAdress>
  <DomainObject.Predmet.ProtuStrankaListFormatedWithAdressOIB>
    <izvorni_sadrzaj>
      <item>FRAGUM NEKRETNINE d.o.o., OIB 66208885358, Slavonska avenija 26/1, 10000 Zagreb</item>
    </izvorni_sadrzaj>
    <derivirana_varijabla naziv="DomainObject.Predmet.ProtuStrankaListFormatedWithAdressOIB_1">
      <item>FRAGUM NEKRETNINE d.o.o., OIB 66208885358, Slavonska avenija 26/1, 10000 Zagreb</item>
    </derivirana_varijabla>
  </DomainObject.Predmet.ProtuStrankaListFormatedWithAdressOIB>
  <DomainObject.Predmet.ProtuStrankaListNazivFormated>
    <izvorni_sadrzaj>
      <item>FRAGUM NEKRETNINE d.o.o.</item>
    </izvorni_sadrzaj>
    <derivirana_varijabla naziv="DomainObject.Predmet.ProtuStrankaListNazivFormated_1">
      <item>FRAGUM NEKRETNINE d.o.o.</item>
    </derivirana_varijabla>
  </DomainObject.Predmet.ProtuStrankaListNazivFormated>
  <DomainObject.Predmet.ProtuStrankaListNazivFormatedOIB>
    <izvorni_sadrzaj>
      <item>FRAGUM NEKRETNINE d.o.o., OIB 66208885358</item>
    </izvorni_sadrzaj>
    <derivirana_varijabla naziv="DomainObject.Predmet.ProtuStrankaListNazivFormatedOIB_1">
      <item>FRAGUM NEKRETNINE d.o.o., OIB 66208885358</item>
    </derivirana_varijabla>
  </DomainObject.Predmet.ProtuStrankaListNazivFormatedOIB>
  <DomainObject.Predmet.OstaliListFormated>
    <izvorni_sadrzaj>
      <item>OD MAMIĆPERIĆREBERSKI RIMAC punomoćnik sudionika u postupku PROleasing d.o.o. u likvidaciji</item>
      <item>Ivan Olujić</item>
      <item>Anamaria Ivanković</item>
      <item>Ilić, Orehovec &amp; Partneri, odvjetničko društvo d.o.o.</item>
    </izvorni_sadrzaj>
    <derivirana_varijabla naziv="DomainObject.Predmet.OstaliListFormated_1">
      <item>OD MAMIĆPERIĆREBERSKI RIMAC punomoćnik sudionika u postupku PROleasing d.o.o. u likvidaciji</item>
      <item>Ivan Olujić</item>
      <item>Anamaria Ivanković</item>
      <item>Ilić, Orehovec &amp; Partneri, odvjetničko društvo d.o.o.</item>
    </derivirana_varijabla>
  </DomainObject.Predmet.OstaliListFormated>
  <DomainObject.Predmet.OstaliListFormatedOIB>
    <izvorni_sadrzaj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FormatedOIB_1"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derivirana_varijabla>
  </DomainObject.Predmet.OstaliListFormatedOIB>
  <DomainObject.Predmet.OstaliListFormatedWithAdress>
    <izvorni_sadrzaj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izvorni_sadrzaj>
    <derivirana_varijabla naziv="DomainObject.Predmet.OstaliListFormatedWithAdress_1"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izvorni_sadrzaj>
    <derivirana_varijabla naziv="DomainObject.Predmet.OstaliListFormatedWithAdressOIB_1"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OD MAMIĆPERIĆREBERSKI RIMAC</item>
      <item>Ivan Olujić</item>
      <item>Anamaria Ivanković</item>
      <item>Ilić, Orehovec &amp; Partneri, odvjetničko društvo d.o.o.</item>
    </izvorni_sadrzaj>
    <derivirana_varijabla naziv="DomainObject.Predmet.OstaliListNazivFormated_1">
      <item>OD MAMIĆPERIĆREBERSKI RIMAC</item>
      <item>Ivan Olujić</item>
      <item>Anamaria Ivanković</item>
      <item>Ilić, Orehovec &amp; Partneri, odvjetničko društvo d.o.o.</item>
    </derivirana_varijabla>
  </DomainObject.Predmet.OstaliListNazivFormated>
  <DomainObject.Predmet.OstaliListNazivFormatedOIB>
    <izvorni_sadrzaj>
      <item>OD MAMIĆPERIĆREBERSKI RIMAC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NazivFormatedOIB_1">
      <item>OD MAMIĆPERIĆREBERSKI RIMAC</item>
      <item>Ivan Olujić, OIB 89306429069</item>
      <item>Anamaria Ivanković, OIB 26902318451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PROleasing d.o.o. u likvidaciji</izvorni_sadrzaj>
    <derivirana_varijabla naziv="DomainObject.Predmet.StrankaIDrugi_1">PROleasing d.o.o. u likvidaciji</derivirana_varijabla>
  </DomainObject.Predmet.StrankaIDrugi>
  <DomainObject.Predmet.ProtustrankaIDrugi>
    <izvorni_sadrzaj>FRAGUM NEKRETNINE d.o.o.</izvorni_sadrzaj>
    <derivirana_varijabla naziv="DomainObject.Predmet.ProtustrankaIDrugi_1">FRAGUM NEKRETNINE d.o.o.</derivirana_varijabla>
  </DomainObject.Predmet.ProtustrankaIDrugi>
  <DomainObject.Predmet.StrankaIDrugiAdressOIB>
    <izvorni_sadrzaj>PROleasing d.o.o. u likvidaciji, OIB 66219812327, Prolaz Marije Krucifikse Kozulić 2, 51000 Rijeka</izvorni_sadrzaj>
    <derivirana_varijabla naziv="DomainObject.Predmet.StrankaIDrugiAdressOIB_1">PROleasing d.o.o. u likvidaciji, OIB 66219812327, Prolaz Marije Krucifikse Kozulić 2, 51000 Rijeka</derivirana_varijabla>
  </DomainObject.Predmet.StrankaIDrugiAdressOIB>
  <DomainObject.Predmet.ProtustrankaIDrugiAdressOIB>
    <izvorni_sadrzaj>FRAGUM NEKRETNINE d.o.o., OIB 66208885358, Slavonska avenija 26/1, 10000 Zagreb</izvorni_sadrzaj>
    <derivirana_varijabla naziv="DomainObject.Predmet.ProtustrankaIDrugiAdressOIB_1">FRAGUM NEKRETNINE d.o.o., OIB 66208885358,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izvorni_sadrzaj>
    <derivirana_varijabla naziv="DomainObject.Predmet.SudioniciListNaziv_1"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derivirana_varijabla>
  </DomainObject.Predmet.SudioniciListNaziv>
  <DomainObject.Predmet.SudioniciListAdressOIB>
    <izvorni_sadrzaj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izvorni_sadrzaj>
    <derivirana_varijabla naziv="DomainObject.Predmet.SudioniciListAdressOIB_1"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66219812327</item>
      <item>, OIB null</item>
      <item>, OIB 66208885358</item>
      <item>, OIB 89306429069</item>
      <item>, OIB 26902318451</item>
      <item>, OIB 95898073413</item>
    </izvorni_sadrzaj>
    <derivirana_varijabla naziv="DomainObject.Predmet.SudioniciListNazivOIB_1">
      <item>, OIB 66219812327</item>
      <item>, OIB null</item>
      <item>, OIB 66208885358</item>
      <item>, OIB 89306429069</item>
      <item>, OIB 26902318451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535</properties:Words>
  <properties:Characters>3363</properties:Characters>
  <properties:Lines>144</properties:Lines>
  <properties:Paragraphs>86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2017-09-05T05:59:00Z</dcterms:created>
  <dc:creator>ADMINIBM</dc:creator>
  <cp:lastModifiedBy>Valentina Delač</cp:lastModifiedBy>
  <cp:lastPrinted>2016-10-18T14:47:00Z</cp:lastPrinted>
  <dcterms:modified xmlns:xsi="http://www.w3.org/2001/XMLSchema-instance" xsi:type="dcterms:W3CDTF">2017-09-05T06:00:00Z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St-434/2015-83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