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15774" w:rsidR="002100E9" w:rsidRPr="0083341E">
        <w:trPr>
          <w:trHeight w:val="2268"/>
        </w:trPr>
        <w:tc>
          <w:tcPr>
            <w:tcW w:type="dxa" w:w="3369"/>
            <w:vAlign w:val="center"/>
          </w:tcPr>
          <w:p w:rsidRDefault="002100E9" w:rsidP="00015774" w:rsidR="002100E9" w:rsidRPr="0083341E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83341E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100E9" w:rsidP="00015774" w:rsidR="002100E9" w:rsidRPr="0083341E">
            <w:pPr>
              <w:spacing w:before="100"/>
              <w:rPr>
                <w:lang w:val="hr-HR"/>
              </w:rPr>
            </w:pPr>
            <w:r w:rsidRPr="0083341E">
              <w:rPr>
                <w:lang w:val="hr-HR"/>
              </w:rPr>
              <w:t>REPUBLIKA HRVATSKA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TRGOVAČKI SUD U SPLITU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100E9" w:rsidP="00015774" w:rsidR="002100E9">
            <w:pPr>
              <w:jc w:val="both"/>
              <w:rPr>
                <w:lang w:val="hr-HR"/>
              </w:rPr>
            </w:pPr>
          </w:p>
          <w:p w:rsidRDefault="00BB459F" w:rsidP="00015774" w:rsidR="00BB459F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E35CE" w:rsidR="002100E9" w:rsidRPr="0083341E">
            <w:pPr>
              <w:jc w:val="right"/>
              <w:rPr>
                <w:lang w:val="hr-HR"/>
              </w:rPr>
            </w:pPr>
            <w:r w:rsidRPr="0083341E">
              <w:rPr>
                <w:lang w:val="hr-HR"/>
              </w:rPr>
              <w:t>Poslovni broj: 11.St-</w:t>
            </w:r>
            <w:r w:rsidR="00C301AE">
              <w:rPr>
                <w:lang w:val="hr-HR"/>
              </w:rPr>
              <w:t>89</w:t>
            </w:r>
            <w:r w:rsidR="000E35CE">
              <w:rPr>
                <w:lang w:val="hr-HR"/>
              </w:rPr>
              <w:t>6</w:t>
            </w:r>
            <w:r w:rsidR="00D66082" w:rsidRPr="0083341E">
              <w:rPr>
                <w:lang w:val="hr-HR"/>
              </w:rPr>
              <w:t>/2018</w:t>
            </w:r>
            <w:r w:rsidR="00C301AE">
              <w:rPr>
                <w:lang w:val="hr-HR"/>
              </w:rPr>
              <w:t>-2</w:t>
            </w:r>
          </w:p>
        </w:tc>
      </w:tr>
    </w:tbl>
    <w:p w14:textId="9616bd3" w14:paraId="9616bd3" w:rsidRDefault="002100E9" w:rsidP="00E52340" w:rsidR="002100E9" w:rsidRPr="0083341E">
      <w:pPr>
        <w:spacing w:after="300" w:before="300"/>
        <w:jc w:val="center"/>
        <w15:collapsed w:val="false"/>
        <w:rPr>
          <w:spacing w:val="60"/>
          <w:lang w:eastAsia="hr-HR" w:val="hr-HR"/>
        </w:rPr>
      </w:pPr>
      <w:r w:rsidRPr="0083341E">
        <w:rPr>
          <w:spacing w:val="60"/>
          <w:lang w:eastAsia="hr-HR" w:val="hr-HR"/>
        </w:rPr>
        <w:t>REPUBLIKA HRVATSKA</w:t>
      </w:r>
    </w:p>
    <w:p w:rsidRDefault="002100E9" w:rsidP="00E52340" w:rsidR="002100E9" w:rsidRPr="0083341E">
      <w:pPr>
        <w:spacing w:after="300" w:before="300"/>
        <w:jc w:val="center"/>
        <w:rPr>
          <w:rFonts w:eastAsia="Calibri"/>
          <w:lang w:val="hr-HR"/>
        </w:rPr>
      </w:pPr>
      <w:r w:rsidRPr="0083341E">
        <w:rPr>
          <w:rFonts w:eastAsia="Calibri"/>
          <w:lang w:val="hr-HR"/>
        </w:rPr>
        <w:t>R J E Š E NJ E</w:t>
      </w:r>
    </w:p>
    <w:p w:rsidRDefault="002100E9" w:rsidP="005E2909" w:rsidR="0097135E" w:rsidRPr="0083341E">
      <w:pPr>
        <w:ind w:firstLine="708"/>
        <w:jc w:val="both"/>
        <w:rPr>
          <w:lang w:val="hr-HR"/>
        </w:rPr>
      </w:pPr>
      <w:r w:rsidRPr="0083341E">
        <w:rPr>
          <w:rFonts w:eastAsiaTheme="minorHAnsi"/>
          <w:lang w:val="hr-HR"/>
        </w:rPr>
        <w:t>Trgovački sud u Splitu, po sutkinji Ani Golub Gruić,</w:t>
      </w:r>
      <w:r w:rsidRPr="0083341E">
        <w:rPr>
          <w:lang w:val="hr-HR"/>
        </w:rPr>
        <w:t xml:space="preserve"> </w:t>
      </w:r>
      <w:r w:rsidR="00D66082" w:rsidRPr="0083341E">
        <w:rPr>
          <w:lang w:val="hr-HR"/>
        </w:rPr>
        <w:t>u postup</w:t>
      </w:r>
      <w:r w:rsidR="005E2909" w:rsidRPr="0083341E">
        <w:rPr>
          <w:lang w:val="hr-HR"/>
        </w:rPr>
        <w:t>k</w:t>
      </w:r>
      <w:r w:rsidR="00D66082" w:rsidRPr="0083341E">
        <w:rPr>
          <w:lang w:val="hr-HR"/>
        </w:rPr>
        <w:t>u</w:t>
      </w:r>
      <w:r w:rsidR="005E2909" w:rsidRPr="0083341E">
        <w:rPr>
          <w:lang w:val="hr-HR"/>
        </w:rPr>
        <w:t xml:space="preserve"> radi naknade diobe stečajne mase iza stečajnog dužnika </w:t>
      </w:r>
      <w:r w:rsidR="00C301AE" w:rsidRPr="00C301AE">
        <w:rPr>
          <w:lang w:val="hr-HR"/>
        </w:rPr>
        <w:t>BRIGITTE Z. d.o.o., OIB: 04500473254, Split, Rašeljkina 10</w:t>
      </w:r>
      <w:r w:rsidR="007C66F3" w:rsidRPr="0083341E">
        <w:rPr>
          <w:lang w:val="hr-HR"/>
        </w:rPr>
        <w:t xml:space="preserve">, </w:t>
      </w:r>
      <w:r w:rsidR="00C301AE">
        <w:rPr>
          <w:lang w:val="hr-HR"/>
        </w:rPr>
        <w:t>17. prosinca</w:t>
      </w:r>
      <w:r w:rsidR="005E2909" w:rsidRPr="0083341E">
        <w:rPr>
          <w:lang w:val="hr-HR"/>
        </w:rPr>
        <w:t xml:space="preserve"> 2018.</w:t>
      </w:r>
    </w:p>
    <w:p w:rsidRDefault="00B06CDC" w:rsidP="005E2909" w:rsidR="00634348" w:rsidRPr="0083341E">
      <w:pPr>
        <w:spacing w:after="240" w:before="240"/>
        <w:ind w:firstLine="709"/>
        <w:rPr>
          <w:lang w:val="hr-HR"/>
        </w:rPr>
      </w:pPr>
      <w:r w:rsidRPr="0083341E">
        <w:rPr>
          <w:lang w:val="hr-HR"/>
        </w:rPr>
        <w:t xml:space="preserve">                                                    </w:t>
      </w:r>
      <w:r w:rsidR="0097135E" w:rsidRPr="0083341E">
        <w:rPr>
          <w:lang w:val="hr-HR"/>
        </w:rPr>
        <w:t>r i j e š i o   j e</w:t>
      </w:r>
    </w:p>
    <w:p w:rsidRDefault="00C301AE" w:rsidP="007C66F3" w:rsidR="007C66F3" w:rsidRPr="0083341E">
      <w:pPr>
        <w:spacing w:after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 </w:t>
      </w:r>
      <w:r w:rsidR="007C66F3" w:rsidRPr="0083341E">
        <w:rPr>
          <w:rFonts w:eastAsiaTheme="minorHAnsi"/>
          <w:lang w:val="hr-HR"/>
        </w:rPr>
        <w:t xml:space="preserve">I. Određuje se nastavak postupka radi naknadne diobe stečajne mase iza stečajnog dužnika </w:t>
      </w:r>
      <w:r w:rsidRPr="00C301AE">
        <w:rPr>
          <w:rFonts w:eastAsiaTheme="minorHAnsi"/>
          <w:lang w:val="hr-HR"/>
        </w:rPr>
        <w:t>BRIGITTE Z. d.o.o., OIB: 04500473254, Split, Rašeljkina 10</w:t>
      </w:r>
      <w:r w:rsidR="007C66F3" w:rsidRPr="0083341E">
        <w:rPr>
          <w:rFonts w:eastAsiaTheme="minorHAnsi"/>
          <w:lang w:val="hr-HR"/>
        </w:rPr>
        <w:t>.</w:t>
      </w:r>
    </w:p>
    <w:p w:rsidRDefault="00C301AE" w:rsidP="00C301AE" w:rsidR="007C66F3" w:rsidRPr="0083341E">
      <w:pPr>
        <w:pStyle w:val="Bezproreda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</w:t>
      </w:r>
      <w:r w:rsidR="000E35CE">
        <w:rPr>
          <w:rFonts w:eastAsiaTheme="minorHAnsi"/>
          <w:lang w:val="hr-HR"/>
        </w:rPr>
        <w:t xml:space="preserve">II. </w:t>
      </w:r>
      <w:r w:rsidR="007C66F3" w:rsidRPr="0083341E">
        <w:rPr>
          <w:rFonts w:eastAsiaTheme="minorHAnsi"/>
          <w:lang w:val="hr-HR"/>
        </w:rPr>
        <w:t xml:space="preserve">Pozivaju se vjerovnici viših isplatnih redova stečajnog dužnika da u roku od 30 dana od dana objave ovog rješenja prijave svoje </w:t>
      </w:r>
      <w:r w:rsidR="007C66F3" w:rsidRPr="00BB459F">
        <w:rPr>
          <w:rFonts w:eastAsiaTheme="minorHAnsi"/>
          <w:lang w:val="hr-HR"/>
        </w:rPr>
        <w:t>tražbine stečajnoj upraviteljici na</w:t>
      </w:r>
      <w:r w:rsidR="007C66F3" w:rsidRPr="0083341E">
        <w:rPr>
          <w:rFonts w:eastAsiaTheme="minorHAnsi"/>
          <w:lang w:val="hr-HR"/>
        </w:rPr>
        <w:t xml:space="preserve"> propisanom obrascu u dva pr</w:t>
      </w:r>
      <w:r w:rsidR="000E35CE">
        <w:rPr>
          <w:rFonts w:eastAsiaTheme="minorHAnsi"/>
          <w:lang w:val="hr-HR"/>
        </w:rPr>
        <w:t xml:space="preserve">imjerka, a sukladno odredbi članka </w:t>
      </w:r>
      <w:r w:rsidR="007C66F3" w:rsidRPr="0083341E">
        <w:rPr>
          <w:rFonts w:eastAsiaTheme="minorHAnsi"/>
          <w:lang w:val="hr-HR"/>
        </w:rPr>
        <w:t>257. Stečajnog zakona („Narodne no</w:t>
      </w:r>
      <w:r w:rsidR="00FF20AA">
        <w:rPr>
          <w:rFonts w:eastAsiaTheme="minorHAnsi"/>
          <w:lang w:val="hr-HR"/>
        </w:rPr>
        <w:t>vine“ 71/15 i 104/17; dalje SZ)</w:t>
      </w:r>
      <w:r w:rsidR="007C66F3" w:rsidRPr="0083341E">
        <w:rPr>
          <w:rFonts w:eastAsiaTheme="minorHAnsi"/>
          <w:lang w:val="hr-HR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FF20AA">
        <w:rPr>
          <w:rFonts w:eastAsiaTheme="minorHAnsi"/>
          <w:lang w:val="hr-HR"/>
        </w:rPr>
        <w:t>89</w:t>
      </w:r>
      <w:r w:rsidR="000E35CE">
        <w:rPr>
          <w:rFonts w:eastAsiaTheme="minorHAnsi"/>
          <w:lang w:val="hr-HR"/>
        </w:rPr>
        <w:t>6</w:t>
      </w:r>
      <w:r w:rsidR="007C66F3" w:rsidRPr="0083341E">
        <w:rPr>
          <w:rFonts w:eastAsiaTheme="minorHAnsi"/>
          <w:lang w:val="hr-HR"/>
        </w:rPr>
        <w:t>-2018, opis plaćanja 11.St-</w:t>
      </w:r>
      <w:r w:rsidR="000E35CE">
        <w:rPr>
          <w:rFonts w:eastAsiaTheme="minorHAnsi"/>
          <w:lang w:val="hr-HR"/>
        </w:rPr>
        <w:t>8</w:t>
      </w:r>
      <w:r w:rsidR="00FF20AA">
        <w:rPr>
          <w:rFonts w:eastAsiaTheme="minorHAnsi"/>
          <w:lang w:val="hr-HR"/>
        </w:rPr>
        <w:t>9</w:t>
      </w:r>
      <w:r w:rsidR="000E35CE">
        <w:rPr>
          <w:rFonts w:eastAsiaTheme="minorHAnsi"/>
          <w:lang w:val="hr-HR"/>
        </w:rPr>
        <w:t>6</w:t>
      </w:r>
      <w:r w:rsidR="007C66F3" w:rsidRPr="0083341E">
        <w:rPr>
          <w:rFonts w:eastAsiaTheme="minorHAnsi"/>
          <w:lang w:val="hr-HR"/>
        </w:rPr>
        <w:t>/2018.</w:t>
      </w:r>
    </w:p>
    <w:p w:rsidRDefault="00C301AE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III</w:t>
      </w:r>
      <w:r w:rsidR="007C66F3" w:rsidRPr="0083341E">
        <w:rPr>
          <w:rFonts w:eastAsiaTheme="minorHAnsi"/>
          <w:lang w:val="hr-HR"/>
        </w:rPr>
        <w:t>. Pozivaju se izlučni vjerovnici da u roku od 30 dana od objave ov</w:t>
      </w:r>
      <w:r w:rsidR="00BB459F">
        <w:rPr>
          <w:rFonts w:eastAsiaTheme="minorHAnsi"/>
          <w:lang w:val="hr-HR"/>
        </w:rPr>
        <w:t>og rješenja obavijeste stečajnu upraviteljicu</w:t>
      </w:r>
      <w:r w:rsidR="007C66F3" w:rsidRPr="0083341E">
        <w:rPr>
          <w:rFonts w:eastAsiaTheme="minorHAnsi"/>
          <w:lang w:val="hr-HR"/>
        </w:rPr>
        <w:t xml:space="preserve"> o svom izlučnom pravu, pravnoj osnovi izlučnog prava uz naznaku predmeta na koji se njihovo izlučno pravo odnosi, odnosno, u obavi</w:t>
      </w:r>
      <w:r w:rsidR="003E07E2">
        <w:rPr>
          <w:rFonts w:eastAsiaTheme="minorHAnsi"/>
          <w:lang w:val="hr-HR"/>
        </w:rPr>
        <w:t>jesti naznače pravo iz članka</w:t>
      </w:r>
      <w:r w:rsidR="007C66F3" w:rsidRPr="0083341E">
        <w:rPr>
          <w:rFonts w:eastAsiaTheme="minorHAnsi"/>
          <w:lang w:val="hr-HR"/>
        </w:rPr>
        <w:t xml:space="preserve">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>
        <w:rPr>
          <w:rFonts w:eastAsiaTheme="minorHAnsi"/>
          <w:lang w:val="hr-HR"/>
        </w:rPr>
        <w:t>89</w:t>
      </w:r>
      <w:r w:rsidR="000E35CE">
        <w:rPr>
          <w:rFonts w:eastAsiaTheme="minorHAnsi"/>
          <w:lang w:val="hr-HR"/>
        </w:rPr>
        <w:t>6</w:t>
      </w:r>
      <w:r w:rsidR="007C66F3" w:rsidRPr="0083341E">
        <w:rPr>
          <w:rFonts w:eastAsiaTheme="minorHAnsi"/>
          <w:lang w:val="hr-HR"/>
        </w:rPr>
        <w:t>-2018, opis plaćanja 11.St-</w:t>
      </w:r>
      <w:r w:rsidR="000E35CE">
        <w:rPr>
          <w:rFonts w:eastAsiaTheme="minorHAnsi"/>
          <w:lang w:val="hr-HR"/>
        </w:rPr>
        <w:t>8</w:t>
      </w:r>
      <w:r>
        <w:rPr>
          <w:rFonts w:eastAsiaTheme="minorHAnsi"/>
          <w:lang w:val="hr-HR"/>
        </w:rPr>
        <w:t>9</w:t>
      </w:r>
      <w:r w:rsidR="000E35CE">
        <w:rPr>
          <w:rFonts w:eastAsiaTheme="minorHAnsi"/>
          <w:lang w:val="hr-HR"/>
        </w:rPr>
        <w:t>6</w:t>
      </w:r>
      <w:r w:rsidR="007C66F3" w:rsidRPr="0083341E">
        <w:rPr>
          <w:rFonts w:eastAsiaTheme="minorHAnsi"/>
          <w:lang w:val="hr-HR"/>
        </w:rPr>
        <w:t>/2018.</w:t>
      </w:r>
    </w:p>
    <w:p w:rsidRDefault="00C301AE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I</w:t>
      </w:r>
      <w:r w:rsidR="007C66F3" w:rsidRPr="0083341E">
        <w:rPr>
          <w:rFonts w:eastAsiaTheme="minorHAnsi"/>
          <w:lang w:val="hr-HR"/>
        </w:rPr>
        <w:t>V. Pozivaju se razlučni vjerovnici da u roku od 30 dana od objave ov</w:t>
      </w:r>
      <w:r w:rsidR="00BB459F">
        <w:rPr>
          <w:rFonts w:eastAsiaTheme="minorHAnsi"/>
          <w:lang w:val="hr-HR"/>
        </w:rPr>
        <w:t>og rješenja obavijeste stečajnu upraviteljicu</w:t>
      </w:r>
      <w:r w:rsidR="007C66F3" w:rsidRPr="0083341E">
        <w:rPr>
          <w:rFonts w:eastAsiaTheme="minorHAnsi"/>
          <w:lang w:val="hr-HR"/>
        </w:rPr>
        <w:t xml:space="preserve">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>
        <w:rPr>
          <w:rFonts w:eastAsiaTheme="minorHAnsi"/>
          <w:lang w:val="hr-HR"/>
        </w:rPr>
        <w:t>89</w:t>
      </w:r>
      <w:r w:rsidR="000E35CE">
        <w:rPr>
          <w:rFonts w:eastAsiaTheme="minorHAnsi"/>
          <w:lang w:val="hr-HR"/>
        </w:rPr>
        <w:t>6</w:t>
      </w:r>
      <w:r w:rsidR="007C66F3" w:rsidRPr="0083341E">
        <w:rPr>
          <w:rFonts w:eastAsiaTheme="minorHAnsi"/>
          <w:lang w:val="hr-HR"/>
        </w:rPr>
        <w:t>-2018, opis plaćanja 11.St-</w:t>
      </w:r>
      <w:r>
        <w:rPr>
          <w:rFonts w:eastAsiaTheme="minorHAnsi"/>
          <w:lang w:val="hr-HR"/>
        </w:rPr>
        <w:t>89</w:t>
      </w:r>
      <w:r w:rsidR="000E35CE">
        <w:rPr>
          <w:rFonts w:eastAsiaTheme="minorHAnsi"/>
          <w:lang w:val="hr-HR"/>
        </w:rPr>
        <w:t>6</w:t>
      </w:r>
      <w:r w:rsidR="007C66F3" w:rsidRPr="0083341E">
        <w:rPr>
          <w:rFonts w:eastAsiaTheme="minorHAnsi"/>
          <w:lang w:val="hr-HR"/>
        </w:rPr>
        <w:t>/2018.</w:t>
      </w:r>
    </w:p>
    <w:p w:rsidRDefault="00C301AE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 </w:t>
      </w:r>
      <w:r w:rsidR="007C66F3" w:rsidRPr="0083341E">
        <w:rPr>
          <w:rFonts w:eastAsiaTheme="minorHAnsi"/>
          <w:lang w:val="hr-HR"/>
        </w:rPr>
        <w:t>V. Pozivaju se dužnici stečajnog dužnika svoje obveze bez odgode ispunja</w:t>
      </w:r>
      <w:r w:rsidR="00BB459F">
        <w:rPr>
          <w:rFonts w:eastAsiaTheme="minorHAnsi"/>
          <w:lang w:val="hr-HR"/>
        </w:rPr>
        <w:t>vati upraviteljici</w:t>
      </w:r>
      <w:r w:rsidR="007C66F3" w:rsidRPr="0083341E">
        <w:rPr>
          <w:rFonts w:eastAsiaTheme="minorHAnsi"/>
          <w:lang w:val="hr-HR"/>
        </w:rPr>
        <w:t xml:space="preserve"> stečajne mase za stečajnog dužnika. </w:t>
      </w:r>
    </w:p>
    <w:p w:rsidRDefault="00C301AE" w:rsidP="007C66F3" w:rsidR="007C66F3" w:rsidRPr="00545224">
      <w:pPr>
        <w:spacing w:before="200"/>
        <w:ind w:firstLine="709"/>
        <w:jc w:val="both"/>
        <w:rPr>
          <w:rFonts w:eastAsiaTheme="minorHAnsi"/>
          <w:lang w:val="hr-HR"/>
        </w:rPr>
      </w:pPr>
      <w:r w:rsidRPr="00545224">
        <w:rPr>
          <w:rFonts w:eastAsiaTheme="minorHAnsi"/>
          <w:lang w:val="hr-HR"/>
        </w:rPr>
        <w:lastRenderedPageBreak/>
        <w:t xml:space="preserve">  </w:t>
      </w:r>
      <w:r w:rsidR="007C66F3" w:rsidRPr="00545224">
        <w:rPr>
          <w:rFonts w:eastAsiaTheme="minorHAnsi"/>
          <w:lang w:val="hr-HR"/>
        </w:rPr>
        <w:t xml:space="preserve">VI. Ispitno ročište na kojem će se ispitivati prijavljene tražbine određuje se za </w:t>
      </w:r>
      <w:r w:rsidR="00545224">
        <w:rPr>
          <w:rFonts w:eastAsiaTheme="minorHAnsi"/>
          <w:lang w:val="hr-HR"/>
        </w:rPr>
        <w:t>21. veljače 2019. u 13</w:t>
      </w:r>
      <w:r w:rsidR="007C66F3" w:rsidRPr="00545224">
        <w:rPr>
          <w:rFonts w:eastAsiaTheme="minorHAnsi"/>
          <w:lang w:val="hr-HR"/>
        </w:rPr>
        <w:t>:00 sati, u prostorijama Trgovačkog suda u Splitu, Sukoišanska 6, sudnica broj 111/I.</w:t>
      </w:r>
    </w:p>
    <w:p w:rsidRDefault="00C301AE" w:rsidP="007C66F3" w:rsidR="007C66F3" w:rsidRPr="00545224">
      <w:pPr>
        <w:spacing w:before="200"/>
        <w:ind w:firstLine="709"/>
        <w:jc w:val="both"/>
        <w:rPr>
          <w:rFonts w:eastAsiaTheme="minorHAnsi"/>
          <w:lang w:val="hr-HR"/>
        </w:rPr>
      </w:pPr>
      <w:r w:rsidRPr="00545224">
        <w:rPr>
          <w:rFonts w:eastAsiaTheme="minorHAnsi"/>
          <w:lang w:val="hr-HR"/>
        </w:rPr>
        <w:t xml:space="preserve"> VII</w:t>
      </w:r>
      <w:r w:rsidR="007C66F3" w:rsidRPr="00545224">
        <w:rPr>
          <w:rFonts w:eastAsiaTheme="minorHAnsi"/>
          <w:lang w:val="hr-HR"/>
        </w:rPr>
        <w:t xml:space="preserve">. Izvještajno ročište na kojem će se na temelju izvješća stečajnog upravitelja odlučivati o daljnjem tijeku stečajnog postupka određuje se za </w:t>
      </w:r>
      <w:r w:rsidR="00545224">
        <w:rPr>
          <w:rFonts w:eastAsiaTheme="minorHAnsi"/>
          <w:lang w:val="hr-HR"/>
        </w:rPr>
        <w:t>21. veljače</w:t>
      </w:r>
      <w:r w:rsidR="001C44BF" w:rsidRPr="00545224">
        <w:rPr>
          <w:rFonts w:eastAsiaTheme="minorHAnsi"/>
          <w:lang w:val="hr-HR"/>
        </w:rPr>
        <w:t xml:space="preserve"> 2019</w:t>
      </w:r>
      <w:r w:rsidR="007C66F3" w:rsidRPr="00545224">
        <w:rPr>
          <w:rFonts w:eastAsiaTheme="minorHAnsi"/>
          <w:lang w:val="hr-HR"/>
        </w:rPr>
        <w:t>. u 1</w:t>
      </w:r>
      <w:r w:rsidR="00545224">
        <w:rPr>
          <w:rFonts w:eastAsiaTheme="minorHAnsi"/>
          <w:lang w:val="hr-HR"/>
        </w:rPr>
        <w:t>3</w:t>
      </w:r>
      <w:r w:rsidR="007C66F3" w:rsidRPr="00545224">
        <w:rPr>
          <w:rFonts w:eastAsiaTheme="minorHAnsi"/>
          <w:lang w:val="hr-HR"/>
        </w:rPr>
        <w:t>:15 sati, u prostorijama Trgovačkog suda u Splitu, Sukoišanska 6, sudnica broj 111/I.</w:t>
      </w:r>
    </w:p>
    <w:p w:rsidRDefault="00C301AE" w:rsidP="007C66F3" w:rsidR="007C66F3">
      <w:pPr>
        <w:spacing w:before="200"/>
        <w:ind w:firstLine="709"/>
        <w:jc w:val="both"/>
        <w:rPr>
          <w:rFonts w:eastAsiaTheme="minorHAnsi"/>
          <w:color w:themeColor="text1" w:val="000000"/>
          <w:lang w:val="hr-HR"/>
        </w:rPr>
      </w:pPr>
      <w:r w:rsidRPr="00545224">
        <w:rPr>
          <w:rFonts w:eastAsiaTheme="minorHAnsi"/>
          <w:lang w:val="hr-HR"/>
        </w:rPr>
        <w:t>VIII</w:t>
      </w:r>
      <w:r w:rsidR="007C66F3" w:rsidRPr="00545224">
        <w:rPr>
          <w:rFonts w:eastAsiaTheme="minorHAnsi"/>
          <w:lang w:val="hr-HR"/>
        </w:rPr>
        <w:t xml:space="preserve">. Stečajna masa iza stečajnog dužnika </w:t>
      </w:r>
      <w:r w:rsidR="003E07E2" w:rsidRPr="00545224">
        <w:rPr>
          <w:rFonts w:eastAsiaTheme="minorHAnsi"/>
          <w:lang w:val="hr-HR"/>
        </w:rPr>
        <w:t>BRIGITTE Z. d.o.o., OIB: 04500473254,</w:t>
      </w:r>
      <w:r w:rsidR="003E07E2" w:rsidRPr="003E07E2">
        <w:rPr>
          <w:rFonts w:eastAsiaTheme="minorHAnsi"/>
          <w:lang w:val="hr-HR"/>
        </w:rPr>
        <w:t xml:space="preserve"> Split, Rašeljkina 10</w:t>
      </w:r>
      <w:r w:rsidR="007C66F3" w:rsidRPr="0083341E">
        <w:rPr>
          <w:rFonts w:eastAsiaTheme="minorHAnsi"/>
          <w:lang w:val="hr-HR"/>
        </w:rPr>
        <w:t xml:space="preserve">, upisat će se u registar Trgovačkog suda u Splitu i po službenoj dužnosti dobiti novi osobni identifikacijski broj. U sudski registar, </w:t>
      </w:r>
      <w:r w:rsidR="007C66F3" w:rsidRPr="0083341E">
        <w:rPr>
          <w:rFonts w:eastAsiaTheme="minorHAnsi"/>
          <w:color w:themeColor="text1" w:val="000000"/>
          <w:lang w:val="hr-HR"/>
        </w:rPr>
        <w:t>pored stečajne mase, određuje se i upis stečajne upraviteljice</w:t>
      </w:r>
      <w:r w:rsidR="007C66F3" w:rsidRPr="0083341E">
        <w:rPr>
          <w:lang w:val="hr-HR"/>
        </w:rPr>
        <w:t xml:space="preserve"> </w:t>
      </w:r>
      <w:r>
        <w:rPr>
          <w:rFonts w:eastAsiaTheme="minorHAnsi"/>
          <w:color w:themeColor="text1" w:val="000000"/>
          <w:lang w:val="hr-HR"/>
        </w:rPr>
        <w:t>Marine Mamić iz Zagreba, Kruge 9, OIB: 12021589075.</w:t>
      </w:r>
    </w:p>
    <w:p w:rsidRDefault="00C301AE" w:rsidP="00C301AE" w:rsidR="00545224">
      <w:pPr>
        <w:spacing w:before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  </w:t>
      </w:r>
      <w:r w:rsidRPr="00545224">
        <w:rPr>
          <w:rFonts w:eastAsiaTheme="minorHAnsi"/>
          <w:lang w:val="hr-HR"/>
        </w:rPr>
        <w:t>IX</w:t>
      </w:r>
      <w:r w:rsidR="00BD4EB2" w:rsidRPr="00545224">
        <w:rPr>
          <w:rFonts w:eastAsiaTheme="minorHAnsi"/>
          <w:lang w:val="hr-HR"/>
        </w:rPr>
        <w:t>. Određuje se zabilježba rješenja o nastavku postupka radi naknadne diobe</w:t>
      </w:r>
      <w:r w:rsidR="00545224">
        <w:rPr>
          <w:rFonts w:eastAsiaTheme="minorHAnsi"/>
          <w:lang w:val="hr-HR"/>
        </w:rPr>
        <w:t xml:space="preserve"> na nekretninama</w:t>
      </w:r>
      <w:r w:rsidR="00BD4EB2" w:rsidRPr="00545224">
        <w:rPr>
          <w:rFonts w:eastAsiaTheme="minorHAnsi"/>
          <w:lang w:val="hr-HR"/>
        </w:rPr>
        <w:t xml:space="preserve"> označen</w:t>
      </w:r>
      <w:r w:rsidR="00545224">
        <w:rPr>
          <w:rFonts w:eastAsiaTheme="minorHAnsi"/>
          <w:lang w:val="hr-HR"/>
        </w:rPr>
        <w:t>im</w:t>
      </w:r>
      <w:r w:rsidRPr="00545224">
        <w:rPr>
          <w:rFonts w:eastAsiaTheme="minorHAnsi"/>
          <w:lang w:val="hr-HR"/>
        </w:rPr>
        <w:t xml:space="preserve"> kao</w:t>
      </w:r>
      <w:r w:rsidR="00545224">
        <w:rPr>
          <w:rFonts w:eastAsiaTheme="minorHAnsi"/>
          <w:lang w:val="hr-HR"/>
        </w:rPr>
        <w:t>:</w:t>
      </w:r>
    </w:p>
    <w:p w:rsidRDefault="00545224" w:rsidP="00545224" w:rsidR="00545224">
      <w:pPr>
        <w:spacing w:before="6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- kat. čest. 13909/2 Z.U. 2741 K.O. Vinišće, </w:t>
      </w:r>
      <w:r w:rsidRPr="00545224">
        <w:rPr>
          <w:rFonts w:eastAsiaTheme="minorHAnsi"/>
          <w:lang w:val="hr-HR"/>
        </w:rPr>
        <w:t>uknjiženog prava vlasništva Brigitte Z d.o.o. Split</w:t>
      </w:r>
      <w:r>
        <w:rPr>
          <w:rFonts w:eastAsiaTheme="minorHAnsi"/>
          <w:lang w:val="hr-HR"/>
        </w:rPr>
        <w:t>,</w:t>
      </w:r>
      <w:r w:rsidRPr="00545224">
        <w:rPr>
          <w:rFonts w:eastAsiaTheme="minorHAnsi"/>
          <w:lang w:val="hr-HR"/>
        </w:rPr>
        <w:t xml:space="preserve"> za </w:t>
      </w:r>
      <w:r>
        <w:rPr>
          <w:rFonts w:eastAsiaTheme="minorHAnsi"/>
          <w:lang w:val="hr-HR"/>
        </w:rPr>
        <w:t>cijelo</w:t>
      </w:r>
    </w:p>
    <w:p w:rsidRDefault="00545224" w:rsidP="00545224" w:rsidR="00545224">
      <w:pPr>
        <w:spacing w:before="6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- </w:t>
      </w:r>
      <w:r w:rsidRPr="00545224">
        <w:rPr>
          <w:rFonts w:eastAsiaTheme="minorHAnsi"/>
          <w:lang w:val="hr-HR"/>
        </w:rPr>
        <w:t>kat. čest. 13909/1 Z.U. 2588 K.O. Vinišće, uknjiženog prava vlasništva Brigitte Z d.o.o. Split</w:t>
      </w:r>
      <w:r>
        <w:rPr>
          <w:rFonts w:eastAsiaTheme="minorHAnsi"/>
          <w:lang w:val="hr-HR"/>
        </w:rPr>
        <w:t>,</w:t>
      </w:r>
      <w:r w:rsidRPr="00545224">
        <w:rPr>
          <w:rFonts w:eastAsiaTheme="minorHAnsi"/>
          <w:lang w:val="hr-HR"/>
        </w:rPr>
        <w:t xml:space="preserve"> za 336/2162 dijela,</w:t>
      </w:r>
    </w:p>
    <w:p w:rsidRDefault="00BD4EB2" w:rsidP="00545224" w:rsidR="00BD4EB2" w:rsidRPr="00BD4EB2">
      <w:pPr>
        <w:spacing w:before="60"/>
        <w:jc w:val="both"/>
        <w:rPr>
          <w:rFonts w:eastAsiaTheme="minorHAnsi"/>
          <w:lang w:val="hr-HR"/>
        </w:rPr>
      </w:pPr>
      <w:r w:rsidRPr="00545224">
        <w:rPr>
          <w:rFonts w:eastAsiaTheme="minorHAnsi"/>
          <w:lang w:val="hr-HR"/>
        </w:rPr>
        <w:t>što će Općinski sud u</w:t>
      </w:r>
      <w:r w:rsidRPr="00BD4EB2">
        <w:rPr>
          <w:rFonts w:eastAsiaTheme="minorHAnsi"/>
          <w:lang w:val="hr-HR"/>
        </w:rPr>
        <w:t xml:space="preserve"> </w:t>
      </w:r>
      <w:r w:rsidR="003407A2">
        <w:rPr>
          <w:rFonts w:eastAsiaTheme="minorHAnsi"/>
          <w:lang w:val="hr-HR"/>
        </w:rPr>
        <w:t>Splitu</w:t>
      </w:r>
      <w:r w:rsidRPr="00BD4EB2">
        <w:rPr>
          <w:rFonts w:eastAsiaTheme="minorHAnsi"/>
          <w:lang w:val="hr-HR"/>
        </w:rPr>
        <w:t xml:space="preserve"> - Zemljišnoknjižni odjel </w:t>
      </w:r>
      <w:r w:rsidR="00C301AE">
        <w:rPr>
          <w:rFonts w:eastAsiaTheme="minorHAnsi"/>
          <w:lang w:val="hr-HR"/>
        </w:rPr>
        <w:t>Trogir</w:t>
      </w:r>
      <w:r w:rsidRPr="00BD4EB2">
        <w:rPr>
          <w:rFonts w:eastAsiaTheme="minorHAnsi"/>
          <w:lang w:val="hr-HR"/>
        </w:rPr>
        <w:t xml:space="preserve"> provesti po službenoj dužnosti.</w:t>
      </w:r>
    </w:p>
    <w:p w:rsidRDefault="007C66F3" w:rsidP="000E35CE" w:rsidR="007C66F3" w:rsidRPr="0083341E">
      <w:pPr>
        <w:spacing w:after="100" w:before="20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Obrazloženje</w:t>
      </w:r>
    </w:p>
    <w:p w:rsidRDefault="007C66F3" w:rsidP="007C66F3" w:rsidR="003E07E2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Na prijedlog Financijske agencije, Regionalni cen</w:t>
      </w:r>
      <w:r w:rsidR="000E35CE">
        <w:rPr>
          <w:rFonts w:eastAsiaTheme="minorHAnsi"/>
          <w:lang w:val="hr-HR"/>
        </w:rPr>
        <w:t>tar Split, rješenjem ovog suda poslovni broj 1</w:t>
      </w:r>
      <w:r w:rsidRPr="0083341E">
        <w:rPr>
          <w:rFonts w:eastAsiaTheme="minorHAnsi"/>
          <w:lang w:val="hr-HR"/>
        </w:rPr>
        <w:t>1.St-</w:t>
      </w:r>
      <w:r w:rsidR="00C301AE">
        <w:rPr>
          <w:rFonts w:eastAsiaTheme="minorHAnsi"/>
          <w:lang w:val="hr-HR"/>
        </w:rPr>
        <w:t>845/2017</w:t>
      </w:r>
      <w:r w:rsidRPr="0083341E">
        <w:rPr>
          <w:rFonts w:eastAsiaTheme="minorHAnsi"/>
          <w:lang w:val="hr-HR"/>
        </w:rPr>
        <w:t xml:space="preserve"> od </w:t>
      </w:r>
      <w:r w:rsidR="00C301AE">
        <w:rPr>
          <w:rFonts w:eastAsiaTheme="minorHAnsi"/>
          <w:lang w:val="hr-HR"/>
        </w:rPr>
        <w:t>19. veljače</w:t>
      </w:r>
      <w:r w:rsidRPr="0083341E">
        <w:rPr>
          <w:rFonts w:eastAsiaTheme="minorHAnsi"/>
          <w:lang w:val="hr-HR"/>
        </w:rPr>
        <w:t xml:space="preserve"> 2018. otvoren je i zaključen stečajni postupak nad dužnikom </w:t>
      </w:r>
      <w:r w:rsidR="00C301AE" w:rsidRPr="00C301AE">
        <w:rPr>
          <w:rFonts w:eastAsiaTheme="minorHAnsi"/>
          <w:lang w:val="hr-HR"/>
        </w:rPr>
        <w:t>B</w:t>
      </w:r>
      <w:r w:rsidR="00C301AE">
        <w:rPr>
          <w:rFonts w:eastAsiaTheme="minorHAnsi"/>
          <w:lang w:val="hr-HR"/>
        </w:rPr>
        <w:t>rigitte</w:t>
      </w:r>
      <w:r w:rsidR="00C301AE" w:rsidRPr="00C301AE">
        <w:rPr>
          <w:rFonts w:eastAsiaTheme="minorHAnsi"/>
          <w:lang w:val="hr-HR"/>
        </w:rPr>
        <w:t xml:space="preserve"> Z. d.o.o., OIB: 04500473254, Split, Rašeljkina 10</w:t>
      </w:r>
      <w:r w:rsidRPr="0083341E">
        <w:rPr>
          <w:rFonts w:eastAsiaTheme="minorHAnsi"/>
          <w:lang w:val="hr-HR"/>
        </w:rPr>
        <w:t>, a temeljem odredb</w:t>
      </w:r>
      <w:r w:rsidR="00C301AE">
        <w:rPr>
          <w:rFonts w:eastAsiaTheme="minorHAnsi"/>
          <w:lang w:val="hr-HR"/>
        </w:rPr>
        <w:t>i</w:t>
      </w:r>
      <w:r w:rsidRPr="0083341E">
        <w:rPr>
          <w:rFonts w:eastAsiaTheme="minorHAnsi"/>
          <w:lang w:val="hr-HR"/>
        </w:rPr>
        <w:t xml:space="preserve"> čl</w:t>
      </w:r>
      <w:r w:rsidR="000E35CE">
        <w:rPr>
          <w:rFonts w:eastAsiaTheme="minorHAnsi"/>
          <w:lang w:val="hr-HR"/>
        </w:rPr>
        <w:t>an</w:t>
      </w:r>
      <w:r w:rsidR="00C301AE">
        <w:rPr>
          <w:rFonts w:eastAsiaTheme="minorHAnsi"/>
          <w:lang w:val="hr-HR"/>
        </w:rPr>
        <w:t>a</w:t>
      </w:r>
      <w:r w:rsidR="000E35CE">
        <w:rPr>
          <w:rFonts w:eastAsiaTheme="minorHAnsi"/>
          <w:lang w:val="hr-HR"/>
        </w:rPr>
        <w:t>ka</w:t>
      </w:r>
      <w:r w:rsidRPr="0083341E">
        <w:rPr>
          <w:rFonts w:eastAsiaTheme="minorHAnsi"/>
          <w:lang w:val="hr-HR"/>
        </w:rPr>
        <w:t xml:space="preserve"> 431. i 432. </w:t>
      </w:r>
      <w:r w:rsidR="00C301AE" w:rsidRPr="00C301AE">
        <w:rPr>
          <w:rFonts w:cstheme="minorBidi" w:eastAsiaTheme="minorHAnsi"/>
          <w:szCs w:val="22"/>
          <w:lang w:val="hr-HR"/>
        </w:rPr>
        <w:t>SZ</w:t>
      </w:r>
      <w:r w:rsidR="003E07E2">
        <w:rPr>
          <w:rFonts w:cstheme="minorBidi" w:eastAsiaTheme="minorHAnsi"/>
          <w:szCs w:val="22"/>
          <w:lang w:val="hr-HR"/>
        </w:rPr>
        <w:t>-a (točke I i III. izreke rješenja)</w:t>
      </w:r>
      <w:r w:rsidR="00C301AE">
        <w:rPr>
          <w:rFonts w:cstheme="minorBidi" w:eastAsiaTheme="minorHAnsi"/>
          <w:szCs w:val="22"/>
          <w:lang w:val="hr-HR"/>
        </w:rPr>
        <w:t>.</w:t>
      </w:r>
      <w:r w:rsidR="000E35CE">
        <w:rPr>
          <w:rFonts w:eastAsiaTheme="minorHAnsi"/>
          <w:lang w:val="hr-HR"/>
        </w:rPr>
        <w:t xml:space="preserve"> Istim rješenjem za stečajnu</w:t>
      </w:r>
      <w:r w:rsidRPr="0083341E">
        <w:rPr>
          <w:rFonts w:eastAsiaTheme="minorHAnsi"/>
          <w:lang w:val="hr-HR"/>
        </w:rPr>
        <w:t xml:space="preserve"> upravitelj</w:t>
      </w:r>
      <w:r w:rsidR="000E35CE">
        <w:rPr>
          <w:rFonts w:eastAsiaTheme="minorHAnsi"/>
          <w:lang w:val="hr-HR"/>
        </w:rPr>
        <w:t>icu</w:t>
      </w:r>
      <w:r w:rsidRPr="0083341E">
        <w:rPr>
          <w:rFonts w:eastAsiaTheme="minorHAnsi"/>
          <w:lang w:val="hr-HR"/>
        </w:rPr>
        <w:t xml:space="preserve"> imenovana je</w:t>
      </w:r>
      <w:r w:rsidRPr="0083341E">
        <w:rPr>
          <w:rFonts w:cstheme="minorBidi" w:eastAsiaTheme="minorHAnsi" w:hAnsiTheme="minorHAnsi" w:asciiTheme="minorHAnsi"/>
          <w:sz w:val="22"/>
          <w:szCs w:val="22"/>
          <w:lang w:val="hr-HR"/>
        </w:rPr>
        <w:t xml:space="preserve"> </w:t>
      </w:r>
      <w:r w:rsidR="00C301AE">
        <w:rPr>
          <w:lang w:val="hr-HR"/>
        </w:rPr>
        <w:t>Marina Mamić iz Zagreba</w:t>
      </w:r>
      <w:r w:rsidR="003E07E2">
        <w:rPr>
          <w:lang w:val="hr-HR"/>
        </w:rPr>
        <w:t xml:space="preserve"> (točka II. izreke rješenja) te je određeno da će se po pravomoćnosti dužnik brisati iz sudskog registra (točka IV. izreke rješenja).</w:t>
      </w: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ab/>
      </w:r>
      <w:r w:rsidR="0083341E" w:rsidRPr="0083341E">
        <w:rPr>
          <w:rFonts w:eastAsiaTheme="minorHAnsi"/>
          <w:lang w:val="hr-HR"/>
        </w:rPr>
        <w:t>P</w:t>
      </w:r>
      <w:r w:rsidR="00640577" w:rsidRPr="0083341E">
        <w:rPr>
          <w:rFonts w:eastAsiaTheme="minorHAnsi"/>
          <w:lang w:val="hr-HR"/>
        </w:rPr>
        <w:t xml:space="preserve">redmetno rješenje </w:t>
      </w:r>
      <w:r w:rsidR="000E35CE">
        <w:rPr>
          <w:rFonts w:eastAsiaTheme="minorHAnsi"/>
          <w:lang w:val="hr-HR"/>
        </w:rPr>
        <w:t xml:space="preserve">postalo je pravomoćno </w:t>
      </w:r>
      <w:r w:rsidR="00C301AE">
        <w:rPr>
          <w:rFonts w:eastAsiaTheme="minorHAnsi"/>
          <w:lang w:val="hr-HR"/>
        </w:rPr>
        <w:t>4. travnja</w:t>
      </w:r>
      <w:r w:rsidR="00640577" w:rsidRPr="0083341E">
        <w:rPr>
          <w:rFonts w:eastAsiaTheme="minorHAnsi"/>
          <w:lang w:val="hr-HR"/>
        </w:rPr>
        <w:t xml:space="preserve"> 2018.</w:t>
      </w:r>
    </w:p>
    <w:p w:rsidRDefault="00C301AE" w:rsidP="00640577" w:rsidR="00FF20AA">
      <w:pPr>
        <w:spacing w:before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Dana 2</w:t>
      </w:r>
      <w:r w:rsidR="003E07E2">
        <w:rPr>
          <w:rFonts w:eastAsiaTheme="minorHAnsi"/>
          <w:lang w:val="hr-HR"/>
        </w:rPr>
        <w:t>6</w:t>
      </w:r>
      <w:r>
        <w:rPr>
          <w:rFonts w:eastAsiaTheme="minorHAnsi"/>
          <w:lang w:val="hr-HR"/>
        </w:rPr>
        <w:t>. studenog</w:t>
      </w:r>
      <w:r w:rsidR="000E35CE">
        <w:rPr>
          <w:rFonts w:eastAsiaTheme="minorHAnsi"/>
          <w:lang w:val="hr-HR"/>
        </w:rPr>
        <w:t xml:space="preserve"> 2018. kod ovog suda zaprimljen je </w:t>
      </w:r>
      <w:r>
        <w:rPr>
          <w:rFonts w:eastAsiaTheme="minorHAnsi"/>
          <w:lang w:val="hr-HR"/>
        </w:rPr>
        <w:t>podnesak</w:t>
      </w:r>
      <w:r w:rsidR="000E35CE">
        <w:rPr>
          <w:rFonts w:eastAsiaTheme="minorHAnsi"/>
          <w:lang w:val="hr-HR"/>
        </w:rPr>
        <w:t xml:space="preserve"> </w:t>
      </w:r>
      <w:r>
        <w:rPr>
          <w:rFonts w:eastAsiaTheme="minorHAnsi"/>
          <w:lang w:val="hr-HR"/>
        </w:rPr>
        <w:t xml:space="preserve">stečajne upraviteljice </w:t>
      </w:r>
      <w:r w:rsidR="003E07E2">
        <w:rPr>
          <w:rFonts w:eastAsiaTheme="minorHAnsi"/>
          <w:lang w:val="hr-HR"/>
        </w:rPr>
        <w:t xml:space="preserve">(listovi 41-47 spisa) </w:t>
      </w:r>
      <w:r>
        <w:rPr>
          <w:rFonts w:eastAsiaTheme="minorHAnsi"/>
          <w:lang w:val="hr-HR"/>
        </w:rPr>
        <w:t>kojim ista obavještava sud o naknadno pronađenoj imovini koja ulazi u stečajnu masu. Dužnik u financijskim izvještajima za 2016. da ima iskazanu dugotrajnu imovinu i to zemljište knjigovodstvene vrijednosti u iznosu od 466.400,00 kn. Uvidom u pomoćni popis knjiga ZK odjela Trogir da je utvrđeno da je dužnik vlasnik nekre</w:t>
      </w:r>
      <w:r w:rsidR="00545224">
        <w:rPr>
          <w:rFonts w:eastAsiaTheme="minorHAnsi"/>
          <w:lang w:val="hr-HR"/>
        </w:rPr>
        <w:t>tnina kat. čest. 13909/2 Z.U. 27</w:t>
      </w:r>
      <w:r>
        <w:rPr>
          <w:rFonts w:eastAsiaTheme="minorHAnsi"/>
          <w:lang w:val="hr-HR"/>
        </w:rPr>
        <w:t>4</w:t>
      </w:r>
      <w:r w:rsidR="00545224">
        <w:rPr>
          <w:rFonts w:eastAsiaTheme="minorHAnsi"/>
          <w:lang w:val="hr-HR"/>
        </w:rPr>
        <w:t>1</w:t>
      </w:r>
      <w:r>
        <w:rPr>
          <w:rFonts w:eastAsiaTheme="minorHAnsi"/>
          <w:lang w:val="hr-HR"/>
        </w:rPr>
        <w:t xml:space="preserve"> K.O. Vinišće i kat. čest. 13909/1 Z.U. 255 K.O. Vinišće. </w:t>
      </w:r>
      <w:r w:rsidR="00FF20AA">
        <w:rPr>
          <w:rFonts w:eastAsiaTheme="minorHAnsi"/>
          <w:lang w:val="hr-HR"/>
        </w:rPr>
        <w:t>U privitku podneska stečajna upraviteljica dostavlja neslužbeni izvadak iz zemljišne knjige za kat. čest. 13909/1 Z.U. 2588 K.O. Vinišće, slijedom čega predlaže da sud odredi nastavak postupka radi naknade diobe u ovoj pravnoj stvari.</w:t>
      </w: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ab/>
        <w:t>Odredbom č</w:t>
      </w:r>
      <w:r w:rsidR="000E35CE">
        <w:rPr>
          <w:rFonts w:eastAsiaTheme="minorHAnsi"/>
          <w:lang w:val="hr-HR"/>
        </w:rPr>
        <w:t>lanka 289. stavka</w:t>
      </w:r>
      <w:r w:rsidRPr="0083341E">
        <w:rPr>
          <w:rFonts w:eastAsiaTheme="minorHAnsi"/>
          <w:lang w:val="hr-HR"/>
        </w:rPr>
        <w:t xml:space="preserve"> 1. SZ-a propisano je da će sud na prijedlog stečajnog upravitelja, kojega od stečajnih vjerovnika ili po službenoj dužnosti odrediti nastavljanje postupka radi naknadne diobe ako se nakon završnoga ročišta: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1. ostvare pretpostavke da se zadržani iznosi podijele stečajnim vjerovnicima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2. iznosi koji su isplaćeni iz stečajne mase vrate u masu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3. pronađe imovina koja ulazi u stečajnu masu.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Kako u konkretnom slučaju i</w:t>
      </w:r>
      <w:r w:rsidR="0083341E" w:rsidRPr="0083341E">
        <w:rPr>
          <w:rFonts w:eastAsiaTheme="minorHAnsi"/>
          <w:lang w:val="hr-HR"/>
        </w:rPr>
        <w:t xml:space="preserve">z prijedloga </w:t>
      </w:r>
      <w:r w:rsidR="00FF20AA">
        <w:rPr>
          <w:rFonts w:eastAsiaTheme="minorHAnsi"/>
          <w:lang w:val="hr-HR"/>
        </w:rPr>
        <w:t>stečajne upraviteljice</w:t>
      </w:r>
      <w:r w:rsidR="0083341E" w:rsidRPr="0083341E">
        <w:rPr>
          <w:rFonts w:eastAsiaTheme="minorHAnsi"/>
          <w:lang w:val="hr-HR"/>
        </w:rPr>
        <w:t xml:space="preserve"> za nastavak postupka </w:t>
      </w:r>
      <w:r w:rsidRPr="0083341E">
        <w:rPr>
          <w:rFonts w:eastAsiaTheme="minorHAnsi"/>
          <w:lang w:val="hr-HR"/>
        </w:rPr>
        <w:t xml:space="preserve">proizlazi da dužnik raspolaže imovinom koja ulazi u stečajnu masu i iz koje se očekivano </w:t>
      </w:r>
      <w:r w:rsidRPr="0083341E">
        <w:rPr>
          <w:rFonts w:eastAsiaTheme="minorHAnsi"/>
          <w:lang w:val="hr-HR"/>
        </w:rPr>
        <w:lastRenderedPageBreak/>
        <w:t>mogu podmiriti minimalno troškovi stečajnog postu</w:t>
      </w:r>
      <w:r w:rsidR="000E35CE">
        <w:rPr>
          <w:rFonts w:eastAsiaTheme="minorHAnsi"/>
          <w:lang w:val="hr-HR"/>
        </w:rPr>
        <w:t xml:space="preserve">pka, to je temeljem odredbe članka </w:t>
      </w:r>
      <w:r w:rsidRPr="0083341E">
        <w:rPr>
          <w:rFonts w:eastAsiaTheme="minorHAnsi"/>
          <w:lang w:val="hr-HR"/>
        </w:rPr>
        <w:t>289. st</w:t>
      </w:r>
      <w:r w:rsidR="000E35CE">
        <w:rPr>
          <w:rFonts w:eastAsiaTheme="minorHAnsi"/>
          <w:lang w:val="hr-HR"/>
        </w:rPr>
        <w:t>avaka</w:t>
      </w:r>
      <w:r w:rsidRPr="0083341E">
        <w:rPr>
          <w:rFonts w:eastAsiaTheme="minorHAnsi"/>
          <w:lang w:val="hr-HR"/>
        </w:rPr>
        <w:t xml:space="preserve"> 1. i 2. SZ-a odlučeno kao u izreci ovog rješenja pod točkom I.</w:t>
      </w:r>
    </w:p>
    <w:p w:rsidRDefault="002A4876" w:rsidP="007C66F3" w:rsidR="007C66F3" w:rsidRPr="00B26EA1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Temeljem odredbe članka</w:t>
      </w:r>
      <w:r w:rsidR="007C66F3" w:rsidRPr="0083341E">
        <w:rPr>
          <w:rFonts w:eastAsiaTheme="minorHAnsi"/>
          <w:lang w:val="hr-HR"/>
        </w:rPr>
        <w:t xml:space="preserve"> 129. SZ-a odlučeno je kao u izreci ovog rješenja pod točkama </w:t>
      </w:r>
      <w:r w:rsidR="00FF20AA">
        <w:rPr>
          <w:rFonts w:eastAsiaTheme="minorHAnsi"/>
          <w:lang w:val="hr-HR"/>
        </w:rPr>
        <w:t>II. – V</w:t>
      </w:r>
      <w:r w:rsidR="0083341E" w:rsidRPr="0083341E">
        <w:rPr>
          <w:rFonts w:eastAsiaTheme="minorHAnsi"/>
          <w:lang w:val="hr-HR"/>
        </w:rPr>
        <w:t>.,</w:t>
      </w:r>
      <w:r>
        <w:rPr>
          <w:rFonts w:eastAsiaTheme="minorHAnsi"/>
          <w:lang w:val="hr-HR"/>
        </w:rPr>
        <w:t xml:space="preserve"> temeljem odredbe članka</w:t>
      </w:r>
      <w:r w:rsidR="007C66F3" w:rsidRPr="0083341E">
        <w:rPr>
          <w:rFonts w:eastAsiaTheme="minorHAnsi"/>
          <w:lang w:val="hr-HR"/>
        </w:rPr>
        <w:t xml:space="preserve"> </w:t>
      </w:r>
      <w:r w:rsidR="0083341E" w:rsidRPr="0083341E">
        <w:rPr>
          <w:rFonts w:eastAsiaTheme="minorHAnsi"/>
          <w:lang w:val="hr-HR"/>
        </w:rPr>
        <w:t>130. SZ-a odlučeno je kao u izreci ovog rješenja pod točkama V</w:t>
      </w:r>
      <w:r>
        <w:rPr>
          <w:rFonts w:eastAsiaTheme="minorHAnsi"/>
          <w:lang w:val="hr-HR"/>
        </w:rPr>
        <w:t xml:space="preserve">I. i </w:t>
      </w:r>
      <w:r w:rsidR="00FF20AA">
        <w:rPr>
          <w:rFonts w:eastAsiaTheme="minorHAnsi"/>
          <w:lang w:val="hr-HR"/>
        </w:rPr>
        <w:t>VII</w:t>
      </w:r>
      <w:r>
        <w:rPr>
          <w:rFonts w:eastAsiaTheme="minorHAnsi"/>
          <w:lang w:val="hr-HR"/>
        </w:rPr>
        <w:t>., a temeljem odredbe članka 289. stavka</w:t>
      </w:r>
      <w:r w:rsidR="0083341E">
        <w:rPr>
          <w:rFonts w:eastAsiaTheme="minorHAnsi"/>
          <w:lang w:val="hr-HR"/>
        </w:rPr>
        <w:t xml:space="preserve"> 5.</w:t>
      </w:r>
      <w:r w:rsidR="0083341E" w:rsidRPr="0083341E">
        <w:rPr>
          <w:rFonts w:eastAsiaTheme="minorHAnsi"/>
          <w:lang w:val="hr-HR"/>
        </w:rPr>
        <w:t xml:space="preserve"> SZ-a </w:t>
      </w:r>
      <w:r w:rsidR="007C66F3" w:rsidRPr="0083341E">
        <w:rPr>
          <w:rFonts w:eastAsiaTheme="minorHAnsi"/>
          <w:lang w:val="hr-HR"/>
        </w:rPr>
        <w:t xml:space="preserve">odlučeno je kao u izreci </w:t>
      </w:r>
      <w:r w:rsidR="007C66F3" w:rsidRPr="00B26EA1">
        <w:rPr>
          <w:rFonts w:eastAsiaTheme="minorHAnsi"/>
          <w:lang w:val="hr-HR"/>
        </w:rPr>
        <w:t xml:space="preserve">ovog rješenja pod točkom </w:t>
      </w:r>
      <w:r w:rsidR="00FF20AA">
        <w:rPr>
          <w:rFonts w:eastAsiaTheme="minorHAnsi"/>
          <w:lang w:val="hr-HR"/>
        </w:rPr>
        <w:t>VIII</w:t>
      </w:r>
      <w:r w:rsidR="007C66F3" w:rsidRPr="00B26EA1">
        <w:rPr>
          <w:rFonts w:eastAsiaTheme="minorHAnsi"/>
          <w:lang w:val="hr-HR"/>
        </w:rPr>
        <w:t xml:space="preserve">. </w:t>
      </w:r>
    </w:p>
    <w:p w:rsidRDefault="00B26EA1" w:rsidP="007C66F3" w:rsidR="00B26EA1" w:rsidRPr="00B26EA1">
      <w:pPr>
        <w:spacing w:before="200"/>
        <w:ind w:firstLine="709"/>
        <w:jc w:val="both"/>
        <w:rPr>
          <w:rFonts w:eastAsiaTheme="minorHAnsi"/>
          <w:lang w:val="hr-HR"/>
        </w:rPr>
      </w:pPr>
      <w:r w:rsidRPr="00B26EA1">
        <w:rPr>
          <w:rFonts w:eastAsiaTheme="minorHAnsi"/>
          <w:lang w:val="hr-HR"/>
        </w:rPr>
        <w:t xml:space="preserve">Temeljem odredbe članka 131. stavaka 1. i 2. SZ-a odlučeno je kao u izreci ovog rješenja pod točkom </w:t>
      </w:r>
      <w:r w:rsidR="00FF20AA">
        <w:rPr>
          <w:rFonts w:eastAsiaTheme="minorHAnsi"/>
          <w:lang w:val="hr-HR"/>
        </w:rPr>
        <w:t>I</w:t>
      </w:r>
      <w:r w:rsidRPr="00B26EA1">
        <w:rPr>
          <w:rFonts w:eastAsiaTheme="minorHAnsi"/>
          <w:lang w:val="hr-HR"/>
        </w:rPr>
        <w:t>X.</w:t>
      </w:r>
    </w:p>
    <w:p w:rsidRDefault="007C66F3" w:rsidP="007C66F3" w:rsidR="007C66F3" w:rsidRPr="0083341E">
      <w:pPr>
        <w:spacing w:before="20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U Splitu </w:t>
      </w:r>
      <w:r w:rsidR="00FF20AA">
        <w:rPr>
          <w:rFonts w:eastAsiaTheme="minorHAnsi"/>
          <w:lang w:val="hr-HR"/>
        </w:rPr>
        <w:t>17. prosinca</w:t>
      </w:r>
      <w:r w:rsidRPr="0083341E">
        <w:rPr>
          <w:rFonts w:eastAsiaTheme="minorHAnsi"/>
          <w:lang w:val="hr-HR"/>
        </w:rPr>
        <w:t xml:space="preserve"> 2018. </w:t>
      </w:r>
    </w:p>
    <w:p w:rsidRDefault="00E911AF" w:rsidP="00E911AF" w:rsidR="007C66F3" w:rsidRPr="0083341E">
      <w:pPr>
        <w:spacing w:before="200"/>
        <w:ind w:left="7080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 </w:t>
      </w:r>
      <w:r w:rsidR="007C66F3" w:rsidRPr="0083341E">
        <w:rPr>
          <w:rFonts w:eastAsiaTheme="minorHAnsi"/>
          <w:lang w:val="hr-HR"/>
        </w:rPr>
        <w:t>Sutkinja</w:t>
      </w:r>
    </w:p>
    <w:p w:rsidRDefault="007C66F3" w:rsidP="0094096C" w:rsidR="00E911AF">
      <w:pPr>
        <w:ind w:left="6372"/>
        <w:jc w:val="center"/>
      </w:pPr>
      <w:r w:rsidRPr="0083341E">
        <w:rPr>
          <w:rFonts w:eastAsiaTheme="minorHAnsi"/>
          <w:lang w:val="hr-HR"/>
        </w:rPr>
        <w:t>Ana Golub Gruić</w:t>
      </w:r>
      <w:r w:rsidR="00E911AF">
        <w:t>, v.r.</w:t>
      </w:r>
    </w:p>
    <w:p w:rsidRDefault="00E911AF" w:rsidP="008832A6" w:rsidR="00E911AF">
      <w:pPr>
        <w:jc w:val="right"/>
      </w:pPr>
      <w:r>
        <w:t>za točnost otpravka – ovlašteni službenik</w:t>
      </w:r>
    </w:p>
    <w:p w:rsidRDefault="00E911AF" w:rsidP="008832A6" w:rsidR="00E911AF">
      <w:pPr>
        <w:ind w:firstLine="708" w:left="4956"/>
        <w:jc w:val="center"/>
      </w:pPr>
      <w:r>
        <w:t>Ana Bosančić</w:t>
      </w:r>
    </w:p>
    <w:p w:rsidRDefault="00400441" w:rsidP="002A4876" w:rsidR="00400441">
      <w:pPr>
        <w:ind w:left="7080"/>
        <w:jc w:val="center"/>
      </w:pPr>
    </w:p>
    <w:p w:rsidRDefault="007C66F3" w:rsidP="007C66F3" w:rsidR="007C66F3" w:rsidRPr="0083341E">
      <w:pPr>
        <w:ind w:left="6373"/>
        <w:jc w:val="center"/>
        <w:rPr>
          <w:rFonts w:eastAsiaTheme="minorHAnsi"/>
          <w:lang w:val="hr-HR"/>
        </w:rPr>
      </w:pP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C66F3" w:rsidP="007C66F3" w:rsidR="007C66F3">
      <w:pPr>
        <w:jc w:val="both"/>
        <w:rPr>
          <w:rFonts w:eastAsiaTheme="minorHAnsi"/>
          <w:lang w:val="hr-HR"/>
        </w:rPr>
      </w:pPr>
    </w:p>
    <w:p w:rsidRDefault="002A4876" w:rsidP="007C66F3" w:rsidR="002A4876" w:rsidRPr="0083341E">
      <w:pPr>
        <w:jc w:val="both"/>
        <w:rPr>
          <w:rFonts w:eastAsiaTheme="minorHAnsi"/>
          <w:lang w:val="hr-HR"/>
        </w:rPr>
      </w:pPr>
    </w:p>
    <w:sectPr w:rsidSect="00645CE4" w:rsidR="002A4876" w:rsidRPr="0083341E">
      <w:headerReference w:type="default" r:id="rId11"/>
      <w:pgSz w:h="16838" w:w="11906"/>
      <w:pgMar w:gutter="0" w:footer="708" w:header="708" w:left="1417" w:bottom="1560" w:right="1417" w:top="85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40" w:rsidP="00E52340" w:rsidR="003734BE">
    <w:pPr>
      <w:pStyle w:val="Zaglavlje"/>
      <w:jc w:val="right"/>
    </w:pPr>
    <w:r>
      <w:tab/>
    </w:r>
    <w:r w:rsidR="001B0733">
      <w:fldChar w:fldCharType="begin"/>
    </w:r>
    <w:r w:rsidR="003734BE">
      <w:instrText>PAGE   \* MERGEFORMAT</w:instrText>
    </w:r>
    <w:r w:rsidR="001B0733">
      <w:fldChar w:fldCharType="separate"/>
    </w:r>
    <w:r w:rsidR="00E911AF" w:rsidRPr="00E911AF">
      <w:rPr>
        <w:noProof/>
        <w:lang w:val="hr-HR"/>
      </w:rPr>
      <w:t>3</w:t>
    </w:r>
    <w:r w:rsidR="001B0733">
      <w:fldChar w:fldCharType="end"/>
    </w:r>
    <w:r>
      <w:tab/>
      <w:t xml:space="preserve">Poslovni broj: </w:t>
    </w:r>
    <w:r w:rsidR="00E6013F">
      <w:t>1</w:t>
    </w:r>
    <w:r>
      <w:t>1</w:t>
    </w:r>
    <w:r w:rsidR="00E6013F">
      <w:t>.St-</w:t>
    </w:r>
    <w:r w:rsidR="00C301AE">
      <w:t>896/2018-2</w:t>
    </w:r>
  </w:p>
  <w:p w:rsidRDefault="00473132" w:rsidR="00473132">
    <w:pPr>
      <w:pStyle w:val="Zaglavlje"/>
      <w:jc w:val="center"/>
    </w:pPr>
  </w:p>
  <w:p w:rsidRDefault="003734BE" w:rsidR="003734BE" w:rsidRPr="00645CE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E12A6"/>
    <w:multiLevelType w:val="hybridMultilevel"/>
    <w:tmpl w:val="5BF2BB38"/>
    <w:lvl w:tplc="C116ED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BF1631"/>
    <w:multiLevelType w:val="hybridMultilevel"/>
    <w:tmpl w:val="AF3CFE2E"/>
    <w:lvl w:tplc="700E63D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FE7"/>
    <w:rsid w:val="00021E05"/>
    <w:rsid w:val="00024C17"/>
    <w:rsid w:val="0002675F"/>
    <w:rsid w:val="000366CA"/>
    <w:rsid w:val="00037D05"/>
    <w:rsid w:val="00040C20"/>
    <w:rsid w:val="00053A3C"/>
    <w:rsid w:val="0006247C"/>
    <w:rsid w:val="00062AEB"/>
    <w:rsid w:val="00063C3A"/>
    <w:rsid w:val="000641D0"/>
    <w:rsid w:val="000666DB"/>
    <w:rsid w:val="000722A1"/>
    <w:rsid w:val="000753A7"/>
    <w:rsid w:val="00094B4F"/>
    <w:rsid w:val="0009593E"/>
    <w:rsid w:val="0009759A"/>
    <w:rsid w:val="000B4A45"/>
    <w:rsid w:val="000D5827"/>
    <w:rsid w:val="000E35CE"/>
    <w:rsid w:val="000E45E8"/>
    <w:rsid w:val="00110325"/>
    <w:rsid w:val="00110B00"/>
    <w:rsid w:val="00133015"/>
    <w:rsid w:val="00143873"/>
    <w:rsid w:val="00160774"/>
    <w:rsid w:val="001629FC"/>
    <w:rsid w:val="001761EE"/>
    <w:rsid w:val="00191C4C"/>
    <w:rsid w:val="00193F49"/>
    <w:rsid w:val="001B0733"/>
    <w:rsid w:val="001B4153"/>
    <w:rsid w:val="001B667D"/>
    <w:rsid w:val="001C1C66"/>
    <w:rsid w:val="001C44BF"/>
    <w:rsid w:val="001D2116"/>
    <w:rsid w:val="001E0DA6"/>
    <w:rsid w:val="001E4E14"/>
    <w:rsid w:val="001F5654"/>
    <w:rsid w:val="00200E29"/>
    <w:rsid w:val="00202DFC"/>
    <w:rsid w:val="002100E9"/>
    <w:rsid w:val="002132E6"/>
    <w:rsid w:val="00217DD3"/>
    <w:rsid w:val="00243C58"/>
    <w:rsid w:val="00245C29"/>
    <w:rsid w:val="002702A4"/>
    <w:rsid w:val="00293337"/>
    <w:rsid w:val="002A4876"/>
    <w:rsid w:val="002C7A11"/>
    <w:rsid w:val="002D048F"/>
    <w:rsid w:val="002D3B58"/>
    <w:rsid w:val="002F20D3"/>
    <w:rsid w:val="003148C7"/>
    <w:rsid w:val="00325BAA"/>
    <w:rsid w:val="00332111"/>
    <w:rsid w:val="003407A2"/>
    <w:rsid w:val="0035082B"/>
    <w:rsid w:val="00360FB8"/>
    <w:rsid w:val="003718E9"/>
    <w:rsid w:val="003734BE"/>
    <w:rsid w:val="00375762"/>
    <w:rsid w:val="00382327"/>
    <w:rsid w:val="003855E7"/>
    <w:rsid w:val="003929B4"/>
    <w:rsid w:val="00394F4E"/>
    <w:rsid w:val="003B2826"/>
    <w:rsid w:val="003B562C"/>
    <w:rsid w:val="003C125C"/>
    <w:rsid w:val="003D1ECF"/>
    <w:rsid w:val="003E07E2"/>
    <w:rsid w:val="003E7D7D"/>
    <w:rsid w:val="00400441"/>
    <w:rsid w:val="00400AB0"/>
    <w:rsid w:val="00403D26"/>
    <w:rsid w:val="00403F01"/>
    <w:rsid w:val="00406CBF"/>
    <w:rsid w:val="004119FF"/>
    <w:rsid w:val="004171BE"/>
    <w:rsid w:val="00426839"/>
    <w:rsid w:val="004561FD"/>
    <w:rsid w:val="004673EA"/>
    <w:rsid w:val="00473132"/>
    <w:rsid w:val="00475716"/>
    <w:rsid w:val="004777B1"/>
    <w:rsid w:val="0049066C"/>
    <w:rsid w:val="00493DD8"/>
    <w:rsid w:val="004A1E1D"/>
    <w:rsid w:val="004A6CA0"/>
    <w:rsid w:val="004B69DF"/>
    <w:rsid w:val="004C7558"/>
    <w:rsid w:val="004D23AF"/>
    <w:rsid w:val="004E1F4C"/>
    <w:rsid w:val="004F0253"/>
    <w:rsid w:val="004F471B"/>
    <w:rsid w:val="00520266"/>
    <w:rsid w:val="00520582"/>
    <w:rsid w:val="00522065"/>
    <w:rsid w:val="00545224"/>
    <w:rsid w:val="005623D6"/>
    <w:rsid w:val="00576316"/>
    <w:rsid w:val="005A2069"/>
    <w:rsid w:val="005B189E"/>
    <w:rsid w:val="005E2909"/>
    <w:rsid w:val="005F6A7C"/>
    <w:rsid w:val="006107BB"/>
    <w:rsid w:val="00622055"/>
    <w:rsid w:val="00625161"/>
    <w:rsid w:val="00632E0D"/>
    <w:rsid w:val="00633A61"/>
    <w:rsid w:val="00634348"/>
    <w:rsid w:val="00640577"/>
    <w:rsid w:val="00641FD6"/>
    <w:rsid w:val="00642955"/>
    <w:rsid w:val="00645CE4"/>
    <w:rsid w:val="00646738"/>
    <w:rsid w:val="00657E39"/>
    <w:rsid w:val="0066267A"/>
    <w:rsid w:val="00664952"/>
    <w:rsid w:val="0066735D"/>
    <w:rsid w:val="0067670C"/>
    <w:rsid w:val="006767AE"/>
    <w:rsid w:val="00680D3E"/>
    <w:rsid w:val="006A1394"/>
    <w:rsid w:val="006A1E12"/>
    <w:rsid w:val="006C0489"/>
    <w:rsid w:val="006E3551"/>
    <w:rsid w:val="006E3ACF"/>
    <w:rsid w:val="006F0631"/>
    <w:rsid w:val="006F3AA3"/>
    <w:rsid w:val="0070029A"/>
    <w:rsid w:val="00736EF6"/>
    <w:rsid w:val="00743750"/>
    <w:rsid w:val="007564F5"/>
    <w:rsid w:val="007725FF"/>
    <w:rsid w:val="00781D51"/>
    <w:rsid w:val="00796D1B"/>
    <w:rsid w:val="007A51CD"/>
    <w:rsid w:val="007A5730"/>
    <w:rsid w:val="007A74B6"/>
    <w:rsid w:val="007B5450"/>
    <w:rsid w:val="007C66F3"/>
    <w:rsid w:val="007D1A8A"/>
    <w:rsid w:val="007E06C5"/>
    <w:rsid w:val="007F440C"/>
    <w:rsid w:val="008035D9"/>
    <w:rsid w:val="008043E8"/>
    <w:rsid w:val="0081515C"/>
    <w:rsid w:val="008211CD"/>
    <w:rsid w:val="00822E39"/>
    <w:rsid w:val="00832F97"/>
    <w:rsid w:val="0083341E"/>
    <w:rsid w:val="00840B72"/>
    <w:rsid w:val="00861B7B"/>
    <w:rsid w:val="00870E42"/>
    <w:rsid w:val="00876209"/>
    <w:rsid w:val="00883901"/>
    <w:rsid w:val="00884641"/>
    <w:rsid w:val="00891195"/>
    <w:rsid w:val="008917A5"/>
    <w:rsid w:val="008967A5"/>
    <w:rsid w:val="008A51EE"/>
    <w:rsid w:val="008B1413"/>
    <w:rsid w:val="008B6D44"/>
    <w:rsid w:val="008D3A45"/>
    <w:rsid w:val="008F6A6B"/>
    <w:rsid w:val="008F708F"/>
    <w:rsid w:val="00923683"/>
    <w:rsid w:val="009374AD"/>
    <w:rsid w:val="00942894"/>
    <w:rsid w:val="00967195"/>
    <w:rsid w:val="0097135E"/>
    <w:rsid w:val="00984E8A"/>
    <w:rsid w:val="009966BF"/>
    <w:rsid w:val="009A1D8E"/>
    <w:rsid w:val="009B2E50"/>
    <w:rsid w:val="009C090F"/>
    <w:rsid w:val="009C1459"/>
    <w:rsid w:val="009C7767"/>
    <w:rsid w:val="009D3A83"/>
    <w:rsid w:val="009D46D2"/>
    <w:rsid w:val="009D5C95"/>
    <w:rsid w:val="009D6605"/>
    <w:rsid w:val="009D7CAA"/>
    <w:rsid w:val="009E1426"/>
    <w:rsid w:val="00A31ADC"/>
    <w:rsid w:val="00A50848"/>
    <w:rsid w:val="00A52634"/>
    <w:rsid w:val="00A76392"/>
    <w:rsid w:val="00A83CF1"/>
    <w:rsid w:val="00A95BCE"/>
    <w:rsid w:val="00A97762"/>
    <w:rsid w:val="00AA13B5"/>
    <w:rsid w:val="00AA1815"/>
    <w:rsid w:val="00AA7BCE"/>
    <w:rsid w:val="00AB2F4E"/>
    <w:rsid w:val="00AB572F"/>
    <w:rsid w:val="00AC2313"/>
    <w:rsid w:val="00AC4892"/>
    <w:rsid w:val="00AC5349"/>
    <w:rsid w:val="00AF3646"/>
    <w:rsid w:val="00B06CDC"/>
    <w:rsid w:val="00B0739A"/>
    <w:rsid w:val="00B26EA1"/>
    <w:rsid w:val="00B347F0"/>
    <w:rsid w:val="00B6615F"/>
    <w:rsid w:val="00B8164D"/>
    <w:rsid w:val="00B87C06"/>
    <w:rsid w:val="00BB1B37"/>
    <w:rsid w:val="00BB413C"/>
    <w:rsid w:val="00BB459F"/>
    <w:rsid w:val="00BB4705"/>
    <w:rsid w:val="00BB4965"/>
    <w:rsid w:val="00BC3604"/>
    <w:rsid w:val="00BC75AE"/>
    <w:rsid w:val="00BD4EB2"/>
    <w:rsid w:val="00BF6161"/>
    <w:rsid w:val="00C03DA1"/>
    <w:rsid w:val="00C301AE"/>
    <w:rsid w:val="00C30FC8"/>
    <w:rsid w:val="00C311AF"/>
    <w:rsid w:val="00C34183"/>
    <w:rsid w:val="00C415CC"/>
    <w:rsid w:val="00C435B4"/>
    <w:rsid w:val="00C5093E"/>
    <w:rsid w:val="00C850C1"/>
    <w:rsid w:val="00C8591A"/>
    <w:rsid w:val="00C91421"/>
    <w:rsid w:val="00CC1B3F"/>
    <w:rsid w:val="00CE1BBC"/>
    <w:rsid w:val="00CE5AB6"/>
    <w:rsid w:val="00D130A8"/>
    <w:rsid w:val="00D131F7"/>
    <w:rsid w:val="00D20B7D"/>
    <w:rsid w:val="00D21CB4"/>
    <w:rsid w:val="00D230DD"/>
    <w:rsid w:val="00D4027A"/>
    <w:rsid w:val="00D4418F"/>
    <w:rsid w:val="00D47B51"/>
    <w:rsid w:val="00D6076B"/>
    <w:rsid w:val="00D66082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11B9"/>
    <w:rsid w:val="00E33059"/>
    <w:rsid w:val="00E45DC7"/>
    <w:rsid w:val="00E52340"/>
    <w:rsid w:val="00E575A0"/>
    <w:rsid w:val="00E6013F"/>
    <w:rsid w:val="00E6355F"/>
    <w:rsid w:val="00E72E6F"/>
    <w:rsid w:val="00E834F3"/>
    <w:rsid w:val="00E847C1"/>
    <w:rsid w:val="00E911AF"/>
    <w:rsid w:val="00EB167D"/>
    <w:rsid w:val="00EB78C8"/>
    <w:rsid w:val="00EC0B4A"/>
    <w:rsid w:val="00ED6C48"/>
    <w:rsid w:val="00EE5D66"/>
    <w:rsid w:val="00F001BD"/>
    <w:rsid w:val="00F5507B"/>
    <w:rsid w:val="00F85A66"/>
    <w:rsid w:val="00FB50C5"/>
    <w:rsid w:val="00FC0F9F"/>
    <w:rsid w:val="00FC4706"/>
    <w:rsid w:val="00FC5FE5"/>
    <w:rsid w:val="00FD3619"/>
    <w:rsid w:val="00FE3BF6"/>
    <w:rsid w:val="00FF1162"/>
    <w:rsid w:val="00FF2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F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2100E9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0B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F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2100E9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0B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2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St-896/2018</izvorni_sadrzaj>
    <derivirana_varijabla naziv="DomainObject.Predmet.OznakaBroj_1">St-896/2018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BRIGITTE Z d.o.o.</izvorni_sadrzaj>
    <derivirana_varijabla naziv="DomainObject.Predmet.ProtustrankaFormated_1">  Stečajna masa iza BRIGITTE Z d.o.o.</derivirana_varijabla>
  </DomainObject.Predmet.ProtustrankaFormated>
  <DomainObject.Predmet.ProtustrankaFormatedOIB>
    <izvorni_sadrzaj>  Stečajna masa iza BRIGITTE Z d.o.o., OIB 10000000000</izvorni_sadrzaj>
    <derivirana_varijabla naziv="DomainObject.Predmet.ProtustrankaFormatedOIB_1">  Stečajna masa iza BRIGITTE Z d.o.o., OIB 10000000000</derivirana_varijabla>
  </DomainObject.Predmet.ProtustrankaFormatedOIB>
  <DomainObject.Predmet.ProtustrankaFormatedWithAdress>
    <izvorni_sadrzaj> Stečajna masa iza BRIGITTE Z d.o.o.</izvorni_sadrzaj>
    <derivirana_varijabla naziv="DomainObject.Predmet.ProtustrankaFormatedWithAdress_1"> Stečajna masa iza BRIGITTE Z d.o.o.</derivirana_varijabla>
  </DomainObject.Predmet.ProtustrankaFormatedWithAdress>
  <DomainObject.Predmet.ProtustrankaFormatedWithAdressOIB>
    <izvorni_sadrzaj> Stečajna masa iza BRIGITTE Z d.o.o., OIB 10000000000</izvorni_sadrzaj>
    <derivirana_varijabla naziv="DomainObject.Predmet.ProtustrankaFormatedWithAdressOIB_1"> Stečajna masa iza BRIGITTE Z d.o.o., OIB 10000000000</derivirana_varijabla>
  </DomainObject.Predmet.ProtustrankaFormatedWithAdressOIB>
  <DomainObject.Predmet.ProtustrankaWithAdress>
    <izvorni_sadrzaj>Stečajna masa iza BRIGITTE Z d.o.o. </izvorni_sadrzaj>
    <derivirana_varijabla naziv="DomainObject.Predmet.ProtustrankaWithAdress_1">Stečajna masa iza BRIGITTE Z d.o.o. </derivirana_varijabla>
  </DomainObject.Predmet.ProtustrankaWithAdress>
  <DomainObject.Predmet.ProtustrankaWithAdressOIB>
    <izvorni_sadrzaj>Stečajna masa iza BRIGITTE Z d.o.o., OIB 10000000000</izvorni_sadrzaj>
    <derivirana_varijabla naziv="DomainObject.Predmet.ProtustrankaWithAdressOIB_1">Stečajna masa iza BRIGITTE Z d.o.o., OIB 10000000000</derivirana_varijabla>
  </DomainObject.Predmet.ProtustrankaWithAdressOIB>
  <DomainObject.Predmet.ProtustrankaNazivFormated>
    <izvorni_sadrzaj>Stečajna masa iza BRIGITTE Z d.o.o.</izvorni_sadrzaj>
    <derivirana_varijabla naziv="DomainObject.Predmet.ProtustrankaNazivFormated_1">Stečajna masa iza BRIGITTE Z d.o.o.</derivirana_varijabla>
  </DomainObject.Predmet.ProtustrankaNazivFormated>
  <DomainObject.Predmet.ProtustrankaNazivFormatedOIB>
    <izvorni_sadrzaj>Stečajna masa iza BRIGITTE Z d.o.o., OIB 10000000000</izvorni_sadrzaj>
    <derivirana_varijabla naziv="DomainObject.Predmet.ProtustrankaNazivFormatedOIB_1">Stečajna masa iza BRIGITTE Z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BRIGITTE Z d.o.o.</item>
    </izvorni_sadrzaj>
    <derivirana_varijabla naziv="DomainObject.Predmet.ProtuStrankaListFormated_1">
      <item>Stečajna masa iza BRIGITTE Z d.o.o.</item>
    </derivirana_varijabla>
  </DomainObject.Predmet.ProtuStrankaListFormated>
  <DomainObject.Predmet.ProtuStrankaListFormatedOIB>
    <izvorni_sadrzaj>
      <item>Stečajna masa iza BRIGITTE Z d.o.o., OIB 10000000000</item>
    </izvorni_sadrzaj>
    <derivirana_varijabla naziv="DomainObject.Predmet.ProtuStrankaListFormatedOIB_1">
      <item>Stečajna masa iza BRIGITTE Z d.o.o., OIB 10000000000</item>
    </derivirana_varijabla>
  </DomainObject.Predmet.ProtuStrankaListFormatedOIB>
  <DomainObject.Predmet.ProtuStrankaListFormatedWithAdress>
    <izvorni_sadrzaj>
      <item>Stečajna masa iza BRIGITTE Z d.o.o.</item>
    </izvorni_sadrzaj>
    <derivirana_varijabla naziv="DomainObject.Predmet.ProtuStrankaListFormatedWithAdress_1">
      <item>Stečajna masa iza BRIGITTE Z d.o.o.</item>
    </derivirana_varijabla>
  </DomainObject.Predmet.ProtuStrankaListFormatedWithAdress>
  <DomainObject.Predmet.ProtuStrankaListFormatedWithAdressOIB>
    <izvorni_sadrzaj>
      <item>Stečajna masa iza BRIGITTE Z d.o.o., OIB 10000000000</item>
    </izvorni_sadrzaj>
    <derivirana_varijabla naziv="DomainObject.Predmet.ProtuStrankaListFormatedWithAdressOIB_1">
      <item>Stečajna masa iza BRIGITTE Z d.o.o., OIB 10000000000</item>
    </derivirana_varijabla>
  </DomainObject.Predmet.ProtuStrankaListFormatedWithAdressOIB>
  <DomainObject.Predmet.ProtuStrankaListNazivFormated>
    <izvorni_sadrzaj>
      <item>Stečajna masa iza BRIGITTE Z d.o.o.</item>
    </izvorni_sadrzaj>
    <derivirana_varijabla naziv="DomainObject.Predmet.ProtuStrankaListNazivFormated_1">
      <item>Stečajna masa iza BRIGITTE Z d.o.o.</item>
    </derivirana_varijabla>
  </DomainObject.Predmet.ProtuStrankaListNazivFormated>
  <DomainObject.Predmet.ProtuStrankaListNazivFormatedOIB>
    <izvorni_sadrzaj>
      <item>Stečajna masa iza BRIGITTE Z d.o.o., OIB 10000000000</item>
    </izvorni_sadrzaj>
    <derivirana_varijabla naziv="DomainObject.Predmet.ProtuStrankaListNazivFormatedOIB_1">
      <item>Stečajna masa iza BRIGITTE Z d.o.o.,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BRIGITTE Z d.o.o.</izvorni_sadrzaj>
    <derivirana_varijabla naziv="DomainObject.Predmet.ProtustrankaIDrugi_1">Stečajna masa iza BRIGITTE Z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BRIGITTE Z d.o.o., OIB 10000000000</izvorni_sadrzaj>
    <derivirana_varijabla naziv="DomainObject.Predmet.ProtustrankaIDrugiAdressOIB_1">Stečajna masa iza BRIGITTE Z d.o.o.,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BRIGITTE Z d.o.o.</item>
    </izvorni_sadrzaj>
    <derivirana_varijabla naziv="DomainObject.Predmet.SudioniciListNaziv_1">
      <item>Stečajna masa iza BRIGITTE Z d.o.o.</item>
    </derivirana_varijabla>
  </DomainObject.Predmet.SudioniciListNaziv>
  <DomainObject.Predmet.SudioniciListAdressOIB>
    <izvorni_sadrzaj>
      <item>Stečajna masa iza BRIGITTE Z d.o.o., OIB 10000000000</item>
    </izvorni_sadrzaj>
    <derivirana_varijabla naziv="DomainObject.Predmet.SudioniciListAdressOIB_1">
      <item>Stečajna masa iza BRIGITTE Z d.o.o.,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0C6DC-FD4D-4F8C-92E3-9485DD4FD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1056</properties:Words>
  <properties:Characters>5913</properties:Characters>
  <properties:Lines>111</properties:Lines>
  <properties:Paragraphs>37</properties:Paragraphs>
  <properties:TotalTime>267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2018-06-01T07:16:00Z</dcterms:created>
  <dc:creator>wsadmin</dc:creator>
  <cp:lastModifiedBy>Ana Golub Gruić</cp:lastModifiedBy>
  <cp:lastPrinted>2018-12-17T11:21:00Z</cp:lastPrinted>
  <dcterms:modified xmlns:xsi="http://www.w3.org/2001/XMLSchema-instance" xsi:type="dcterms:W3CDTF">2018-12-17T11:21:00Z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(St-896-2018 Brigitte Z  -  određuje se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