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0f7f5" w14:paraId="1d0f7f5" w:rsidRDefault="00664F92" w:rsidP="00910611" w:rsidR="00664F9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4F92" w:rsidP="00910611" w:rsidR="00664F92">
      <w:r>
        <w:rPr>
          <w:rFonts w:eastAsia="MS Mincho"/>
        </w:rPr>
        <w:t>REPUBLIKA HRVATSKA</w:t>
      </w:r>
    </w:p>
    <w:p w:rsidRDefault="00664F92" w:rsidP="00910611" w:rsidR="00664F92">
      <w:r>
        <w:rPr>
          <w:rFonts w:eastAsia="MS Mincho"/>
        </w:rPr>
        <w:t>TRGOVAČKI SUD U RIJECI</w:t>
      </w:r>
    </w:p>
    <w:p w:rsidRDefault="00664F92" w:rsidR="00664F9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1F1CA0" w:rsidP="001F1CA0" w:rsidR="001F1CA0" w:rsidRPr="002143EB">
      <w:pPr>
        <w:rPr>
          <w:lang w:eastAsia="en-US"/>
        </w:rPr>
      </w:pPr>
    </w:p>
    <w:p w:rsidRDefault="001F1CA0" w:rsidP="001F1CA0" w:rsidR="001F1CA0" w:rsidRPr="002143EB">
      <w:pPr>
        <w:rPr>
          <w:lang w:eastAsia="en-US"/>
        </w:rPr>
      </w:pPr>
    </w:p>
    <w:p w:rsidRDefault="0084146E" w:rsidP="00F33405" w:rsidR="0084146E" w:rsidRPr="002143EB">
      <w:pPr>
        <w:pStyle w:val="Naslov1"/>
        <w:rPr>
          <w:b w:val="false"/>
          <w:sz w:val="24"/>
          <w:szCs w:val="24"/>
        </w:rPr>
      </w:pPr>
      <w:r w:rsidRPr="002143EB">
        <w:rPr>
          <w:b w:val="false"/>
          <w:sz w:val="24"/>
          <w:szCs w:val="24"/>
        </w:rPr>
        <w:t>R E P U B L I K A    H R V A T S K A</w:t>
      </w:r>
    </w:p>
    <w:p w:rsidRDefault="00EE4F69" w:rsidP="00F33405" w:rsidR="00F33405" w:rsidRPr="002143EB">
      <w:pPr>
        <w:pStyle w:val="Naslov1"/>
        <w:rPr>
          <w:b w:val="false"/>
          <w:sz w:val="24"/>
          <w:szCs w:val="24"/>
        </w:rPr>
      </w:pPr>
      <w:r w:rsidRPr="002143EB">
        <w:rPr>
          <w:b w:val="false"/>
          <w:sz w:val="24"/>
          <w:szCs w:val="24"/>
        </w:rPr>
        <w:t>Z A K L J U Č A K</w:t>
      </w:r>
    </w:p>
    <w:p w:rsidRDefault="00781BE5" w:rsidP="00F33405" w:rsidR="00781BE5" w:rsidRPr="002143EB"/>
    <w:p w:rsidRDefault="00F33405" w:rsidP="00F33405" w:rsidR="00F33405" w:rsidRPr="002143EB">
      <w:pPr>
        <w:jc w:val="both"/>
      </w:pPr>
      <w:r w:rsidRPr="002143EB">
        <w:t xml:space="preserve">Trgovački sud u Rijeci, po stečajnom sucu Veri Jelenović, u stečajnom postupku nad  dužnikom </w:t>
      </w:r>
      <w:r w:rsidR="002143EB" w:rsidRPr="002143EB">
        <w:t>MAGROS komercijalni konzalting d. o. o. u stečaju Opatija (Grad Opatija), Ulica Vladimira Nazora 3, OIB: 33296756165</w:t>
      </w:r>
      <w:r w:rsidR="00A04B01" w:rsidRPr="002143EB">
        <w:t xml:space="preserve">, </w:t>
      </w:r>
      <w:r w:rsidRPr="002143EB">
        <w:t xml:space="preserve">dana </w:t>
      </w:r>
      <w:r w:rsidR="002143EB">
        <w:t>7. travnja 2016</w:t>
      </w:r>
      <w:r w:rsidRPr="002143EB">
        <w:t xml:space="preserve">. g.  </w:t>
      </w:r>
    </w:p>
    <w:p w:rsidRDefault="000B1693" w:rsidP="00F33405" w:rsidR="000B1693" w:rsidRPr="002143EB">
      <w:pPr>
        <w:jc w:val="center"/>
      </w:pPr>
    </w:p>
    <w:p w:rsidRDefault="00EE4F69" w:rsidP="00F33405" w:rsidR="00F33405" w:rsidRPr="002143EB">
      <w:pPr>
        <w:jc w:val="center"/>
      </w:pPr>
      <w:r w:rsidRPr="002143EB">
        <w:t xml:space="preserve">z a k l j u č </w:t>
      </w:r>
      <w:r w:rsidR="00F33405" w:rsidRPr="002143EB">
        <w:t xml:space="preserve">i o </w:t>
      </w:r>
      <w:r w:rsidRPr="002143EB">
        <w:t xml:space="preserve">  </w:t>
      </w:r>
      <w:r w:rsidR="00F33405" w:rsidRPr="002143EB">
        <w:t xml:space="preserve"> j e</w:t>
      </w:r>
    </w:p>
    <w:p w:rsidRDefault="00F33405" w:rsidP="00F33405" w:rsidR="00F33405" w:rsidRPr="002143EB">
      <w:pPr>
        <w:jc w:val="center"/>
      </w:pPr>
    </w:p>
    <w:p w:rsidRDefault="00A04B01" w:rsidP="00EE4F69" w:rsidR="002143EB" w:rsidRPr="002143EB">
      <w:pPr>
        <w:pStyle w:val="Tijeloteksta"/>
      </w:pPr>
      <w:r w:rsidRPr="002143EB">
        <w:tab/>
      </w:r>
      <w:r w:rsidRPr="002143EB">
        <w:tab/>
      </w:r>
      <w:r w:rsidR="00D66980" w:rsidRPr="002143EB">
        <w:t xml:space="preserve">Otvaranje stečajnog postupka nad dužnikom </w:t>
      </w:r>
      <w:r w:rsidR="002143EB" w:rsidRPr="002143EB">
        <w:t xml:space="preserve">MAGROS komercijalni konzalting d. o. o. Opatija (Grad Opatija), Ulica Vladimira Nazora 3, OIB: 33296756165 </w:t>
      </w:r>
      <w:r w:rsidR="00D66980" w:rsidRPr="002143EB">
        <w:t xml:space="preserve">upisati će se u zemljišne knjige, posebice glede </w:t>
      </w:r>
      <w:r w:rsidR="0084146E" w:rsidRPr="002143EB">
        <w:t xml:space="preserve">dužnikovih </w:t>
      </w:r>
      <w:r w:rsidR="00D66980" w:rsidRPr="002143EB">
        <w:t>nekretnin</w:t>
      </w:r>
      <w:r w:rsidR="0084146E" w:rsidRPr="002143EB">
        <w:t>a upisanih</w:t>
      </w:r>
      <w:r w:rsidR="002143EB">
        <w:t>:</w:t>
      </w:r>
    </w:p>
    <w:p w:rsidRDefault="002143EB" w:rsidP="00EE4F69" w:rsidR="002143EB">
      <w:pPr>
        <w:pStyle w:val="Tijeloteksta"/>
      </w:pPr>
    </w:p>
    <w:p w:rsidRDefault="002143EB" w:rsidP="00EE4F69" w:rsidR="002143EB" w:rsidRPr="002143EB">
      <w:pPr>
        <w:pStyle w:val="Tijeloteksta"/>
      </w:pPr>
    </w:p>
    <w:p w:rsidRDefault="002143EB" w:rsidP="002143EB" w:rsidR="002143EB" w:rsidRPr="002143EB">
      <w:pPr>
        <w:pStyle w:val="Bezproreda1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2143EB">
        <w:rPr>
          <w:rFonts w:hAnsi="Times New Roman" w:ascii="Times New Roman"/>
          <w:sz w:val="24"/>
          <w:szCs w:val="24"/>
        </w:rPr>
        <w:t xml:space="preserve">u zemljišnim knjigama Općinskog suda u Rijeci, zemljišnoknjižni odjel Rijeka u </w:t>
      </w:r>
    </w:p>
    <w:p w:rsidRDefault="002143EB" w:rsidP="002143EB" w:rsidR="002143EB" w:rsidRPr="002143EB">
      <w:pPr>
        <w:pStyle w:val="Bezproreda1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2143EB" w:rsidP="002143EB" w:rsidR="002143EB" w:rsidRPr="002143EB">
      <w:pPr>
        <w:pStyle w:val="Bezproreda1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 w:rsidRPr="002143EB">
        <w:rPr>
          <w:rFonts w:hAnsi="Times New Roman" w:ascii="Times New Roman"/>
          <w:sz w:val="24"/>
          <w:szCs w:val="24"/>
        </w:rPr>
        <w:t>z.k.ul. 3053, k.o. Plase, na k.č. 1522/1, skladište, površine 1 jutro 430 čhv, udio 151/1000</w:t>
      </w:r>
    </w:p>
    <w:p w:rsidRDefault="002143EB" w:rsidP="002143EB" w:rsidR="002143EB" w:rsidRPr="002143EB">
      <w:pPr>
        <w:pStyle w:val="Bezproreda1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2143EB" w:rsidP="002143EB" w:rsidR="002143EB" w:rsidRPr="002143EB">
      <w:pPr>
        <w:pStyle w:val="Bezproreda1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 w:rsidRPr="002143EB">
        <w:rPr>
          <w:rFonts w:hAnsi="Times New Roman" w:ascii="Times New Roman"/>
          <w:sz w:val="24"/>
          <w:szCs w:val="24"/>
        </w:rPr>
        <w:t>z.k.ul. 2067, k.o. Kukuljanovo, na k.č. 5840/2, industrijsko dvorište, površine 6462 m2, u cijelosti</w:t>
      </w:r>
    </w:p>
    <w:p w:rsidRDefault="002143EB" w:rsidP="002143EB" w:rsidR="002143EB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143EB" w:rsidP="002143EB" w:rsidR="002143EB" w:rsidRPr="002143EB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143EB" w:rsidP="002143EB" w:rsidR="002143EB" w:rsidRPr="002143EB">
      <w:pPr>
        <w:pStyle w:val="Bezproreda1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2143EB">
        <w:rPr>
          <w:rFonts w:hAnsi="Times New Roman" w:ascii="Times New Roman"/>
          <w:sz w:val="24"/>
          <w:szCs w:val="24"/>
        </w:rPr>
        <w:t>u zemljišnim knjigama Općinskog suda u Puli, zemljišnoknjižni odjel Buje u</w:t>
      </w:r>
    </w:p>
    <w:p w:rsidRDefault="002143EB" w:rsidP="002143EB" w:rsidR="002143EB" w:rsidRPr="002143EB">
      <w:pPr>
        <w:pStyle w:val="Bezproreda1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2143EB" w:rsidP="002143EB" w:rsidR="002143EB" w:rsidRPr="002143EB">
      <w:pPr>
        <w:pStyle w:val="Bezproreda1"/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</w:rPr>
      </w:pPr>
      <w:r w:rsidRPr="002143EB">
        <w:rPr>
          <w:rFonts w:hAnsi="Times New Roman" w:ascii="Times New Roman"/>
          <w:sz w:val="24"/>
          <w:szCs w:val="24"/>
        </w:rPr>
        <w:t>z.k.ul. 2657, k.o. 301949, Novigrad, na k.č. 3206/2, privredni objekt i dvorište, površine 774 m2, u cjelosti</w:t>
      </w:r>
    </w:p>
    <w:p w:rsidRDefault="002143EB" w:rsidP="002143EB" w:rsidR="002143EB" w:rsidRPr="002143EB">
      <w:pPr>
        <w:pStyle w:val="Bezproreda1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2143EB" w:rsidP="002143EB" w:rsidR="002143EB" w:rsidRPr="002143EB">
      <w:pPr>
        <w:pStyle w:val="Bezproreda1"/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</w:rPr>
      </w:pPr>
      <w:r w:rsidRPr="002143EB">
        <w:rPr>
          <w:rFonts w:hAnsi="Times New Roman" w:ascii="Times New Roman"/>
          <w:sz w:val="24"/>
          <w:szCs w:val="24"/>
        </w:rPr>
        <w:t>z.k.ul. 3245, k.o. 301949, Novigrad, na k.č. 3206/5, pašnjak, površine 1019 m2, u cijelosti</w:t>
      </w:r>
    </w:p>
    <w:p w:rsidRDefault="002143EB" w:rsidP="002143EB" w:rsidR="002143EB" w:rsidRPr="002143EB">
      <w:pPr>
        <w:pStyle w:val="Bezproreda1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2143EB" w:rsidP="002143EB" w:rsidR="002143EB" w:rsidRPr="002143EB">
      <w:pPr>
        <w:pStyle w:val="Bezproreda1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2143EB">
        <w:rPr>
          <w:rFonts w:hAnsi="Times New Roman" w:ascii="Times New Roman"/>
          <w:sz w:val="24"/>
          <w:szCs w:val="24"/>
        </w:rPr>
        <w:t>u zemljišnim knjigama Općinskog suda u Zadru, zemljišnoknjižni odjel Pag u</w:t>
      </w:r>
    </w:p>
    <w:p w:rsidRDefault="002143EB" w:rsidP="002143EB" w:rsidR="002143EB" w:rsidRPr="002143EB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143EB" w:rsidP="002143EB" w:rsidR="002143EB" w:rsidRPr="002143EB">
      <w:pPr>
        <w:pStyle w:val="Bezproreda1"/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2143EB">
        <w:rPr>
          <w:rFonts w:hAnsi="Times New Roman" w:ascii="Times New Roman"/>
          <w:sz w:val="24"/>
          <w:szCs w:val="24"/>
        </w:rPr>
        <w:t>z.k.ul. 6167, k.o. 321532, Pag, na k.č. 1096/2 ZGR., pašnjak „Sv. Martin“, površine 1819 m2, u cijelosti</w:t>
      </w:r>
    </w:p>
    <w:p w:rsidRDefault="002143EB" w:rsidP="002143EB" w:rsidR="002143EB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143EB" w:rsidP="002143EB" w:rsidR="002143EB" w:rsidRPr="002143EB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143EB" w:rsidP="002143EB" w:rsidR="002143EB" w:rsidRPr="002143EB">
      <w:pPr>
        <w:pStyle w:val="Bezproreda1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2143EB">
        <w:rPr>
          <w:rFonts w:hAnsi="Times New Roman" w:ascii="Times New Roman"/>
          <w:sz w:val="24"/>
          <w:szCs w:val="24"/>
        </w:rPr>
        <w:t>u zemljišnim knjigama Općinskog suda u Splitu, zemljišnoknjižni odjel Split u</w:t>
      </w:r>
    </w:p>
    <w:p w:rsidRDefault="002143EB" w:rsidP="002143EB" w:rsidR="002143EB" w:rsidRPr="002143EB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143EB" w:rsidP="002143EB" w:rsidR="002143EB" w:rsidRPr="002143EB">
      <w:pPr>
        <w:pStyle w:val="Bezproreda1"/>
        <w:numPr>
          <w:ilvl w:val="0"/>
          <w:numId w:val="7"/>
        </w:numPr>
        <w:jc w:val="both"/>
        <w:rPr>
          <w:rFonts w:hAnsi="Times New Roman" w:ascii="Times New Roman"/>
          <w:sz w:val="24"/>
          <w:szCs w:val="24"/>
        </w:rPr>
      </w:pPr>
      <w:r w:rsidRPr="002143EB">
        <w:rPr>
          <w:rFonts w:hAnsi="Times New Roman" w:ascii="Times New Roman"/>
          <w:sz w:val="24"/>
          <w:szCs w:val="24"/>
        </w:rPr>
        <w:t>z.k.ul. 1094, k.o. Kamen, na k.č. ZEM 135/54, neplodno, površine 812 m2, i na k.č. ZEM 135/55, put, površine 2008 m2, udio 300/6139</w:t>
      </w:r>
    </w:p>
    <w:p w:rsidRDefault="002143EB" w:rsidP="002143EB" w:rsidR="002143EB" w:rsidRPr="002143EB">
      <w:pPr>
        <w:pStyle w:val="Bezproreda1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2143EB" w:rsidP="002143EB" w:rsidR="002143EB" w:rsidRPr="002143EB">
      <w:pPr>
        <w:pStyle w:val="Bezproreda1"/>
        <w:numPr>
          <w:ilvl w:val="0"/>
          <w:numId w:val="7"/>
        </w:numPr>
        <w:jc w:val="both"/>
        <w:rPr>
          <w:rFonts w:hAnsi="Times New Roman" w:ascii="Times New Roman"/>
          <w:sz w:val="24"/>
          <w:szCs w:val="24"/>
        </w:rPr>
      </w:pPr>
      <w:r w:rsidRPr="002143EB">
        <w:rPr>
          <w:rFonts w:hAnsi="Times New Roman" w:ascii="Times New Roman"/>
          <w:sz w:val="24"/>
          <w:szCs w:val="24"/>
        </w:rPr>
        <w:t>z.k.ul. 1392, k.o. Kamen, na k.č. ZEM 135/56, neplodno, površine 3890 m2, udio 300/6139</w:t>
      </w:r>
    </w:p>
    <w:p w:rsidRDefault="002143EB" w:rsidP="002143EB" w:rsidR="002143EB" w:rsidRPr="002143EB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143EB" w:rsidP="002143EB" w:rsidR="002143EB" w:rsidRPr="002143EB">
      <w:pPr>
        <w:pStyle w:val="Bezproreda1"/>
        <w:numPr>
          <w:ilvl w:val="0"/>
          <w:numId w:val="7"/>
        </w:numPr>
        <w:jc w:val="both"/>
        <w:rPr>
          <w:rFonts w:hAnsi="Times New Roman" w:ascii="Times New Roman"/>
          <w:sz w:val="24"/>
          <w:szCs w:val="24"/>
        </w:rPr>
      </w:pPr>
      <w:r w:rsidRPr="002143EB">
        <w:rPr>
          <w:rFonts w:hAnsi="Times New Roman" w:ascii="Times New Roman"/>
          <w:sz w:val="24"/>
          <w:szCs w:val="24"/>
        </w:rPr>
        <w:t>z.k.ul. 1014, k.o. Kamen, na k.č. ZEM 135/4, zgrada, površine 7690 m2, etažno vlasništvo s određenim omjerima kako slijedi:</w:t>
      </w:r>
    </w:p>
    <w:p w:rsidRDefault="002143EB" w:rsidP="002143EB" w:rsidR="002143EB" w:rsidRPr="002143EB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143EB" w:rsidP="002143EB" w:rsidR="002143EB" w:rsidRPr="002143EB">
      <w:pPr>
        <w:pStyle w:val="Bezproreda1"/>
        <w:ind w:left="720"/>
        <w:jc w:val="both"/>
        <w:rPr>
          <w:rFonts w:hAnsi="Times New Roman" w:ascii="Times New Roman"/>
          <w:sz w:val="24"/>
          <w:szCs w:val="24"/>
        </w:rPr>
      </w:pPr>
      <w:r w:rsidRPr="002143EB">
        <w:rPr>
          <w:rFonts w:hAnsi="Times New Roman" w:ascii="Times New Roman"/>
          <w:sz w:val="24"/>
          <w:szCs w:val="24"/>
        </w:rPr>
        <w:t xml:space="preserve">-suvlasnički udio redni broj 2, upisan kao 2. etaža 600/12278 1. Dijela, koji je suvlasnički dio povezan s posebnim dijelom zgrade i u naravi predstavlja jedan poslovno skladišni prostor u prizemlju, označen br. 3, površine 600 m2, u cjelini  </w:t>
      </w:r>
    </w:p>
    <w:p w:rsidRDefault="002143EB" w:rsidP="002143EB" w:rsidR="002143EB" w:rsidRPr="002143EB">
      <w:pPr>
        <w:pStyle w:val="Bezproreda1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2143EB" w:rsidP="002143EB" w:rsidR="002143EB" w:rsidRPr="002143EB">
      <w:pPr>
        <w:pStyle w:val="Bezproreda1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2143EB" w:rsidP="002143EB" w:rsidR="002143EB" w:rsidRPr="002143EB">
      <w:pPr>
        <w:pStyle w:val="Bezproreda1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2143EB">
        <w:rPr>
          <w:rFonts w:hAnsi="Times New Roman" w:ascii="Times New Roman"/>
          <w:sz w:val="24"/>
          <w:szCs w:val="24"/>
        </w:rPr>
        <w:t>u zemljišnim knjigama Općinskog suda u Novom Zagrebu, zemljišnoknjižni odjel Samobor u</w:t>
      </w:r>
    </w:p>
    <w:p w:rsidRDefault="002143EB" w:rsidP="002143EB" w:rsidR="002143EB" w:rsidRPr="002143EB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143EB" w:rsidP="002143EB" w:rsidR="002143EB" w:rsidRPr="002143EB">
      <w:pPr>
        <w:pStyle w:val="Bezproreda1"/>
        <w:numPr>
          <w:ilvl w:val="0"/>
          <w:numId w:val="8"/>
        </w:numPr>
        <w:ind w:hanging="283" w:left="709"/>
        <w:jc w:val="both"/>
        <w:rPr>
          <w:rFonts w:hAnsi="Times New Roman" w:ascii="Times New Roman"/>
          <w:sz w:val="24"/>
          <w:szCs w:val="24"/>
        </w:rPr>
      </w:pPr>
      <w:r w:rsidRPr="002143EB">
        <w:rPr>
          <w:rFonts w:hAnsi="Times New Roman" w:ascii="Times New Roman"/>
          <w:sz w:val="24"/>
          <w:szCs w:val="24"/>
        </w:rPr>
        <w:t>z.k.ul. 2670, k.o. 325023, Kerestinec, na k.č. 106/3, gospodarsko dvorište i zgrada br. 10, Rimski trg, površine 4517 m2, od čega gospodarsko dvorište Rimski trg, površine 3.517 m2, a zgrada br. 10, Rimski trg, površine 1000 m2, u cijelosti</w:t>
      </w:r>
      <w:r>
        <w:rPr>
          <w:rFonts w:hAnsi="Times New Roman" w:ascii="Times New Roman"/>
          <w:sz w:val="24"/>
          <w:szCs w:val="24"/>
        </w:rPr>
        <w:t>.</w:t>
      </w:r>
    </w:p>
    <w:p w:rsidRDefault="0089375F" w:rsidP="00A04B01" w:rsidR="0089375F">
      <w:pPr>
        <w:jc w:val="both"/>
      </w:pPr>
    </w:p>
    <w:p w:rsidRDefault="002143EB" w:rsidP="00A04B01" w:rsidR="002143EB" w:rsidRPr="002143EB">
      <w:pPr>
        <w:jc w:val="both"/>
      </w:pPr>
    </w:p>
    <w:p w:rsidRDefault="00F33405" w:rsidP="00F33405" w:rsidR="00F33405">
      <w:pPr>
        <w:pStyle w:val="Naslov2"/>
        <w:jc w:val="center"/>
        <w:rPr>
          <w:b w:val="false"/>
          <w:bCs w:val="false"/>
          <w:szCs w:val="24"/>
        </w:rPr>
      </w:pPr>
      <w:r w:rsidRPr="002143EB">
        <w:rPr>
          <w:b w:val="false"/>
          <w:bCs w:val="false"/>
          <w:szCs w:val="24"/>
        </w:rPr>
        <w:t>Obrazloženje</w:t>
      </w:r>
    </w:p>
    <w:p w:rsidRDefault="002143EB" w:rsidP="002143EB" w:rsidR="002143EB" w:rsidRPr="002143EB">
      <w:pPr>
        <w:rPr>
          <w:lang w:eastAsia="en-US"/>
        </w:rPr>
      </w:pPr>
    </w:p>
    <w:p w:rsidRDefault="00D5301C" w:rsidP="00E721DC" w:rsidR="00D5301C" w:rsidRPr="002143EB">
      <w:pPr>
        <w:jc w:val="both"/>
      </w:pPr>
      <w:r w:rsidRPr="002143EB">
        <w:rPr>
          <w:lang w:eastAsia="en-US"/>
        </w:rPr>
        <w:tab/>
      </w:r>
      <w:r w:rsidRPr="002143EB">
        <w:rPr>
          <w:lang w:eastAsia="en-US"/>
        </w:rPr>
        <w:tab/>
        <w:t xml:space="preserve">Rješenjem ovog suda posl. br. </w:t>
      </w:r>
      <w:r w:rsidR="0084146E" w:rsidRPr="002143EB">
        <w:rPr>
          <w:lang w:eastAsia="en-US"/>
        </w:rPr>
        <w:t>14</w:t>
      </w:r>
      <w:r w:rsidRPr="002143EB">
        <w:rPr>
          <w:lang w:eastAsia="en-US"/>
        </w:rPr>
        <w:t xml:space="preserve"> St-</w:t>
      </w:r>
      <w:r w:rsidR="002143EB">
        <w:rPr>
          <w:lang w:eastAsia="en-US"/>
        </w:rPr>
        <w:t>186/2016</w:t>
      </w:r>
      <w:r w:rsidR="00E721DC" w:rsidRPr="002143EB">
        <w:rPr>
          <w:lang w:eastAsia="en-US"/>
        </w:rPr>
        <w:t xml:space="preserve"> od </w:t>
      </w:r>
      <w:r w:rsidR="002143EB">
        <w:t>15. ožujka 2016</w:t>
      </w:r>
      <w:r w:rsidR="00E721DC" w:rsidRPr="002143EB">
        <w:rPr>
          <w:lang w:eastAsia="en-US"/>
        </w:rPr>
        <w:t>. godine otvoren je stečajni postupak nad dužnikom</w:t>
      </w:r>
      <w:r w:rsidR="002143EB">
        <w:rPr>
          <w:lang w:eastAsia="en-US"/>
        </w:rPr>
        <w:t xml:space="preserve"> </w:t>
      </w:r>
      <w:r w:rsidR="002143EB" w:rsidRPr="002143EB">
        <w:t>MAGROS komercijalni konzalting d. o. o. u stečaju Opatija (Grad Opatija), Ulica Vladimira Nazora 3, OIB: 33296756165</w:t>
      </w:r>
      <w:r w:rsidR="004C7EC5" w:rsidRPr="002143EB">
        <w:t>.</w:t>
      </w:r>
    </w:p>
    <w:p w:rsidRDefault="004C7EC5" w:rsidP="004C7EC5" w:rsidR="00D5301C">
      <w:pPr>
        <w:jc w:val="both"/>
        <w:rPr>
          <w:lang w:eastAsia="en-US"/>
        </w:rPr>
      </w:pPr>
      <w:r w:rsidRPr="002143EB">
        <w:tab/>
      </w:r>
      <w:r w:rsidRPr="002143EB">
        <w:tab/>
        <w:t xml:space="preserve">Slijedom navedenog, a na temelju članka 54. stavak 6. </w:t>
      </w:r>
      <w:r w:rsidR="0084146E" w:rsidRPr="002143EB">
        <w:t xml:space="preserve">Stečajnog zakona </w:t>
      </w:r>
      <w:r w:rsidR="0084146E" w:rsidRPr="002143EB">
        <w:rPr>
          <w:bCs/>
        </w:rPr>
        <w:t>(objavljen u NN 44/96, 29/99, 129/00, 123/03, 82/06, 116/10, 25/12 i 133/12)</w:t>
      </w:r>
      <w:r w:rsidRPr="002143EB">
        <w:t xml:space="preserve"> odlučeno je kao u izreci ovog rješenja.</w:t>
      </w:r>
      <w:r w:rsidRPr="002143EB">
        <w:rPr>
          <w:lang w:eastAsia="en-US"/>
        </w:rPr>
        <w:t xml:space="preserve"> </w:t>
      </w:r>
    </w:p>
    <w:p w:rsidRDefault="002143EB" w:rsidP="004C7EC5" w:rsidR="002143EB" w:rsidRPr="002143EB">
      <w:pPr>
        <w:jc w:val="both"/>
        <w:rPr>
          <w:lang w:eastAsia="en-US"/>
        </w:rPr>
      </w:pPr>
    </w:p>
    <w:p w:rsidRDefault="00DE216E" w:rsidP="00F33405" w:rsidR="00F33405" w:rsidRPr="002143EB">
      <w:pPr>
        <w:jc w:val="center"/>
      </w:pPr>
      <w:r w:rsidRPr="002143EB">
        <w:t>Rijeka</w:t>
      </w:r>
      <w:r w:rsidR="00F33405" w:rsidRPr="002143EB">
        <w:t>,</w:t>
      </w:r>
      <w:r w:rsidR="004D5C4D" w:rsidRPr="002143EB">
        <w:t xml:space="preserve"> </w:t>
      </w:r>
      <w:r w:rsidR="002143EB">
        <w:t>7. travnja 2016</w:t>
      </w:r>
      <w:r w:rsidR="00F33405" w:rsidRPr="002143EB">
        <w:t>. godine</w:t>
      </w:r>
    </w:p>
    <w:p w:rsidRDefault="00E46E96" w:rsidP="00F33405" w:rsidR="0089375F" w:rsidRPr="002143EB">
      <w:pPr>
        <w:jc w:val="center"/>
      </w:pPr>
      <w:r w:rsidRPr="002143EB">
        <w:t xml:space="preserve"> </w:t>
      </w:r>
    </w:p>
    <w:p w:rsidRDefault="002143EB" w:rsidR="002143EB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2143EB" w:rsidR="002143EB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2143EB" w:rsidR="002143EB" w:rsidRPr="006875A2">
      <w:pPr>
        <w:jc w:val="both"/>
      </w:pPr>
    </w:p>
    <w:p w:rsidRDefault="00EE4F69" w:rsidP="00F33405" w:rsidR="00EE4F69" w:rsidRPr="002143EB">
      <w:pPr>
        <w:ind w:left="2160"/>
        <w:jc w:val="both"/>
      </w:pPr>
    </w:p>
    <w:p w:rsidRDefault="00EE4F69" w:rsidP="00F33405" w:rsidR="00EE4F69" w:rsidRPr="002143EB">
      <w:pPr>
        <w:ind w:left="2160"/>
        <w:jc w:val="both"/>
      </w:pPr>
    </w:p>
    <w:p w:rsidRDefault="00AA43D4" w:rsidP="00AA43D4" w:rsidR="00AA43D4" w:rsidRPr="002143EB">
      <w:r w:rsidRPr="002143EB">
        <w:t>UPUTA O PRAVNOM LIJEKU:</w:t>
      </w:r>
    </w:p>
    <w:p w:rsidRDefault="00AA43D4" w:rsidP="00AA43D4" w:rsidR="00AA43D4" w:rsidRPr="002143EB">
      <w:pPr>
        <w:jc w:val="both"/>
      </w:pPr>
      <w:r w:rsidRPr="002143EB">
        <w:tab/>
        <w:t xml:space="preserve">Protiv  </w:t>
      </w:r>
      <w:r w:rsidR="00EE4F69" w:rsidRPr="002143EB">
        <w:t>ovog zaključka žalba nije dopuštena</w:t>
      </w:r>
      <w:r w:rsidRPr="002143EB">
        <w:t>.</w:t>
      </w:r>
    </w:p>
    <w:p w:rsidRDefault="00EE4F69" w:rsidP="002B01B4" w:rsidR="00EE4F69" w:rsidRPr="002143EB">
      <w:pPr>
        <w:jc w:val="both"/>
      </w:pPr>
    </w:p>
    <w:p w:rsidRDefault="00EE4F69" w:rsidP="002B01B4" w:rsidR="00EE4F69">
      <w:pPr>
        <w:jc w:val="both"/>
      </w:pPr>
    </w:p>
    <w:p w:rsidRDefault="002143EB" w:rsidP="002B01B4" w:rsidR="002143EB">
      <w:pPr>
        <w:jc w:val="both"/>
      </w:pPr>
    </w:p>
    <w:p w:rsidRDefault="002143EB" w:rsidP="002B01B4" w:rsidR="002143EB">
      <w:pPr>
        <w:jc w:val="both"/>
      </w:pPr>
    </w:p>
    <w:p w:rsidRDefault="002143EB" w:rsidP="002B01B4" w:rsidR="002143EB">
      <w:pPr>
        <w:jc w:val="both"/>
      </w:pPr>
    </w:p>
    <w:p w:rsidRDefault="002143EB" w:rsidP="002B01B4" w:rsidR="002143EB">
      <w:pPr>
        <w:jc w:val="both"/>
      </w:pPr>
    </w:p>
    <w:p w:rsidRDefault="002143EB" w:rsidP="002B01B4" w:rsidR="002143EB">
      <w:pPr>
        <w:jc w:val="both"/>
      </w:pPr>
    </w:p>
    <w:p w:rsidRDefault="002143EB" w:rsidP="002B01B4" w:rsidR="002143EB">
      <w:pPr>
        <w:jc w:val="both"/>
      </w:pPr>
    </w:p>
    <w:p w:rsidRDefault="002143EB" w:rsidP="002B01B4" w:rsidR="002143EB">
      <w:pPr>
        <w:jc w:val="both"/>
      </w:pPr>
    </w:p>
    <w:p w:rsidRDefault="002143EB" w:rsidP="002B01B4" w:rsidR="002143EB">
      <w:pPr>
        <w:jc w:val="both"/>
      </w:pPr>
    </w:p>
    <w:p w:rsidRDefault="002143EB" w:rsidP="002B01B4" w:rsidR="002143EB">
      <w:pPr>
        <w:jc w:val="both"/>
      </w:pPr>
    </w:p>
    <w:p w:rsidRDefault="002143EB" w:rsidP="002B01B4" w:rsidR="002143EB">
      <w:pPr>
        <w:jc w:val="both"/>
      </w:pPr>
    </w:p>
    <w:p w:rsidRDefault="002143EB" w:rsidP="002B01B4" w:rsidR="002143EB" w:rsidRPr="002143EB">
      <w:pPr>
        <w:jc w:val="both"/>
      </w:pPr>
    </w:p>
    <w:p w:rsidRDefault="00EE4F69" w:rsidP="002B01B4" w:rsidR="00EE4F69" w:rsidRPr="002143EB">
      <w:pPr>
        <w:jc w:val="both"/>
      </w:pPr>
    </w:p>
    <w:p w:rsidRDefault="002B01B4" w:rsidP="002B01B4" w:rsidR="002B01B4" w:rsidRPr="002143EB">
      <w:pPr>
        <w:jc w:val="both"/>
      </w:pPr>
      <w:r w:rsidRPr="002143EB">
        <w:t>DNA</w:t>
      </w:r>
    </w:p>
    <w:p w:rsidRDefault="00E46E96" w:rsidP="002B01B4" w:rsidR="00E46E96" w:rsidRPr="002143EB">
      <w:pPr>
        <w:jc w:val="both"/>
      </w:pPr>
    </w:p>
    <w:p w:rsidRDefault="002B01B4" w:rsidP="002B01B4" w:rsidR="002B01B4" w:rsidRPr="002143EB">
      <w:pPr>
        <w:jc w:val="both"/>
      </w:pPr>
      <w:r w:rsidRPr="002143EB">
        <w:t>- stečajni upravitelj</w:t>
      </w:r>
    </w:p>
    <w:p w:rsidRDefault="002B01B4" w:rsidP="002B01B4" w:rsidR="002B01B4" w:rsidRPr="002143EB">
      <w:pPr>
        <w:jc w:val="both"/>
      </w:pPr>
      <w:r w:rsidRPr="002143EB">
        <w:t xml:space="preserve">- </w:t>
      </w:r>
      <w:r w:rsidR="004C7EC5" w:rsidRPr="002143EB">
        <w:t>Zemljišnoknjižni odjel</w:t>
      </w:r>
      <w:r w:rsidR="002143EB">
        <w:t xml:space="preserve"> Rijeka</w:t>
      </w:r>
      <w:r w:rsidR="004C7EC5" w:rsidRPr="002143EB">
        <w:t xml:space="preserve"> Općinskog suda u Rijeci uz rješenje o otvaranju stečaja nad stečajnim dužnikom </w:t>
      </w:r>
    </w:p>
    <w:p w:rsidRDefault="002143EB" w:rsidP="002143EB" w:rsidR="002143EB" w:rsidRPr="002143EB">
      <w:pPr>
        <w:jc w:val="both"/>
      </w:pPr>
      <w:r w:rsidRPr="002143EB">
        <w:t>- Zemljišnoknjižni odjel</w:t>
      </w:r>
      <w:r>
        <w:t xml:space="preserve"> Buje</w:t>
      </w:r>
      <w:r w:rsidRPr="002143EB">
        <w:t xml:space="preserve"> Općinskog suda u </w:t>
      </w:r>
      <w:r>
        <w:t>Pul</w:t>
      </w:r>
      <w:r w:rsidRPr="002143EB">
        <w:t xml:space="preserve">i uz rješenje o otvaranju stečaja nad stečajnim dužnikom </w:t>
      </w:r>
    </w:p>
    <w:p w:rsidRDefault="002143EB" w:rsidP="002143EB" w:rsidR="002143EB" w:rsidRPr="002143EB">
      <w:pPr>
        <w:jc w:val="both"/>
      </w:pPr>
      <w:r w:rsidRPr="002143EB">
        <w:t>- Zemljišnoknjižni odjel</w:t>
      </w:r>
      <w:r>
        <w:t xml:space="preserve"> Pag</w:t>
      </w:r>
      <w:r w:rsidRPr="002143EB">
        <w:t xml:space="preserve"> Općinskog suda u </w:t>
      </w:r>
      <w:r>
        <w:t>Zadru</w:t>
      </w:r>
      <w:r w:rsidRPr="002143EB">
        <w:t xml:space="preserve"> uz rješenje o otvaranju stečaja nad stečajnim dužnikom </w:t>
      </w:r>
    </w:p>
    <w:p w:rsidRDefault="002143EB" w:rsidP="002143EB" w:rsidR="002143EB" w:rsidRPr="002143EB">
      <w:pPr>
        <w:jc w:val="both"/>
      </w:pPr>
      <w:r w:rsidRPr="002143EB">
        <w:t>- Zemljišnoknjižni odjel</w:t>
      </w:r>
      <w:r>
        <w:t xml:space="preserve"> Samobor</w:t>
      </w:r>
      <w:r w:rsidRPr="002143EB">
        <w:t xml:space="preserve"> Općinskog suda u </w:t>
      </w:r>
      <w:r>
        <w:t>Novom Zagrebu</w:t>
      </w:r>
      <w:r w:rsidRPr="002143EB">
        <w:t xml:space="preserve"> uz rješenje o otvaranju stečaja nad stečajnim dužnikom </w:t>
      </w:r>
    </w:p>
    <w:p w:rsidRDefault="00EE4F69" w:rsidP="002B01B4" w:rsidR="00EE4F69" w:rsidRPr="002143EB">
      <w:pPr>
        <w:jc w:val="both"/>
      </w:pPr>
      <w:r w:rsidRPr="002143EB">
        <w:t xml:space="preserve">- </w:t>
      </w:r>
      <w:r w:rsidR="002143EB">
        <w:t>e-O</w:t>
      </w:r>
      <w:r w:rsidRPr="002143EB">
        <w:t>glasna ploča</w:t>
      </w:r>
    </w:p>
    <w:p w:rsidRDefault="002B01B4" w:rsidR="002B01B4" w:rsidRPr="002143EB"/>
    <w:p w:rsidRDefault="004D5C4D" w:rsidR="002B01B4" w:rsidRPr="002143EB">
      <w:r w:rsidRPr="002143EB">
        <w:t xml:space="preserve">Rijeka, </w:t>
      </w:r>
      <w:r w:rsidR="002143EB">
        <w:t>7. travnja 2016</w:t>
      </w:r>
      <w:r w:rsidRPr="002143EB">
        <w:t>.g.</w:t>
      </w:r>
    </w:p>
    <w:p w:rsidRDefault="004D5C4D" w:rsidR="004D5C4D" w:rsidRPr="002143EB"/>
    <w:p w:rsidRDefault="004D5C4D" w:rsidR="004D5C4D" w:rsidRPr="002143EB">
      <w:pPr>
        <w:jc w:val="both"/>
      </w:pPr>
      <w:r w:rsidRPr="002143EB">
        <w:t xml:space="preserve">                                                                                                      S u d a c</w:t>
      </w:r>
    </w:p>
    <w:p w:rsidRDefault="004D5C4D" w:rsidR="004D5C4D" w:rsidRPr="002143EB">
      <w:pPr>
        <w:jc w:val="both"/>
      </w:pPr>
      <w:r w:rsidRPr="002143EB">
        <w:t xml:space="preserve">                                                                                </w:t>
      </w:r>
      <w:r w:rsidR="00E46E96" w:rsidRPr="002143EB">
        <w:t xml:space="preserve">                  Vera Jelenović</w:t>
      </w:r>
    </w:p>
    <w:p w:rsidRDefault="004D5C4D" w:rsidR="004D5C4D" w:rsidRPr="002143EB">
      <w:pPr>
        <w:jc w:val="both"/>
      </w:pPr>
    </w:p>
    <w:p w:rsidRDefault="004D5C4D" w:rsidR="004D5C4D" w:rsidRPr="002143EB"/>
    <w:p w:rsidRDefault="004D5C4D" w:rsidR="004D5C4D" w:rsidRPr="002143EB"/>
    <w:p w:rsidRDefault="004D5C4D" w:rsidR="004D5C4D" w:rsidRPr="002143EB"/>
    <w:p w:rsidRDefault="004D5C4D" w:rsidR="004D5C4D" w:rsidRPr="002143EB"/>
    <w:p w:rsidRDefault="004D5C4D" w:rsidR="004D5C4D" w:rsidRPr="002143EB"/>
    <w:p w:rsidRDefault="004D5C4D" w:rsidR="004D5C4D" w:rsidRPr="002143EB"/>
    <w:p w:rsidRDefault="004D5C4D" w:rsidR="004D5C4D" w:rsidRPr="002143EB"/>
    <w:p w:rsidRDefault="004D5C4D" w:rsidR="004D5C4D" w:rsidRPr="002143EB"/>
    <w:p w:rsidRDefault="004D5C4D" w:rsidR="004D5C4D" w:rsidRPr="002143EB"/>
    <w:p w:rsidRDefault="004D5C4D" w:rsidR="004D5C4D" w:rsidRPr="002143EB"/>
    <w:p w:rsidRDefault="004D5C4D" w:rsidR="004D5C4D" w:rsidRPr="002143EB"/>
    <w:p w:rsidRDefault="004D5C4D" w:rsidR="004D5C4D" w:rsidRPr="002143EB"/>
    <w:p w:rsidRDefault="004D5C4D" w:rsidR="004D5C4D" w:rsidRPr="002143EB"/>
    <w:p w:rsidRDefault="004D5C4D" w:rsidR="004D5C4D" w:rsidRPr="002143EB"/>
    <w:p w:rsidRDefault="004D5C4D" w:rsidR="004D5C4D" w:rsidRPr="002143EB"/>
    <w:p w:rsidRDefault="004D5C4D" w:rsidR="004D5C4D" w:rsidRPr="002143EB"/>
    <w:p w:rsidRDefault="004D5C4D" w:rsidR="004D5C4D" w:rsidRPr="002143EB"/>
    <w:p w:rsidRDefault="004D5C4D" w:rsidR="004D5C4D" w:rsidRPr="002143EB"/>
    <w:p w:rsidRDefault="004D5C4D" w:rsidR="004D5C4D" w:rsidRPr="002143EB"/>
    <w:p w:rsidRDefault="004D5C4D" w:rsidR="004D5C4D" w:rsidRPr="002143EB"/>
    <w:p w:rsidRDefault="004D5C4D" w:rsidR="004D5C4D" w:rsidRPr="002143EB"/>
    <w:p w:rsidRDefault="004D5C4D" w:rsidR="004D5C4D" w:rsidRPr="002143EB"/>
    <w:p w:rsidRDefault="004D5C4D" w:rsidR="004D5C4D" w:rsidRPr="002143EB"/>
    <w:p w:rsidRDefault="002B01B4" w:rsidR="002B01B4" w:rsidRPr="002143EB"/>
    <w:p w:rsidRDefault="002B01B4" w:rsidR="002B01B4" w:rsidRPr="002143EB"/>
    <w:sectPr w:rsidR="002B01B4" w:rsidRPr="002143EB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6ADC" w:rsidR="008D6ADC">
      <w:r>
        <w:separator/>
      </w:r>
    </w:p>
  </w:endnote>
  <w:endnote w:id="0" w:type="continuationSeparator">
    <w:p w:rsidRDefault="008D6ADC" w:rsidR="008D6A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4B01" w:rsidR="00A04B0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4B01" w:rsidR="00A04B0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4B01" w:rsidR="00A04B0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4F9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04B01" w:rsidR="00A04B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6ADC" w:rsidR="008D6ADC">
      <w:r>
        <w:separator/>
      </w:r>
    </w:p>
  </w:footnote>
  <w:footnote w:id="0" w:type="continuationSeparator">
    <w:p w:rsidRDefault="008D6ADC" w:rsidR="008D6A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43EB" w:rsidP="002143EB" w:rsidR="002143EB" w:rsidRPr="002143EB">
    <w:pPr>
      <w:jc w:val="right"/>
    </w:pPr>
    <w:r w:rsidRPr="002143EB">
      <w:t>Posl.br. 14 St-186/2016</w:t>
    </w:r>
  </w:p>
  <w:p w:rsidRDefault="002143EB" w:rsidR="002143EB">
    <w:pPr>
      <w:pStyle w:val="Zaglavlje"/>
    </w:pPr>
  </w:p>
  <w:p w:rsidRDefault="002143EB" w:rsidR="002143E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4237B"/>
    <w:multiLevelType w:val="hybridMultilevel"/>
    <w:tmpl w:val="5F7457D2"/>
    <w:lvl w:tplc="0B4CD5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416578"/>
    <w:multiLevelType w:val="hybridMultilevel"/>
    <w:tmpl w:val="1FD0D72A"/>
    <w:lvl w:tplc="112E536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Calibri" w:ascii="Calibri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4823F9D"/>
    <w:multiLevelType w:val="hybridMultilevel"/>
    <w:tmpl w:val="BA666C8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8944CD9"/>
    <w:multiLevelType w:val="hybridMultilevel"/>
    <w:tmpl w:val="386E3A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E336819"/>
    <w:multiLevelType w:val="hybridMultilevel"/>
    <w:tmpl w:val="13FAA9BA"/>
    <w:lvl w:tplc="94DC464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A582B88"/>
    <w:multiLevelType w:val="hybridMultilevel"/>
    <w:tmpl w:val="76DEB9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B370396"/>
    <w:multiLevelType w:val="hybridMultilevel"/>
    <w:tmpl w:val="713A2F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FB04454"/>
    <w:multiLevelType w:val="hybridMultilevel"/>
    <w:tmpl w:val="2E5E5784"/>
    <w:lvl w:tplc="041A0019" w:ilvl="0">
      <w:start w:val="1"/>
      <w:numFmt w:val="lowerLetter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7B2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09A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1693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66509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794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F0A6D"/>
    <w:rsid w:val="001F166A"/>
    <w:rsid w:val="001F1CA0"/>
    <w:rsid w:val="001F4907"/>
    <w:rsid w:val="001F6384"/>
    <w:rsid w:val="001F6500"/>
    <w:rsid w:val="001F65E3"/>
    <w:rsid w:val="001F6E48"/>
    <w:rsid w:val="00201715"/>
    <w:rsid w:val="00201E6E"/>
    <w:rsid w:val="002051FF"/>
    <w:rsid w:val="00207F64"/>
    <w:rsid w:val="002143EB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1B4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A10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1C4D"/>
    <w:rsid w:val="002F2077"/>
    <w:rsid w:val="002F312A"/>
    <w:rsid w:val="002F396E"/>
    <w:rsid w:val="002F7C86"/>
    <w:rsid w:val="00300144"/>
    <w:rsid w:val="003004B2"/>
    <w:rsid w:val="00300DA2"/>
    <w:rsid w:val="00301105"/>
    <w:rsid w:val="00302CA6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10A9"/>
    <w:rsid w:val="003429FC"/>
    <w:rsid w:val="003443CA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4B06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A20"/>
    <w:rsid w:val="00457D12"/>
    <w:rsid w:val="004608B5"/>
    <w:rsid w:val="00460F03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A6D45"/>
    <w:rsid w:val="004B09D5"/>
    <w:rsid w:val="004B2367"/>
    <w:rsid w:val="004B48DD"/>
    <w:rsid w:val="004B4CCC"/>
    <w:rsid w:val="004B4E51"/>
    <w:rsid w:val="004C1DFB"/>
    <w:rsid w:val="004C1FBA"/>
    <w:rsid w:val="004C264B"/>
    <w:rsid w:val="004C2A5F"/>
    <w:rsid w:val="004C3098"/>
    <w:rsid w:val="004C39AF"/>
    <w:rsid w:val="004C7EC5"/>
    <w:rsid w:val="004D2097"/>
    <w:rsid w:val="004D3466"/>
    <w:rsid w:val="004D3DE7"/>
    <w:rsid w:val="004D5C4D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3FDF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B779F"/>
    <w:rsid w:val="005C06A3"/>
    <w:rsid w:val="005C1F05"/>
    <w:rsid w:val="005C5E9A"/>
    <w:rsid w:val="005C6105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4F92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451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6F6760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4F3B"/>
    <w:rsid w:val="007C4F9A"/>
    <w:rsid w:val="007C6B0F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146E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75F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D6ADC"/>
    <w:rsid w:val="008E1213"/>
    <w:rsid w:val="008E4430"/>
    <w:rsid w:val="008E4568"/>
    <w:rsid w:val="008E4896"/>
    <w:rsid w:val="008E6BF1"/>
    <w:rsid w:val="008F08E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69A2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11E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4B01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83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F7"/>
    <w:rsid w:val="00A85B53"/>
    <w:rsid w:val="00A9584D"/>
    <w:rsid w:val="00A96D04"/>
    <w:rsid w:val="00AA204D"/>
    <w:rsid w:val="00AA23B3"/>
    <w:rsid w:val="00AA34E0"/>
    <w:rsid w:val="00AA43D4"/>
    <w:rsid w:val="00AA4EB9"/>
    <w:rsid w:val="00AA5666"/>
    <w:rsid w:val="00AA706F"/>
    <w:rsid w:val="00AA73FA"/>
    <w:rsid w:val="00AA763D"/>
    <w:rsid w:val="00AB17EF"/>
    <w:rsid w:val="00AB3183"/>
    <w:rsid w:val="00AB32A8"/>
    <w:rsid w:val="00AB3526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6A8C"/>
    <w:rsid w:val="00B20430"/>
    <w:rsid w:val="00B21023"/>
    <w:rsid w:val="00B2138F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4324"/>
    <w:rsid w:val="00C067A4"/>
    <w:rsid w:val="00C106C4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414"/>
    <w:rsid w:val="00C4568C"/>
    <w:rsid w:val="00C50330"/>
    <w:rsid w:val="00C505D5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35A9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301C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66980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216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E12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6E96"/>
    <w:rsid w:val="00E47ED0"/>
    <w:rsid w:val="00E50695"/>
    <w:rsid w:val="00E519AD"/>
    <w:rsid w:val="00E558AE"/>
    <w:rsid w:val="00E56413"/>
    <w:rsid w:val="00E5713B"/>
    <w:rsid w:val="00E575A5"/>
    <w:rsid w:val="00E6244B"/>
    <w:rsid w:val="00E64F3D"/>
    <w:rsid w:val="00E65BEA"/>
    <w:rsid w:val="00E71932"/>
    <w:rsid w:val="00E71BEC"/>
    <w:rsid w:val="00E721DC"/>
    <w:rsid w:val="00E77F0A"/>
    <w:rsid w:val="00E801D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67D4"/>
    <w:rsid w:val="00ED3CC2"/>
    <w:rsid w:val="00ED3D09"/>
    <w:rsid w:val="00ED5741"/>
    <w:rsid w:val="00EE1BB9"/>
    <w:rsid w:val="00EE3552"/>
    <w:rsid w:val="00EE3578"/>
    <w:rsid w:val="00EE4D7A"/>
    <w:rsid w:val="00EE4ED3"/>
    <w:rsid w:val="00EE4F69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405"/>
    <w:rsid w:val="00F3706B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Tijeloteksta" w:type="paragraph">
    <w:name w:val="Body Text"/>
    <w:basedOn w:val="Normal"/>
    <w:link w:val="TijelotekstaChar"/>
    <w:rsid w:val="0084146E"/>
    <w:pPr>
      <w:jc w:val="both"/>
    </w:pPr>
  </w:style>
  <w:style w:customStyle="true" w:styleId="TijelotekstaChar" w:type="character">
    <w:name w:val="Tijelo teksta Char"/>
    <w:link w:val="Tijeloteksta"/>
    <w:rsid w:val="0084146E"/>
    <w:rPr>
      <w:sz w:val="24"/>
      <w:szCs w:val="24"/>
    </w:rPr>
  </w:style>
  <w:style w:customStyle="true" w:styleId="Bezproreda1" w:type="paragraph">
    <w:name w:val="Bez proreda1"/>
    <w:uiPriority w:val="1"/>
    <w:qFormat/>
    <w:rsid w:val="002143EB"/>
    <w:rPr>
      <w:rFonts w:hAnsi="Calibri" w:ascii="Calibri"/>
      <w:sz w:val="22"/>
      <w:szCs w:val="22"/>
    </w:rPr>
  </w:style>
  <w:style w:styleId="Zaglavlje" w:type="paragraph">
    <w:name w:val="header"/>
    <w:basedOn w:val="Normal"/>
    <w:link w:val="ZaglavljeChar"/>
    <w:uiPriority w:val="99"/>
    <w:rsid w:val="002143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143EB"/>
    <w:rPr>
      <w:sz w:val="24"/>
      <w:szCs w:val="24"/>
    </w:rPr>
  </w:style>
  <w:style w:styleId="Tekstbalonia" w:type="paragraph">
    <w:name w:val="Balloon Text"/>
    <w:basedOn w:val="Normal"/>
    <w:link w:val="TekstbaloniaChar"/>
    <w:rsid w:val="002143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143E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4F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4F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4F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4F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4F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Tijeloteksta" w:type="paragraph">
    <w:name w:val="Body Text"/>
    <w:basedOn w:val="Normal"/>
    <w:link w:val="TijelotekstaChar"/>
    <w:rsid w:val="0084146E"/>
    <w:pPr>
      <w:jc w:val="both"/>
    </w:pPr>
  </w:style>
  <w:style w:customStyle="1" w:styleId="TijelotekstaChar" w:type="character">
    <w:name w:val="Tijelo teksta Char"/>
    <w:link w:val="Tijeloteksta"/>
    <w:rsid w:val="0084146E"/>
    <w:rPr>
      <w:sz w:val="24"/>
      <w:szCs w:val="24"/>
    </w:rPr>
  </w:style>
  <w:style w:customStyle="1" w:styleId="Bezproreda1" w:type="paragraph">
    <w:name w:val="Bez proreda1"/>
    <w:uiPriority w:val="1"/>
    <w:qFormat/>
    <w:rsid w:val="002143EB"/>
    <w:rPr>
      <w:rFonts w:ascii="Calibri" w:hAnsi="Calibri"/>
      <w:sz w:val="22"/>
      <w:szCs w:val="22"/>
    </w:rPr>
  </w:style>
  <w:style w:styleId="Zaglavlje" w:type="paragraph">
    <w:name w:val="header"/>
    <w:basedOn w:val="Normal"/>
    <w:link w:val="ZaglavljeChar"/>
    <w:uiPriority w:val="99"/>
    <w:rsid w:val="002143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143EB"/>
    <w:rPr>
      <w:sz w:val="24"/>
      <w:szCs w:val="24"/>
    </w:rPr>
  </w:style>
  <w:style w:styleId="Tekstbalonia" w:type="paragraph">
    <w:name w:val="Balloon Text"/>
    <w:basedOn w:val="Normal"/>
    <w:link w:val="TekstbaloniaChar"/>
    <w:rsid w:val="002143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143E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4F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4F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4F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4F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4F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zabilježba stečaja</izvorni_sadrzaj>
    <derivirana_varijabla naziv="DomainObject.Primjedba_1">zabilježba stečaja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St-186/2016</izvorni_sadrzaj>
    <derivirana_varijabla naziv="DomainObject.Predmet.OznakaBroj_1">St-186/2016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MAGROS komercijalni konzalting d.o.o.  Opatija</izvorni_sadrzaj>
    <derivirana_varijabla naziv="DomainObject.Predmet.ProtustrankaFormated_1">  MAGROS komercijalni konzalting d.o.o.  Opatija</derivirana_varijabla>
  </DomainObject.Predmet.ProtustrankaFormated>
  <DomainObject.Predmet.ProtustrankaFormatedOIB>
    <izvorni_sadrzaj>  MAGROS komercijalni konzalting d.o.o.  Opatija, OIB 33296756165</izvorni_sadrzaj>
    <derivirana_varijabla naziv="DomainObject.Predmet.ProtustrankaFormatedOIB_1">  MAGROS komercijalni konzalting d.o.o.  Opatija, OIB 33296756165</derivirana_varijabla>
  </DomainObject.Predmet.ProtustrankaFormatedOIB>
  <DomainObject.Predmet.ProtustrankaFormatedWithAdress>
    <izvorni_sadrzaj> MAGROS komercijalni konzalting d.o.o.  Opatija, Vladimira Nazora 3, 51410 Opatija</izvorni_sadrzaj>
    <derivirana_varijabla naziv="DomainObject.Predmet.ProtustrankaFormatedWithAdress_1"> MAGROS komercijalni konzalting d.o.o.  Opatija, Vladimira Nazora 3, 51410 Opatija</derivirana_varijabla>
  </DomainObject.Predmet.ProtustrankaFormatedWithAdress>
  <DomainObject.Predmet.ProtustrankaFormatedWithAdressOIB>
    <izvorni_sadrzaj> MAGROS komercijalni konzalting d.o.o.  Opatija, OIB 33296756165, Vladimira Nazora 3, 51410 Opatija</izvorni_sadrzaj>
    <derivirana_varijabla naziv="DomainObject.Predmet.ProtustrankaFormatedWithAdressOIB_1"> MAGROS komercijalni konzalting d.o.o.  Opatija, OIB 33296756165, Vladimira Nazora 3, 51410 Opatija</derivirana_varijabla>
  </DomainObject.Predmet.ProtustrankaFormatedWithAdressOIB>
  <DomainObject.Predmet.ProtustrankaWithAdress>
    <izvorni_sadrzaj>MAGROS komercijalni konzalting d.o.o.  Opatija Vladimira Nazora 3, 51410 Opatija</izvorni_sadrzaj>
    <derivirana_varijabla naziv="DomainObject.Predmet.ProtustrankaWithAdress_1">MAGROS komercijalni konzalting d.o.o.  Opatija Vladimira Nazora 3, 51410 Opatija</derivirana_varijabla>
  </DomainObject.Predmet.ProtustrankaWithAdress>
  <DomainObject.Predmet.ProtustrankaWithAdressOIB>
    <izvorni_sadrzaj>MAGROS komercijalni konzalting d.o.o.  Opatija, OIB 33296756165, Vladimira Nazora 3, 51410 Opatija</izvorni_sadrzaj>
    <derivirana_varijabla naziv="DomainObject.Predmet.ProtustrankaWithAdressOIB_1">MAGROS komercijalni konzalting d.o.o.  Opatija, OIB 33296756165, Vladimira Nazora 3, 51410 Opatija</derivirana_varijabla>
  </DomainObject.Predmet.ProtustrankaWithAdressOIB>
  <DomainObject.Predmet.ProtustrankaNazivFormated>
    <izvorni_sadrzaj>MAGROS komercijalni konzalting d.o.o.  Opatija</izvorni_sadrzaj>
    <derivirana_varijabla naziv="DomainObject.Predmet.ProtustrankaNazivFormated_1">MAGROS komercijalni konzalting d.o.o.  Opatija</derivirana_varijabla>
  </DomainObject.Predmet.ProtustrankaNazivFormated>
  <DomainObject.Predmet.ProtustrankaNazivFormatedOIB>
    <izvorni_sadrzaj>MAGROS komercijalni konzalting d.o.o.  Opatija, OIB 33296756165</izvorni_sadrzaj>
    <derivirana_varijabla naziv="DomainObject.Predmet.ProtustrankaNazivFormatedOIB_1">MAGROS komercijalni konzalting d.o.o.  Opatija, OIB 33296756165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JURO KNEZOVIĆ  Sesvete</izvorni_sadrzaj>
    <derivirana_varijabla naziv="DomainObject.Predmet.StrankaFormated_1">  JURO KNEZOVIĆ  Sesvete</derivirana_varijabla>
  </DomainObject.Predmet.StrankaFormated>
  <DomainObject.Predmet.StrankaFormatedOIB>
    <izvorni_sadrzaj>  JURO KNEZOVIĆ  Sesvete, OIB 77278216613</izvorni_sadrzaj>
    <derivirana_varijabla naziv="DomainObject.Predmet.StrankaFormatedOIB_1">  JURO KNEZOVIĆ  Sesvete, OIB 77278216613</derivirana_varijabla>
  </DomainObject.Predmet.StrankaFormatedOIB>
  <DomainObject.Predmet.StrankaFormatedWithAdress>
    <izvorni_sadrzaj> JURO KNEZOVIĆ  Sesvete, Ive Andrića 10, 10 360 Sesvete</izvorni_sadrzaj>
    <derivirana_varijabla naziv="DomainObject.Predmet.StrankaFormatedWithAdress_1"> JURO KNEZOVIĆ  Sesvete, Ive Andrića 10, 10 360 Sesvete</derivirana_varijabla>
  </DomainObject.Predmet.StrankaFormatedWithAdress>
  <DomainObject.Predmet.StrankaFormatedWithAdressOIB>
    <izvorni_sadrzaj> JURO KNEZOVIĆ  Sesvete, OIB 77278216613, Ive Andrića 10, 10 360 Sesvete</izvorni_sadrzaj>
    <derivirana_varijabla naziv="DomainObject.Predmet.StrankaFormatedWithAdressOIB_1"> JURO KNEZOVIĆ  Sesvete, OIB 77278216613, Ive Andrića 10, 10 360 Sesvete</derivirana_varijabla>
  </DomainObject.Predmet.StrankaFormatedWithAdressOIB>
  <DomainObject.Predmet.StrankaWithAdress>
    <izvorni_sadrzaj>JURO KNEZOVIĆ  Sesvete Ive Andrića 10,10 360 Sesvete</izvorni_sadrzaj>
    <derivirana_varijabla naziv="DomainObject.Predmet.StrankaWithAdress_1">JURO KNEZOVIĆ  Sesvete Ive Andrića 10,10 360 Sesvete</derivirana_varijabla>
  </DomainObject.Predmet.StrankaWithAdress>
  <DomainObject.Predmet.StrankaWithAdressOIB>
    <izvorni_sadrzaj>JURO KNEZOVIĆ  Sesvete, OIB 77278216613, Ive Andrića 10,10 360 Sesvete</izvorni_sadrzaj>
    <derivirana_varijabla naziv="DomainObject.Predmet.StrankaWithAdressOIB_1">JURO KNEZOVIĆ  Sesvete, OIB 77278216613, Ive Andrića 10,10 360 Sesvete</derivirana_varijabla>
  </DomainObject.Predmet.StrankaWithAdressOIB>
  <DomainObject.Predmet.StrankaNazivFormated>
    <izvorni_sadrzaj>JURO KNEZOVIĆ  Sesvete</izvorni_sadrzaj>
    <derivirana_varijabla naziv="DomainObject.Predmet.StrankaNazivFormated_1">JURO KNEZOVIĆ  Sesvete</derivirana_varijabla>
  </DomainObject.Predmet.StrankaNazivFormated>
  <DomainObject.Predmet.StrankaNazivFormatedOIB>
    <izvorni_sadrzaj>JURO KNEZOVIĆ  Sesvete, OIB 77278216613</izvorni_sadrzaj>
    <derivirana_varijabla naziv="DomainObject.Predmet.StrankaNazivFormatedOIB_1">JURO KNEZOVIĆ  Sesvete, OIB 77278216613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JURO KNEZOVIĆ  Sesvete</item>
    </izvorni_sadrzaj>
    <derivirana_varijabla naziv="DomainObject.Predmet.StrankaListFormated_1">
      <item>JURO KNEZOVIĆ  Sesvete</item>
    </derivirana_varijabla>
  </DomainObject.Predmet.StrankaListFormated>
  <DomainObject.Predmet.StrankaListFormatedOIB>
    <izvorni_sadrzaj>
      <item>JURO KNEZOVIĆ  Sesvete, OIB 77278216613</item>
    </izvorni_sadrzaj>
    <derivirana_varijabla naziv="DomainObject.Predmet.StrankaListFormatedOIB_1">
      <item>JURO KNEZOVIĆ  Sesvete, OIB 77278216613</item>
    </derivirana_varijabla>
  </DomainObject.Predmet.StrankaListFormatedOIB>
  <DomainObject.Predmet.StrankaListFormatedWithAdress>
    <izvorni_sadrzaj>
      <item>JURO KNEZOVIĆ  Sesvete, Ive Andrića 10, 10 360 Sesvete</item>
    </izvorni_sadrzaj>
    <derivirana_varijabla naziv="DomainObject.Predmet.StrankaListFormatedWithAdress_1">
      <item>JURO KNEZOVIĆ  Sesvete, Ive Andrića 10, 10 360 Sesvete</item>
    </derivirana_varijabla>
  </DomainObject.Predmet.StrankaListFormatedWithAdress>
  <DomainObject.Predmet.StrankaListFormatedWithAdressOIB>
    <izvorni_sadrzaj>
      <item>JURO KNEZOVIĆ  Sesvete, OIB 77278216613, Ive Andrića 10, 10 360 Sesvete</item>
    </izvorni_sadrzaj>
    <derivirana_varijabla naziv="DomainObject.Predmet.StrankaListFormatedWithAdressOIB_1">
      <item>JURO KNEZOVIĆ  Sesvete, OIB 77278216613, Ive Andrića 10, 10 360 Sesvete</item>
    </derivirana_varijabla>
  </DomainObject.Predmet.StrankaListFormatedWithAdressOIB>
  <DomainObject.Predmet.StrankaListNazivFormated>
    <izvorni_sadrzaj>
      <item>JURO KNEZOVIĆ  Sesvete</item>
    </izvorni_sadrzaj>
    <derivirana_varijabla naziv="DomainObject.Predmet.StrankaListNazivFormated_1">
      <item>JURO KNEZOVIĆ  Sesvete</item>
    </derivirana_varijabla>
  </DomainObject.Predmet.StrankaListNazivFormated>
  <DomainObject.Predmet.StrankaListNazivFormatedOIB>
    <izvorni_sadrzaj>
      <item>JURO KNEZOVIĆ  Sesvete, OIB 77278216613</item>
    </izvorni_sadrzaj>
    <derivirana_varijabla naziv="DomainObject.Predmet.StrankaListNazivFormatedOIB_1">
      <item>JURO KNEZOVIĆ  Sesvete, OIB 77278216613</item>
    </derivirana_varijabla>
  </DomainObject.Predmet.StrankaListNazivFormatedOIB>
  <DomainObject.Predmet.ProtuStrankaListFormated>
    <izvorni_sadrzaj>
      <item>MAGROS komercijalni konzalting d.o.o.  Opatija</item>
    </izvorni_sadrzaj>
    <derivirana_varijabla naziv="DomainObject.Predmet.ProtuStrankaListFormated_1">
      <item>MAGROS komercijalni konzalting d.o.o.  Opatija</item>
    </derivirana_varijabla>
  </DomainObject.Predmet.ProtuStrankaListFormated>
  <DomainObject.Predmet.ProtuStrankaListFormatedOIB>
    <izvorni_sadrzaj>
      <item>MAGROS komercijalni konzalting d.o.o.  Opatija, OIB 33296756165</item>
    </izvorni_sadrzaj>
    <derivirana_varijabla naziv="DomainObject.Predmet.ProtuStrankaListFormatedOIB_1">
      <item>MAGROS komercijalni konzalting d.o.o.  Opatija, OIB 33296756165</item>
    </derivirana_varijabla>
  </DomainObject.Predmet.ProtuStrankaListFormatedOIB>
  <DomainObject.Predmet.ProtuStrankaListFormatedWithAdress>
    <izvorni_sadrzaj>
      <item>MAGROS komercijalni konzalting d.o.o.  Opatija, Vladimira Nazora 3, 51410 Opatija</item>
    </izvorni_sadrzaj>
    <derivirana_varijabla naziv="DomainObject.Predmet.ProtuStrankaListFormatedWithAdress_1">
      <item>MAGROS komercijalni konzalting d.o.o.  Opatija, Vladimira Nazora 3, 51410 Opatija</item>
    </derivirana_varijabla>
  </DomainObject.Predmet.ProtuStrankaListFormatedWithAdress>
  <DomainObject.Predmet.ProtuStrankaListFormatedWithAdressOIB>
    <izvorni_sadrzaj>
      <item>MAGROS komercijalni konzalting d.o.o.  Opatija, OIB 33296756165, Vladimira Nazora 3, 51410 Opatija</item>
    </izvorni_sadrzaj>
    <derivirana_varijabla naziv="DomainObject.Predmet.ProtuStrankaListFormatedWithAdressOIB_1">
      <item>MAGROS komercijalni konzalting d.o.o.  Opatija, OIB 33296756165, Vladimira Nazora 3, 51410 Opatija</item>
    </derivirana_varijabla>
  </DomainObject.Predmet.ProtuStrankaListFormatedWithAdressOIB>
  <DomainObject.Predmet.ProtuStrankaListNazivFormated>
    <izvorni_sadrzaj>
      <item>MAGROS komercijalni konzalting d.o.o.  Opatija</item>
    </izvorni_sadrzaj>
    <derivirana_varijabla naziv="DomainObject.Predmet.ProtuStrankaListNazivFormated_1">
      <item>MAGROS komercijalni konzalting d.o.o.  Opatija</item>
    </derivirana_varijabla>
  </DomainObject.Predmet.ProtuStrankaListNazivFormated>
  <DomainObject.Predmet.ProtuStrankaListNazivFormatedOIB>
    <izvorni_sadrzaj>
      <item>MAGROS komercijalni konzalting d.o.o.  Opatija, OIB 33296756165</item>
    </izvorni_sadrzaj>
    <derivirana_varijabla naziv="DomainObject.Predmet.ProtuStrankaListNazivFormatedOIB_1">
      <item>MAGROS komercijalni konzalting d.o.o.  Opatija, OIB 33296756165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JURO KNEZOVIĆ  Sesvete</izvorni_sadrzaj>
    <derivirana_varijabla naziv="DomainObject.Predmet.StrankaIDrugi_1">JURO KNEZOVIĆ  Sesvete</derivirana_varijabla>
  </DomainObject.Predmet.StrankaIDrugi>
  <DomainObject.Predmet.ProtustrankaIDrugi>
    <izvorni_sadrzaj>MAGROS komercijalni konzalting d.o.o.  Opatija</izvorni_sadrzaj>
    <derivirana_varijabla naziv="DomainObject.Predmet.ProtustrankaIDrugi_1">MAGROS komercijalni konzalting d.o.o.  Opatija</derivirana_varijabla>
  </DomainObject.Predmet.ProtustrankaIDrugi>
  <DomainObject.Predmet.StrankaIDrugiAdressOIB>
    <izvorni_sadrzaj>JURO KNEZOVIĆ  Sesvete, OIB 77278216613, Ive Andrića 10, 10 360 Sesvete</izvorni_sadrzaj>
    <derivirana_varijabla naziv="DomainObject.Predmet.StrankaIDrugiAdressOIB_1">JURO KNEZOVIĆ  Sesvete, OIB 77278216613, Ive Andrića 10, 10 360 Sesvete</derivirana_varijabla>
  </DomainObject.Predmet.StrankaIDrugiAdressOIB>
  <DomainObject.Predmet.ProtustrankaIDrugiAdressOIB>
    <izvorni_sadrzaj>MAGROS komercijalni konzalting d.o.o.  Opatija, OIB 33296756165, Vladimira Nazora 3, 51410 Opatija</izvorni_sadrzaj>
    <derivirana_varijabla naziv="DomainObject.Predmet.ProtustrankaIDrugiAdressOIB_1">MAGROS komercijalni konzalting d.o.o.  Opatija, OIB 33296756165, Vladimira Nazora 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MAGROS komercijalni konzalting d.o.o.  Opatija</item>
      <item>JURO KNEZOVIĆ  Sesvete</item>
    </izvorni_sadrzaj>
    <derivirana_varijabla naziv="DomainObject.Predmet.SudioniciListNaziv_1">
      <item>MAGROS komercijalni konzalting d.o.o.  Opatija</item>
      <item>JURO KNEZOVIĆ  Sesvete</item>
    </derivirana_varijabla>
  </DomainObject.Predmet.SudioniciListNaziv>
  <DomainObject.Predmet.SudioniciListAdressOIB>
    <izvorni_sadrzaj>
      <item>MAGROS komercijalni konzalting d.o.o.  Opatija, OIB 33296756165, Vladimira Nazora 3,51410 Opatija</item>
      <item>JURO KNEZOVIĆ  Sesvete, OIB 77278216613, Ive Andrića 10,10 360 Sesvete</item>
    </izvorni_sadrzaj>
    <derivirana_varijabla naziv="DomainObject.Predmet.SudioniciListAdressOIB_1">
      <item>MAGROS komercijalni konzalting d.o.o.  Opatija, OIB 33296756165, Vladimira Nazora 3,51410 Opatija</item>
      <item>JURO KNEZOVIĆ  Sesvete, OIB 77278216613, Ive Andrića 10,10 360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33296756165</item>
      <item>, OIB 77278216613</item>
    </izvorni_sadrzaj>
    <derivirana_varijabla naziv="DomainObject.Predmet.SudioniciListNazivOIB_1">
      <item>, OIB 33296756165</item>
      <item>, OIB 77278216613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564</properties:Words>
  <properties:Characters>2908</properties:Characters>
  <properties:Lines>141</properties:Lines>
  <properties:Paragraphs>41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 </vt:lpstr>
      <vt:lpstr>Poslovni broj: XIV St-10/07-58 </vt:lpstr>
    </vt:vector>
  </properties:TitlesOfParts>
  <properties:LinksUpToDate>false</properties:LinksUpToDate>
  <properties:CharactersWithSpaces>3858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2016-04-07T06:35:00Z</dcterms:created>
  <dc:creator>korlevicd</dc:creator>
  <cp:lastModifiedBy>Danijela Fumić</cp:lastModifiedBy>
  <cp:lastPrinted>2016-04-07T06:34:00Z</cp:lastPrinted>
  <dcterms:modified xmlns:xsi="http://www.w3.org/2001/XMLSchema-instance" xsi:type="dcterms:W3CDTF">2016-04-07T06:36:00Z</dcterms:modified>
  <cp:revision>3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