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27dc" w14:paraId="17d27dc" w:rsidRDefault="00D6593B" w:rsidR="00D6593B">
      <w:pPr>
        <w15:collapsed w:val="false"/>
      </w:pPr>
      <w:bookmarkStart w:name="_GoBack" w:id="0"/>
      <w:bookmarkEnd w:id="0"/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3B" w:rsidR="00D6593B">
      <w:r>
        <w:t xml:space="preserve">  REPUBLIKA HRVATSKA </w:t>
      </w:r>
    </w:p>
    <w:p w:rsidRDefault="00D6593B" w:rsidR="00D6593B">
      <w:r>
        <w:t>TRGOVAČKI SUD U ZAGREBU</w:t>
      </w:r>
    </w:p>
    <w:p w:rsidRDefault="00D6593B" w:rsidR="00D6593B">
      <w:r>
        <w:t>Zagreb, Amruševa 2/II</w:t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  <w:t>31-St-</w:t>
      </w:r>
      <w:r w:rsidR="0024305E">
        <w:t>9232/15-7</w:t>
      </w:r>
    </w:p>
    <w:p w:rsidRDefault="002973F9" w:rsidR="002973F9"/>
    <w:p w:rsidRDefault="002973F9" w:rsidP="002973F9" w:rsidR="002973F9">
      <w:pPr>
        <w:jc w:val="center"/>
      </w:pPr>
      <w:r>
        <w:t xml:space="preserve">U  I M E   R E P U B L I K E  H R V A T S K E </w:t>
      </w:r>
    </w:p>
    <w:p w:rsidRDefault="002973F9" w:rsidP="002973F9" w:rsidR="002973F9">
      <w:pPr>
        <w:jc w:val="center"/>
      </w:pPr>
      <w:r>
        <w:t xml:space="preserve">R  J E Š E N J E </w:t>
      </w:r>
    </w:p>
    <w:p w:rsidRDefault="002973F9" w:rsidP="002973F9" w:rsidR="002973F9">
      <w:pPr>
        <w:jc w:val="center"/>
      </w:pPr>
    </w:p>
    <w:p w:rsidRDefault="002973F9" w:rsidP="002973F9" w:rsidR="002973F9">
      <w:r>
        <w:tab/>
        <w:t xml:space="preserve">TRGOVAČKI SUD U ZAGREBU po sucu Nadi Kraljić povodom zahtjeva FINANCIJSKE AGENCIJE za provedbu skraćenog stečajnog postupka nad dužnikom </w:t>
      </w:r>
      <w:r w:rsidR="008C73A1" w:rsidRPr="00AA3AB8">
        <w:t>TYRUS d</w:t>
      </w:r>
      <w:r w:rsidR="008C73A1">
        <w:t xml:space="preserve">.o.o.,Zagreb, Tratinska 68, </w:t>
      </w:r>
      <w:r w:rsidR="008C73A1" w:rsidRPr="00AA3AB8">
        <w:t xml:space="preserve">MBS: 080488476 OIB: 94162308009 </w:t>
      </w:r>
      <w:r>
        <w:t xml:space="preserve">dana </w:t>
      </w:r>
      <w:r w:rsidR="008C73A1">
        <w:t xml:space="preserve">24. ožujka 2017. </w:t>
      </w:r>
      <w:r w:rsidR="002A3D45">
        <w:t xml:space="preserve">godine </w:t>
      </w:r>
    </w:p>
    <w:p w:rsidRDefault="002973F9" w:rsidP="002973F9" w:rsidR="002973F9">
      <w:pPr>
        <w:jc w:val="center"/>
      </w:pPr>
      <w:r>
        <w:t xml:space="preserve">r i j e š i o   j e </w:t>
      </w:r>
    </w:p>
    <w:p w:rsidRDefault="002973F9" w:rsidP="008C73A1" w:rsidR="002973F9"/>
    <w:p w:rsidRDefault="008C73A1" w:rsidP="008C73A1" w:rsidR="008C73A1">
      <w:r>
        <w:tab/>
        <w:t xml:space="preserve">1. Stavlja se van snage rješenje o otvaranju i istovremenom zaključenju </w:t>
      </w:r>
      <w:r w:rsidR="00075A81">
        <w:t xml:space="preserve">skraćenog </w:t>
      </w:r>
      <w:r>
        <w:t xml:space="preserve">stečajnog postupka nad stečajnim dužnikom </w:t>
      </w:r>
      <w:r w:rsidRPr="00AA3AB8">
        <w:t>TYRUS d.o.o.,Zagreb,Tratinska 68, MBS: 080488476 OIB: 94162308009</w:t>
      </w:r>
      <w:r>
        <w:t xml:space="preserve"> od 3. veljače 2017. godine</w:t>
      </w:r>
    </w:p>
    <w:p w:rsidRDefault="002973F9" w:rsidP="002973F9" w:rsidR="002973F9">
      <w:r>
        <w:tab/>
      </w:r>
      <w:r w:rsidR="008C73A1">
        <w:t>2</w:t>
      </w:r>
      <w:r w:rsidR="0019790C">
        <w:t xml:space="preserve">. </w:t>
      </w:r>
      <w:r>
        <w:t xml:space="preserve">Obustavlja se skraćeni stečajni postupak nad dužnikom </w:t>
      </w:r>
      <w:r w:rsidR="004802C8" w:rsidRPr="004802C8">
        <w:t xml:space="preserve"> </w:t>
      </w:r>
      <w:r w:rsidR="008C73A1" w:rsidRPr="00AA3AB8">
        <w:t>TYRUS d</w:t>
      </w:r>
      <w:r w:rsidR="008C73A1">
        <w:t xml:space="preserve">.o.o.,Zagreb, Tratinska 68, </w:t>
      </w:r>
      <w:r w:rsidR="008C73A1" w:rsidRPr="00AA3AB8">
        <w:t>MBS: 080488476 OIB: 94162308009</w:t>
      </w:r>
      <w:r w:rsidR="001E7BCF">
        <w:t>.</w:t>
      </w:r>
    </w:p>
    <w:p w:rsidRDefault="002973F9" w:rsidP="002973F9" w:rsidR="002973F9"/>
    <w:p w:rsidRDefault="002973F9" w:rsidP="002973F9" w:rsidR="002973F9">
      <w:pPr>
        <w:jc w:val="center"/>
      </w:pPr>
      <w:r>
        <w:t xml:space="preserve">Obrazloženje </w:t>
      </w:r>
    </w:p>
    <w:p w:rsidRDefault="002973F9" w:rsidP="002973F9" w:rsidR="002973F9">
      <w:pPr>
        <w:jc w:val="center"/>
      </w:pPr>
    </w:p>
    <w:p w:rsidRDefault="002973F9" w:rsidP="002973F9" w:rsidR="002973F9">
      <w:r>
        <w:tab/>
        <w:t>Financijska agencija podnijela je ovom</w:t>
      </w:r>
      <w:r w:rsidR="004802C8">
        <w:t xml:space="preserve"> sudu na temelju odredbe čl. 444</w:t>
      </w:r>
      <w:r>
        <w:t xml:space="preserve"> st. 1 Stečajnog zakona (NN 71/15) zahtjev za provedbu skraćenog stečajnog postupka nad dužnikom </w:t>
      </w:r>
      <w:r w:rsidR="008C73A1" w:rsidRPr="00AA3AB8">
        <w:t>TYRUS d</w:t>
      </w:r>
      <w:r w:rsidR="008C73A1">
        <w:t xml:space="preserve">.o.o.,Zagreb, Tratinska 68, </w:t>
      </w:r>
      <w:r w:rsidR="008C73A1" w:rsidRPr="00AA3AB8">
        <w:t>MBS: 080488476 OIB: 94162308009</w:t>
      </w:r>
      <w:r w:rsidR="001E7BCF">
        <w:t>.</w:t>
      </w:r>
    </w:p>
    <w:p w:rsidRDefault="00075A81" w:rsidP="002973F9" w:rsidR="00075A81">
      <w:r>
        <w:tab/>
        <w:t xml:space="preserve">U prijedlogu je navela da dužnik ima evidentirane neizvršene osnove za plaćanje u ukupnom iznosu od 95.329,39 kuna, te da nema zaposlenih. </w:t>
      </w:r>
    </w:p>
    <w:p w:rsidRDefault="002973F9" w:rsidP="002973F9" w:rsidR="002973F9">
      <w:r>
        <w:tab/>
        <w:t xml:space="preserve">Prema odredbi čl. 428 </w:t>
      </w:r>
      <w:r w:rsidR="004802C8">
        <w:t xml:space="preserve">st. </w:t>
      </w:r>
      <w:r>
        <w:t xml:space="preserve">1 Stečajnog zakona sud će provesti skraćeni stečajni postupak nad pravnom osobom ako su ispunjene slijedeće pretpostavke: </w:t>
      </w:r>
    </w:p>
    <w:p w:rsidRDefault="002973F9" w:rsidP="002973F9" w:rsidR="002973F9">
      <w:pPr>
        <w:pStyle w:val="Odlomakpopisa"/>
        <w:numPr>
          <w:ilvl w:val="0"/>
          <w:numId w:val="1"/>
        </w:numPr>
      </w:pPr>
      <w:r>
        <w:t xml:space="preserve">ako nema zaposlenih </w:t>
      </w:r>
    </w:p>
    <w:p w:rsidRDefault="002973F9" w:rsidP="002973F9" w:rsidR="002973F9">
      <w:pPr>
        <w:pStyle w:val="Odlomakpopisa"/>
        <w:numPr>
          <w:ilvl w:val="0"/>
          <w:numId w:val="1"/>
        </w:numPr>
      </w:pPr>
      <w:r>
        <w:t xml:space="preserve">ako u Očevidniku redoslijeda osnova za plaćanje ima evidentirane neizvršene osnove za plaćanje u neprekinutom razdoblju od 120 dana i </w:t>
      </w:r>
    </w:p>
    <w:p w:rsidRDefault="002973F9" w:rsidP="002973F9" w:rsidR="002973F9">
      <w:pPr>
        <w:pStyle w:val="Odlomakpopisa"/>
        <w:numPr>
          <w:ilvl w:val="0"/>
          <w:numId w:val="1"/>
        </w:numPr>
      </w:pPr>
      <w:r>
        <w:t>ako nisu ispunjene pretpostavke za pokretanje d</w:t>
      </w:r>
      <w:r w:rsidR="008C73A1">
        <w:t>r</w:t>
      </w:r>
      <w:r>
        <w:t xml:space="preserve">ugog postupka radi brisanja iz sudskog registra. </w:t>
      </w:r>
    </w:p>
    <w:p w:rsidRDefault="002973F9" w:rsidP="002973F9" w:rsidR="00DD4C9B">
      <w:pPr>
        <w:ind w:left="708"/>
      </w:pPr>
      <w:r>
        <w:t xml:space="preserve">Sud je temeljem čl. 430 Stečajnog zakona na mrežnoj stranici e-oglasna ploča suda </w:t>
      </w:r>
    </w:p>
    <w:p w:rsidRDefault="002973F9" w:rsidP="00DD4C9B" w:rsidR="002973F9">
      <w:r>
        <w:t xml:space="preserve">dana </w:t>
      </w:r>
      <w:r w:rsidR="008C73A1">
        <w:t xml:space="preserve">14. srpnja 2016. </w:t>
      </w:r>
      <w:r w:rsidR="001E7BCF">
        <w:t xml:space="preserve"> godine </w:t>
      </w:r>
      <w:r>
        <w:t xml:space="preserve">objavio oglas kojim je pozvao osobe ovlaštene za zastupanje dužnika po zakonu u roku 15 dana od objave oglasa, </w:t>
      </w:r>
      <w:r w:rsidR="00DD4C9B">
        <w:t xml:space="preserve">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1979D8" w:rsidP="00DD4C9B" w:rsidR="001979D8">
      <w:r>
        <w:tab/>
        <w:t xml:space="preserve">Nakon donošenja rješenja o otvaranju i istovremenom zaključenju skraćenog </w:t>
      </w:r>
      <w:r w:rsidR="00637881">
        <w:t>stečajnog</w:t>
      </w:r>
      <w:r>
        <w:t xml:space="preserve"> postupka pristupio je zakonski zastupnik stečajnog dužnika Joško Palinić Čulin, te izjavio da nije imao saznanja o stečajnom postupku, te priložio rješenja Ministarstva financija – Porezna uprava – Područni ured Zagreb – Ispostava Trešnjevka od 24. rujna 2015. godine, dakle prije podnošenja prijedloga za otvaranje stečajnog postupka, kojim se obustavlja postupak ovrhe </w:t>
      </w:r>
      <w:r>
        <w:lastRenderedPageBreak/>
        <w:t xml:space="preserve">radi naplate poreza i drugih javnih davanja u iznosu od 94.121,68 kuna jer je dugovanje u cijelosti podmireno. Drugim rješenjem od 24. rujna 2015. godine obustavljen je postupak ovrhe radi naplate poreza i drugih javnih davanja u iznosu od 40.802,85 kuna jer je dugovanje u cijelosti podmireno. </w:t>
      </w:r>
    </w:p>
    <w:p w:rsidRDefault="001979D8" w:rsidP="00DD4C9B" w:rsidR="001979D8">
      <w:r>
        <w:tab/>
        <w:t xml:space="preserve">S obzirom da iznosi za koje je obustavljen postupak ovrhe </w:t>
      </w:r>
      <w:r w:rsidR="00637881">
        <w:t>odgovaraju blokad</w:t>
      </w:r>
      <w:r>
        <w:t>i žiro računa po ocjeni suda nije bilo uvjeta za donošenje rješenja o otvaranju i zaključenju skraćenog stečajnog postupka, te je stoga valjalo rješenje od</w:t>
      </w:r>
      <w:r w:rsidR="00637881">
        <w:t xml:space="preserve"> 3. veljače 2017. godine </w:t>
      </w:r>
      <w:r>
        <w:t xml:space="preserve"> u cijelosti staviti v</w:t>
      </w:r>
      <w:r w:rsidR="00637881">
        <w:t xml:space="preserve">an snage i postupak obustaviti temeljem čl. 433 Stečajnog zakona jer nisu bile ispunjene pretpostavke za istodobno otvaranje i zaključenje skraćenog stečajnog postupka. </w:t>
      </w:r>
    </w:p>
    <w:p w:rsidRDefault="00DD4C9B" w:rsidP="00DD4C9B" w:rsidR="00DD4C9B"/>
    <w:p w:rsidRDefault="00DD4C9B" w:rsidP="00DD4C9B" w:rsidR="00DD4C9B">
      <w:pPr>
        <w:jc w:val="center"/>
      </w:pPr>
      <w:r>
        <w:t xml:space="preserve">U Zagrebu, </w:t>
      </w:r>
      <w:r w:rsidR="008C73A1">
        <w:t xml:space="preserve">24. ožujka 2017. </w:t>
      </w:r>
      <w:r w:rsidR="001E7BCF">
        <w:t xml:space="preserve"> </w:t>
      </w:r>
    </w:p>
    <w:p w:rsidRDefault="00DD4C9B" w:rsidP="00DD4C9B" w:rsidR="00DD4C9B">
      <w:pPr>
        <w:jc w:val="center"/>
      </w:pPr>
    </w:p>
    <w:p w:rsidRDefault="00DD4C9B" w:rsidP="00DD4C9B" w:rsidR="00DD4C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DD4C9B" w:rsidP="00DD4C9B" w:rsidR="008C73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5E3131">
        <w:t>,v.r.</w:t>
      </w:r>
    </w:p>
    <w:p w:rsidRDefault="00DD4C9B" w:rsidP="00DD4C9B" w:rsidR="00DD4C9B"/>
    <w:p w:rsidRDefault="00DD4C9B" w:rsidP="00DD4C9B" w:rsidR="00DD4C9B" w:rsidRPr="00D71DE7">
      <w:r w:rsidRPr="00D71DE7">
        <w:t>POUKA O PRAVNOM LIJEKU</w:t>
      </w:r>
    </w:p>
    <w:p w:rsidRDefault="00DD4C9B" w:rsidP="00DD4C9B" w:rsidR="00DD4C9B" w:rsidRPr="00D71DE7">
      <w:r w:rsidRPr="00D71DE7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DD4C9B" w:rsidP="00DD4C9B" w:rsidR="00DD4C9B"/>
    <w:p w:rsidRDefault="005E3131" w:rsidR="005E31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E3131" w:rsidP="005E3131" w:rsidR="005E3131">
      <w:pPr>
        <w:ind w:firstLine="708" w:left="5664"/>
      </w:pPr>
      <w:r>
        <w:t>Vinka Mihalinčić</w:t>
      </w:r>
    </w:p>
    <w:p w:rsidRDefault="005E3131" w:rsidP="00DD4C9B" w:rsidR="005E3131"/>
    <w:sectPr w:rsidSect="003D31CE" w:rsidR="005E3131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C9B" w:rsidP="00DD4C9B" w:rsidR="00DD4C9B">
      <w:r>
        <w:separator/>
      </w:r>
    </w:p>
  </w:endnote>
  <w:endnote w:id="0" w:type="continuationSeparator">
    <w:p w:rsidRDefault="00DD4C9B" w:rsidP="00DD4C9B" w:rsidR="00DD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C9B" w:rsidP="00DD4C9B" w:rsidR="00DD4C9B">
      <w:r>
        <w:separator/>
      </w:r>
    </w:p>
  </w:footnote>
  <w:footnote w:id="0" w:type="continuationSeparator">
    <w:p w:rsidRDefault="00DD4C9B" w:rsidP="00DD4C9B" w:rsidR="00DD4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636319"/>
      <w:docPartObj>
        <w:docPartGallery w:val="Page Numbers (Top of Page)"/>
        <w:docPartUnique/>
      </w:docPartObj>
    </w:sdtPr>
    <w:sdtEndPr/>
    <w:sdtContent>
      <w:p w:rsidRDefault="00DD4C9B" w:rsidP="00DD4C9B" w:rsidR="00DD4C9B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131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24305E">
          <w:t>9232/15-7</w:t>
        </w:r>
      </w:p>
    </w:sdtContent>
  </w:sdt>
  <w:p w:rsidRDefault="00DD4C9B" w:rsidR="00DD4C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51E70"/>
    <w:multiLevelType w:val="hybridMultilevel"/>
    <w:tmpl w:val="D8E0C176"/>
    <w:lvl w:tplc="197028DC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3B"/>
    <w:rsid w:val="00007DC8"/>
    <w:rsid w:val="00075A81"/>
    <w:rsid w:val="00130DF0"/>
    <w:rsid w:val="0015645C"/>
    <w:rsid w:val="0019548A"/>
    <w:rsid w:val="0019790C"/>
    <w:rsid w:val="001979D8"/>
    <w:rsid w:val="001C6B43"/>
    <w:rsid w:val="001E7BCF"/>
    <w:rsid w:val="0024305E"/>
    <w:rsid w:val="00283809"/>
    <w:rsid w:val="002973F9"/>
    <w:rsid w:val="002A3D45"/>
    <w:rsid w:val="002A6164"/>
    <w:rsid w:val="002D7583"/>
    <w:rsid w:val="0030413A"/>
    <w:rsid w:val="00341B62"/>
    <w:rsid w:val="003D31CE"/>
    <w:rsid w:val="003F5D58"/>
    <w:rsid w:val="00462590"/>
    <w:rsid w:val="004802C8"/>
    <w:rsid w:val="004A0E50"/>
    <w:rsid w:val="004B72A9"/>
    <w:rsid w:val="004D61B5"/>
    <w:rsid w:val="005151FF"/>
    <w:rsid w:val="005315D9"/>
    <w:rsid w:val="005E3131"/>
    <w:rsid w:val="00637881"/>
    <w:rsid w:val="006630E6"/>
    <w:rsid w:val="006D37EF"/>
    <w:rsid w:val="006D7209"/>
    <w:rsid w:val="007A0867"/>
    <w:rsid w:val="007A5DAF"/>
    <w:rsid w:val="007C5E77"/>
    <w:rsid w:val="00842B89"/>
    <w:rsid w:val="00852BC6"/>
    <w:rsid w:val="008C73A1"/>
    <w:rsid w:val="008D12F2"/>
    <w:rsid w:val="008D5856"/>
    <w:rsid w:val="009357C1"/>
    <w:rsid w:val="00A45D35"/>
    <w:rsid w:val="00A81191"/>
    <w:rsid w:val="00A97E67"/>
    <w:rsid w:val="00B00FB9"/>
    <w:rsid w:val="00B67A9F"/>
    <w:rsid w:val="00B71151"/>
    <w:rsid w:val="00BD271E"/>
    <w:rsid w:val="00CB121F"/>
    <w:rsid w:val="00CC4CC9"/>
    <w:rsid w:val="00D51262"/>
    <w:rsid w:val="00D645A5"/>
    <w:rsid w:val="00D6593B"/>
    <w:rsid w:val="00D92198"/>
    <w:rsid w:val="00DD4C9B"/>
    <w:rsid w:val="00DD686D"/>
    <w:rsid w:val="00E2259D"/>
    <w:rsid w:val="00E56815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C9B"/>
  </w:style>
  <w:style w:styleId="Tekstrezerviranogmjesta" w:type="character">
    <w:name w:val="Placeholder Text"/>
    <w:basedOn w:val="Zadanifontodlomka"/>
    <w:uiPriority w:val="99"/>
    <w:semiHidden/>
    <w:rsid w:val="005E3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C9B"/>
  </w:style>
  <w:style w:styleId="Tekstrezerviranogmjesta" w:type="character">
    <w:name w:val="Placeholder Text"/>
    <w:basedOn w:val="Zadanifontodlomka"/>
    <w:uiPriority w:val="99"/>
    <w:semiHidden/>
    <w:rsid w:val="005E3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9232</izvorni_sadrzaj>
    <derivirana_varijabla naziv="DomainObject.Predmet.Broj_1">9232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St-9232/2015</izvorni_sadrzaj>
    <derivirana_varijabla naziv="DomainObject.Predmet.OznakaBroj_1">St-9232/2015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TYRUS d.o.o.</izvorni_sadrzaj>
    <derivirana_varijabla naziv="DomainObject.Predmet.ProtustrankaFormated_1">  TYRUS d.o.o.</derivirana_varijabla>
  </DomainObject.Predmet.ProtustrankaFormated>
  <DomainObject.Predmet.ProtustrankaFormatedOIB>
    <izvorni_sadrzaj>  TYRUS d.o.o., OIB 94162308009</izvorni_sadrzaj>
    <derivirana_varijabla naziv="DomainObject.Predmet.ProtustrankaFormatedOIB_1">  TYRUS d.o.o., OIB 94162308009</derivirana_varijabla>
  </DomainObject.Predmet.ProtustrankaFormatedOIB>
  <DomainObject.Predmet.ProtustrankaFormatedWithAdress>
    <izvorni_sadrzaj> TYRUS d.o.o., Tratinska 68, 10000 Zagreb</izvorni_sadrzaj>
    <derivirana_varijabla naziv="DomainObject.Predmet.ProtustrankaFormatedWithAdress_1"> TYRUS d.o.o., Tratinska 68, 10000 Zagreb</derivirana_varijabla>
  </DomainObject.Predmet.ProtustrankaFormatedWithAdress>
  <DomainObject.Predmet.ProtustrankaFormatedWithAdressOIB>
    <izvorni_sadrzaj> TYRUS d.o.o., OIB 94162308009, Tratinska 68, 10000 Zagreb</izvorni_sadrzaj>
    <derivirana_varijabla naziv="DomainObject.Predmet.ProtustrankaFormatedWithAdressOIB_1"> TYRUS d.o.o., OIB 94162308009, Tratinska 68, 10000 Zagreb</derivirana_varijabla>
  </DomainObject.Predmet.ProtustrankaFormatedWithAdressOIB>
  <DomainObject.Predmet.ProtustrankaWithAdress>
    <izvorni_sadrzaj>TYRUS d.o.o. Tratinska 68, 10000 Zagreb</izvorni_sadrzaj>
    <derivirana_varijabla naziv="DomainObject.Predmet.ProtustrankaWithAdress_1">TYRUS d.o.o. Tratinska 68, 10000 Zagreb</derivirana_varijabla>
  </DomainObject.Predmet.ProtustrankaWithAdress>
  <DomainObject.Predmet.ProtustrankaWithAdressOIB>
    <izvorni_sadrzaj>TYRUS d.o.o., OIB 94162308009, Tratinska 68, 10000 Zagreb</izvorni_sadrzaj>
    <derivirana_varijabla naziv="DomainObject.Predmet.ProtustrankaWithAdressOIB_1">TYRUS d.o.o., OIB 94162308009, Tratinska 68, 10000 Zagreb</derivirana_varijabla>
  </DomainObject.Predmet.ProtustrankaWithAdressOIB>
  <DomainObject.Predmet.ProtustrankaNazivFormated>
    <izvorni_sadrzaj>TYRUS d.o.o.</izvorni_sadrzaj>
    <derivirana_varijabla naziv="DomainObject.Predmet.ProtustrankaNazivFormated_1">TYRUS d.o.o.</derivirana_varijabla>
  </DomainObject.Predmet.ProtustrankaNazivFormated>
  <DomainObject.Predmet.ProtustrankaNazivFormatedOIB>
    <izvorni_sadrzaj>TYRUS d.o.o., OIB 94162308009</izvorni_sadrzaj>
    <derivirana_varijabla naziv="DomainObject.Predmet.ProtustrankaNazivFormatedOIB_1">TYRUS d.o.o., OIB 94162308009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Addiko Bank dioničko društvo</izvorni_sadrzaj>
    <derivirana_varijabla naziv="DomainObject.Predmet.StrankaFormated_1">  FINA Regionalni centar Zagreb; Addiko Bank dioničko društvo</derivirana_varijabla>
  </DomainObject.Predmet.StrankaFormated>
  <DomainObject.Predmet.StrankaFormatedOIB>
    <izvorni_sadrzaj>  FINA Regionalni centar Zagreb, OIB 85821130368; Addiko Bank dioničko društvo, OIB 14036333877</izvorni_sadrzaj>
    <derivirana_varijabla naziv="DomainObject.Predmet.StrankaFormatedOIB_1">  FINA Regionalni centar Zagreb, OIB 85821130368; Addiko Bank dioničko društvo, OIB 14036333877</derivirana_varijabla>
  </DomainObject.Predmet.StrankaFormatedOIB>
  <DomainObject.Predmet.StrankaFormatedWithAdress>
    <izvorni_sadrzaj> FINA Regionalni centar Zagreb, Trg svibanjskih žrtava 1995. 1, 10000 Zagreb; Addiko Bank dioničko društvo, Slavonska avenija 6, 10000 Zagreb</izvorni_sadrzaj>
    <derivirana_varijabla naziv="DomainObject.Predmet.StrankaFormatedWithAdress_1"> FINA Regionalni centar Zagreb, Trg svibanjskih žrtava 1995. 1, 10000 Zagreb; Addiko Bank dioničko društvo, Slavonska avenija 6, 10000 Zagreb</derivirana_varijabla>
  </DomainObject.Predmet.StrankaFormatedWithAdress>
  <DomainObject.Predmet.StrankaFormatedWithAdressOIB>
    <izvorni_sadrzaj> FINA Regionalni centar Zagreb, OIB 85821130368, Trg svibanjskih žrtava 1995. 1, 10000 Zagreb; Addiko Bank dioničko društvo, OIB 14036333877, Slavonska avenija 6, 10000 Zagreb</izvorni_sadrzaj>
    <derivirana_varijabla naziv="DomainObject.Predmet.StrankaFormatedWithAdressOIB_1"> FINA Regionalni centar Zagreb, OIB 85821130368, Trg svibanjskih žrtava 1995. 1, 10000 Zagreb; Addiko Bank dioničko društvo, OIB 14036333877, Slavonska avenija 6, 10000 Zagreb</derivirana_varijabla>
  </DomainObject.Predmet.StrankaFormatedWithAdressOIB>
  <DomainObject.Predmet.StrankaWithAdress>
    <izvorni_sadrzaj>FINA Regionalni centar Zagreb Trg svibanjskih žrtava 1995. 1,10000 Zagreb,Addiko Bank dioničko društvo Slavonska avenija 6,10000 Zagreb</izvorni_sadrzaj>
    <derivirana_varijabla naziv="DomainObject.Predmet.StrankaWithAdress_1">FINA Regionalni centar Zagreb Trg svibanjskih žrtava 1995. 1,10000 Zagreb,Addiko Bank dioničko društvo Slavonska avenija 6,10000 Zagreb</derivirana_varijabla>
  </DomainObject.Predmet.StrankaWithAdress>
  <DomainObject.Predmet.StrankaWithAdressOIB>
    <izvorni_sadrzaj>FINA Regionalni centar Zagreb, OIB 85821130368, Trg svibanjskih žrtava 1995. 1,10000 Zagreb,Addiko Bank dioničko društvo, OIB 14036333877, Slavonska avenija 6,10000 Zagreb</izvorni_sadrzaj>
    <derivirana_varijabla naziv="DomainObject.Predmet.StrankaWithAdressOIB_1">FINA Regionalni centar Zagreb, OIB 85821130368, Trg svibanjskih žrtava 1995. 1,10000 Zagreb,Addiko Bank dioničko društvo, OIB 14036333877, Slavonska avenija 6,10000 Zagreb</derivirana_varijabla>
  </DomainObject.Predmet.StrankaWithAdressOIB>
  <DomainObject.Predmet.StrankaNazivFormated>
    <izvorni_sadrzaj>FINA Regionalni centar Zagreb,Addiko Bank dioničko društvo</izvorni_sadrzaj>
    <derivirana_varijabla naziv="DomainObject.Predmet.StrankaNazivFormated_1">FINA Regionalni centar Zagreb,Addiko Bank dioničko društvo</derivirana_varijabla>
  </DomainObject.Predmet.StrankaNazivFormated>
  <DomainObject.Predmet.StrankaNazivFormatedOIB>
    <izvorni_sadrzaj>FINA Regionalni centar Zagreb, OIB 85821130368,Addiko Bank dioničko društvo, OIB 14036333877</izvorni_sadrzaj>
    <derivirana_varijabla naziv="DomainObject.Predmet.StrankaNazivFormatedOIB_1">FINA Regionalni centar Zagreb, OIB 85821130368,Addiko Bank dioničko društvo, OIB 14036333877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Addiko Bank dioničko društvo</item>
    </izvorni_sadrzaj>
    <derivirana_varijabla naziv="DomainObject.Predmet.StrankaListFormated_1">
      <item>FINA Regionalni centar Zagreb</item>
      <item>Addiko Bank dioničko društvo</item>
    </derivirana_varijabla>
  </DomainObject.Predmet.StrankaListFormated>
  <DomainObject.Predmet.StrankaListFormatedOIB>
    <izvorni_sadrzaj>
      <item>FINA Regionalni centar Zagreb, OIB 85821130368</item>
      <item>Addiko Bank dioničko društvo, OIB 14036333877</item>
    </izvorni_sadrzaj>
    <derivirana_varijabla naziv="DomainObject.Predmet.StrankaListFormatedOIB_1">
      <item>FINA Regionalni centar Zagreb, OIB 85821130368</item>
      <item>Addiko Bank dioničko društvo, OIB 14036333877</item>
    </derivirana_varijabla>
  </DomainObject.Predmet.StrankaListFormatedOIB>
  <DomainObject.Predmet.StrankaListFormatedWithAdress>
    <izvorni_sadrzaj>
      <item>FINA Regionalni centar Zagreb, Trg svibanjskih žrtava 1995. 1, 10000 Zagreb</item>
      <item>Addiko Bank dioničko društvo, Slavonska avenija 6, 10000 Zagreb</item>
    </izvorni_sadrzaj>
    <derivirana_varijabla naziv="DomainObject.Predmet.StrankaListFormatedWithAdress_1">
      <item>FINA Regionalni centar Zagreb, Trg svibanjskih žrtava 1995. 1,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Addiko Bank dioničko društvo, OIB 14036333877, Slavonska avenija 6, 10000 Zagreb</item>
    </izvorni_sadrzaj>
    <derivirana_varijabla naziv="DomainObject.Predmet.StrankaListFormatedWithAdressOIB_1">
      <item>FINA Regionalni centar Zagreb, OIB 85821130368, Trg svibanjskih žrtava 1995. 1,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 Regionalni centar Zagreb</item>
      <item>Addiko Bank dioničko društvo</item>
    </izvorni_sadrzaj>
    <derivirana_varijabla naziv="DomainObject.Predmet.StrankaListNazivFormated_1">
      <item>FINA Regionalni centar Zagreb</item>
      <item>Addiko Bank dioničko društvo</item>
    </derivirana_varijabla>
  </DomainObject.Predmet.StrankaListNazivFormated>
  <DomainObject.Predmet.StrankaListNazivFormatedOIB>
    <izvorni_sadrzaj>
      <item>FINA Regionalni centar Zagreb, OIB 85821130368</item>
      <item>Addiko Bank dioničko društvo, OIB 14036333877</item>
    </izvorni_sadrzaj>
    <derivirana_varijabla naziv="DomainObject.Predmet.StrankaListNazivFormatedOIB_1">
      <item>FINA Regionalni centar Zagreb, OIB 85821130368</item>
      <item>Addiko Bank dioničko društvo, OIB 14036333877</item>
    </derivirana_varijabla>
  </DomainObject.Predmet.StrankaListNazivFormatedOIB>
  <DomainObject.Predmet.ProtuStrankaListFormated>
    <izvorni_sadrzaj>
      <item>TYRUS d.o.o.</item>
    </izvorni_sadrzaj>
    <derivirana_varijabla naziv="DomainObject.Predmet.ProtuStrankaListFormated_1">
      <item>TYRUS d.o.o.</item>
    </derivirana_varijabla>
  </DomainObject.Predmet.ProtuStrankaListFormated>
  <DomainObject.Predmet.ProtuStrankaListFormatedOIB>
    <izvorni_sadrzaj>
      <item>TYRUS d.o.o., OIB 94162308009</item>
    </izvorni_sadrzaj>
    <derivirana_varijabla naziv="DomainObject.Predmet.ProtuStrankaListFormatedOIB_1">
      <item>TYRUS d.o.o., OIB 94162308009</item>
    </derivirana_varijabla>
  </DomainObject.Predmet.ProtuStrankaListFormatedOIB>
  <DomainObject.Predmet.ProtuStrankaListFormatedWithAdress>
    <izvorni_sadrzaj>
      <item>TYRUS d.o.o., Tratinska 68, 10000 Zagreb</item>
    </izvorni_sadrzaj>
    <derivirana_varijabla naziv="DomainObject.Predmet.ProtuStrankaListFormatedWithAdress_1">
      <item>TYRUS d.o.o., Tratinska 68, 10000 Zagreb</item>
    </derivirana_varijabla>
  </DomainObject.Predmet.ProtuStrankaListFormatedWithAdress>
  <DomainObject.Predmet.ProtuStrankaListFormatedWithAdressOIB>
    <izvorni_sadrzaj>
      <item>TYRUS d.o.o., OIB 94162308009, Tratinska 68, 10000 Zagreb</item>
    </izvorni_sadrzaj>
    <derivirana_varijabla naziv="DomainObject.Predmet.ProtuStrankaListFormatedWithAdressOIB_1">
      <item>TYRUS d.o.o., OIB 94162308009, Tratinska 68, 10000 Zagreb</item>
    </derivirana_varijabla>
  </DomainObject.Predmet.ProtuStrankaListFormatedWithAdressOIB>
  <DomainObject.Predmet.ProtuStrankaListNazivFormated>
    <izvorni_sadrzaj>
      <item>TYRUS d.o.o.</item>
    </izvorni_sadrzaj>
    <derivirana_varijabla naziv="DomainObject.Predmet.ProtuStrankaListNazivFormated_1">
      <item>TYRUS d.o.o.</item>
    </derivirana_varijabla>
  </DomainObject.Predmet.ProtuStrankaListNazivFormated>
  <DomainObject.Predmet.ProtuStrankaListNazivFormatedOIB>
    <izvorni_sadrzaj>
      <item>TYRUS d.o.o., OIB 94162308009</item>
    </izvorni_sadrzaj>
    <derivirana_varijabla naziv="DomainObject.Predmet.ProtuStrankaListNazivFormatedOIB_1">
      <item>TYRUS d.o.o., OIB 94162308009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TYRUS d.o.o.</izvorni_sadrzaj>
    <derivirana_varijabla naziv="DomainObject.Predmet.ProtustrankaIDrugi_1">TYRUS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TYRUS d.o.o., OIB 94162308009, Tratinska 68, 10000 Zagreb</izvorni_sadrzaj>
    <derivirana_varijabla naziv="DomainObject.Predmet.ProtustrankaIDrugiAdressOIB_1">TYRUS d.o.o., OIB 94162308009, Tratinska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St-9232/2015-3</izvorni_sadrzaj>
    <derivirana_varijabla naziv="DomainObject.Predmet.OdlukaRjesenje.Oznaka_1">St-9232/2015-3</derivirana_varijabla>
  </DomainObject.Predmet.OdlukaRjesenje.Oznaka>
  <DomainObject.Predmet.SudioniciListNaziv>
    <izvorni_sadrzaj>
      <item>FINA Regionalni centar Zagreb</item>
      <item>TYRUS d.o.o.</item>
      <item>Addiko Bank dioničko društvo</item>
    </izvorni_sadrzaj>
    <derivirana_varijabla naziv="DomainObject.Predmet.SudioniciListNaziv_1">
      <item>FINA Regionalni centar Zagreb</item>
      <item>TYRUS d.o.o.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TYRUS d.o.o., OIB 94162308009, Tratinska 68,10000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TYRUS d.o.o., OIB 94162308009, Tratinska 68,10000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94162308009</item>
      <item>, OIB 14036333877</item>
    </izvorni_sadrzaj>
    <derivirana_varijabla naziv="DomainObject.Predmet.SudioniciListNazivOIB_1">
      <item>, OIB 85821130368</item>
      <item>, OIB 94162308009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3051</properties:Characters>
  <properties:Lines>69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2017-03-24T07:53:00Z</dcterms:created>
  <dc:creator>Vinka Mihalinčić</dc:creator>
  <cp:lastModifiedBy>Vinka Mihalinčić</cp:lastModifiedBy>
  <dcterms:modified xmlns:xsi="http://www.w3.org/2001/XMLSchema-instance" xsi:type="dcterms:W3CDTF">2017-03-24T10:45:00Z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