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0fc3" w14:paraId="1fc0fc3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 xml:space="preserve">u stečajnom postupku nad </w:t>
      </w:r>
      <w:r w:rsidR="00A04E5F">
        <w:rPr>
          <w:rFonts w:hAnsi="Times New Roman" w:ascii="Times New Roman"/>
        </w:rPr>
        <w:t>stečajnim dužnikom</w:t>
      </w:r>
      <w:r w:rsidR="00A04E5F" w:rsidRPr="00476549">
        <w:rPr>
          <w:rFonts w:hAnsi="Times New Roman" w:ascii="Times New Roman"/>
        </w:rPr>
        <w:t xml:space="preserve"> PETRLIĆ GRAĐENJE  d.o.o. u stečaju, Zagreb, Hreljinska 13, OIB: 86722100346</w:t>
      </w:r>
      <w:r w:rsidR="00A04E5F">
        <w:t xml:space="preserve"> </w:t>
      </w:r>
      <w:r w:rsidR="00735F9A">
        <w:t xml:space="preserve"> </w:t>
      </w:r>
      <w:r w:rsidRPr="00732313">
        <w:rPr>
          <w:rFonts w:hAnsi="Times New Roman" w:ascii="Times New Roman"/>
        </w:rPr>
        <w:t xml:space="preserve">dana </w:t>
      </w:r>
      <w:r w:rsidR="0065599B">
        <w:rPr>
          <w:rFonts w:hAnsi="Times New Roman" w:ascii="Times New Roman"/>
        </w:rPr>
        <w:t xml:space="preserve">4. travnja </w:t>
      </w:r>
      <w:r w:rsidR="00CF1306" w:rsidRPr="00732313">
        <w:rPr>
          <w:rFonts w:hAnsi="Times New Roman" w:ascii="Times New Roman"/>
        </w:rPr>
        <w:t xml:space="preserve">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65599B">
        <w:rPr>
          <w:rFonts w:hAnsi="Times New Roman" w:ascii="Times New Roman"/>
          <w:bCs/>
          <w:szCs w:val="24"/>
        </w:rPr>
        <w:t>10.617,74</w:t>
      </w:r>
      <w:r w:rsidR="003B589B">
        <w:rPr>
          <w:bCs/>
          <w:szCs w:val="24"/>
        </w:rPr>
        <w:t xml:space="preserve"> </w:t>
      </w:r>
      <w:r w:rsidR="001725CA" w:rsidRPr="00732313">
        <w:rPr>
          <w:rFonts w:hAnsi="Times New Roman" w:ascii="Times New Roman"/>
        </w:rPr>
        <w:t xml:space="preserve">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65599B">
        <w:rPr>
          <w:rFonts w:hAnsi="Times New Roman" w:ascii="Times New Roman"/>
        </w:rPr>
        <w:t>272218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65599B">
        <w:rPr>
          <w:rFonts w:hAnsi="Times New Roman" w:ascii="Times New Roman"/>
        </w:rPr>
        <w:t>4. travnja</w:t>
      </w:r>
      <w:r w:rsidR="00CF1306" w:rsidRPr="00732313">
        <w:rPr>
          <w:rFonts w:hAnsi="Times New Roman" w:ascii="Times New Roman"/>
        </w:rPr>
        <w:t xml:space="preserve">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65599B">
        <w:rPr>
          <w:rFonts w:hAnsi="Times New Roman" w:ascii="Times New Roman"/>
          <w:bCs/>
          <w:szCs w:val="24"/>
        </w:rPr>
        <w:t>10.617,74</w:t>
      </w:r>
      <w:r w:rsidR="0065599B">
        <w:rPr>
          <w:bCs/>
          <w:szCs w:val="24"/>
        </w:rPr>
        <w:t xml:space="preserve"> </w:t>
      </w:r>
      <w:r w:rsidRPr="00732313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3B589B">
        <w:rPr>
          <w:rFonts w:hAnsi="Times New Roman" w:ascii="Times New Roman"/>
        </w:rPr>
        <w:t xml:space="preserve">, </w:t>
      </w:r>
      <w:r w:rsidR="0054102B">
        <w:rPr>
          <w:rFonts w:hAnsi="Times New Roman" w:ascii="Times New Roman"/>
        </w:rPr>
        <w:t xml:space="preserve">4. travnja </w:t>
      </w:r>
      <w:r w:rsidR="00732313">
        <w:rPr>
          <w:rFonts w:hAnsi="Times New Roman" w:ascii="Times New Roman"/>
        </w:rPr>
        <w:t xml:space="preserve">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476549">
        <w:t>,v.r.</w:t>
      </w:r>
      <w:r w:rsidR="001F5440" w:rsidRPr="00732313">
        <w:t xml:space="preserve"> 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32313">
      <w:pPr>
        <w:pStyle w:val="Bezproreda"/>
        <w:jc w:val="both"/>
        <w:rPr>
          <w:rFonts w:hAnsi="Times New Roman" w:ascii="Times New Roman"/>
        </w:rPr>
      </w:pPr>
    </w:p>
    <w:p w:rsidRDefault="00476549" w:rsidR="00476549" w:rsidRPr="0047654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>Za točnost otpravka-ovl. službenik</w:t>
      </w:r>
    </w:p>
    <w:p w:rsidRDefault="00476549" w:rsidR="00476549" w:rsidRPr="00476549">
      <w:pPr>
        <w:rPr>
          <w:rFonts w:hAnsi="Times New Roman" w:ascii="Times New Roman"/>
        </w:rPr>
      </w:pP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</w:r>
      <w:r w:rsidRPr="00476549">
        <w:rPr>
          <w:rFonts w:hAnsi="Times New Roman" w:ascii="Times New Roman"/>
        </w:rPr>
        <w:tab/>
        <w:t>Vinka Mihalinčić</w:t>
      </w:r>
    </w:p>
    <w:p w:rsidRDefault="00E47F96" w:rsidP="00476549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549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A04E5F">
      <w:rPr>
        <w:rFonts w:hAnsi="Times New Roman" w:ascii="Times New Roman"/>
      </w:rPr>
      <w:t>2722/18-19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A04E5F">
          <w:rPr>
            <w:rFonts w:hAnsi="Times New Roman" w:ascii="Times New Roman"/>
          </w:rPr>
          <w:t>2722/18-19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76549"/>
    <w:rsid w:val="004B797A"/>
    <w:rsid w:val="004C1486"/>
    <w:rsid w:val="004C2A95"/>
    <w:rsid w:val="005151B2"/>
    <w:rsid w:val="005349D1"/>
    <w:rsid w:val="0054026F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St-2722/2018</izvorni_sadrzaj>
    <derivirana_varijabla naziv="DomainObject.Predmet.OznakaBroj_1">St-2722/2018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>
      <item>Željko Petrlić</item>
      <item>RH Županijsko državno odvjetništvo u Zagrebu</item>
    </izvorni_sadrzaj>
    <derivirana_varijabla naziv="DomainObject.Predmet.OstaliListFormated_1">
      <item>Željko Petrlić</item>
      <item>RH Županijsko državno odvjetništvo u Zagrebu</item>
    </derivirana_varijabla>
  </DomainObject.Predmet.OstaliListFormated>
  <DomainObject.Predmet.OstaliListFormatedOIB>
    <izvorni_sadrzaj>
      <item>Željko Petrlić, OIB 76279487466</item>
      <item>RH Županijsko državno odvjetništvo u Zagrebu, OIB 16488001145</item>
    </izvorni_sadrzaj>
    <derivirana_varijabla naziv="DomainObject.Predmet.OstaliListFormatedOIB_1">
      <item>Željko Petrlić, OIB 76279487466</item>
      <item>RH Županijsko državno odvjetništvo u Zagrebu, OIB 16488001145</item>
    </derivirana_varijabla>
  </DomainObject.Predmet.OstaliListFormatedOIB>
  <DomainObject.Predmet.OstaliListFormatedWithAdress>
    <izvorni_sadrzaj>
      <item>Željko Petrlić, Hreljinska Ulica 13, 10000 Zagreb</item>
      <item>RH Županijsko državno odvjetništvo u Zagrebu, Savska cesta 41, 10000 Zagreb</item>
    </izvorni_sadrzaj>
    <derivirana_varijabla naziv="DomainObject.Predmet.OstaliListFormatedWithAdress_1">
      <item>Željko Petrlić, Hreljinska Ulica 13, 10000 Zagreb</item>
      <item>RH Županijsko državno odvjetništvo u Zagrebu, Savska cesta 41, 10000 Zagreb</item>
    </derivirana_varijabla>
  </DomainObject.Predmet.OstaliListFormatedWithAdress>
  <DomainObject.Predmet.OstaliListFormatedWithAdressOIB>
    <izvorni_sadrzaj>
      <item>Željko Petrlić, OIB 76279487466, Hreljinska Ulica 13, 10000 Zagreb</item>
      <item>RH Županijsko državno odvjetništvo u Zagrebu, OIB 16488001145, Savska cesta 41, 10000 Zagreb</item>
    </izvorni_sadrzaj>
    <derivirana_varijabla naziv="DomainObject.Predmet.OstaliListFormatedWithAdressOIB_1">
      <item>Željko Petrlić, OIB 76279487466, Hreljinska Ulica 13, 10000 Zagreb</item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Željko Petrlić</item>
      <item>RH Županijsko državno odvjetništvo u Zagrebu</item>
    </izvorni_sadrzaj>
    <derivirana_varijabla naziv="DomainObject.Predmet.OstaliListNazivFormated_1">
      <item>Željko Petrlić</item>
      <item>RH Županijsko državno odvjetništvo u Zagrebu</item>
    </derivirana_varijabla>
  </DomainObject.Predmet.OstaliListNazivFormated>
  <DomainObject.Predmet.OstaliListNazivFormatedOIB>
    <izvorni_sadrzaj>
      <item>Željko Petrlić, OIB 76279487466</item>
      <item>RH Županijsko državno odvjetništvo u Zagrebu, OIB 16488001145</item>
    </izvorni_sadrzaj>
    <derivirana_varijabla naziv="DomainObject.Predmet.OstaliListNazivFormatedOIB_1">
      <item>Željko Petrlić, OIB 76279487466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PETRLIĆ GRAĐENJE d.o.o.</item>
      <item>FINA Regionalni centar Zagreb</item>
      <item>Željko Petrlić</item>
      <item>RH MINISTARSTVO FINANCIJA</item>
      <item>RH Županijsko državno odvjetništvo u Zagrebu</item>
    </izvorni_sadrzaj>
    <derivirana_varijabla naziv="DomainObject.Predmet.SudioniciListNaziv_1">
      <item>PETRLIĆ GRAĐENJE d.o.o.</item>
      <item>FINA Regionalni centar Zagreb</item>
      <item>Željko Petrlić</item>
      <item>RH MINISTARSTVO FINANCIJA</item>
      <item>RH Županijsko državno odvjetništvo u Zagrebu</item>
    </derivirana_varijabla>
  </DomainObject.Predmet.SudioniciListNaziv>
  <DomainObject.Predmet.SudioniciListAdressOIB>
    <izvorni_sadrzaj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PETRLIĆ GRAĐENJE d.o.o., OIB 86722100346, Hreljinska 13,10000 Zagreb</item>
      <item>FINA Regionalni centar Zagreb, OIB 85821130368, Trg svibanjskih žrtava 1995. 1,10000 Zagreb</item>
      <item>Željko Petrlić, OIB 76279487466, Hreljinska Ulica 13,10000 Zagreb</item>
      <item>RH MINISTARSTVO FINANCIJA,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86722100346</item>
      <item>, OIB 85821130368</item>
      <item>, OIB 76279487466</item>
      <item>, OIB 18683136487</item>
      <item>, OIB 16488001145</item>
    </izvorni_sadrzaj>
    <derivirana_varijabla naziv="DomainObject.Predmet.SudioniciListNazivOIB_1">
      <item>, OIB 86722100346</item>
      <item>, OIB 85821130368</item>
      <item>, OIB 76279487466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8A52D-591F-486F-ADAA-B1E360CF1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2218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2019-04-04T11:48:00Z</dcterms:created>
  <dc:creator>Vesna Fundurulić Perišin</dc:creator>
  <cp:lastModifiedBy>Vinka Mihalinčić</cp:lastModifiedBy>
  <cp:lastPrinted>2018-04-06T10:42:00Z</cp:lastPrinted>
  <dcterms:modified xmlns:xsi="http://www.w3.org/2001/XMLSchema-instance" xsi:type="dcterms:W3CDTF">2019-04-04T11:50:00Z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(St-2722-18-rješenje-predujam-vjerovniku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