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0b91" w14:paraId="9010b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5BD5" w:rsidP="003F5BD5" w:rsidR="003F5BD5" w:rsidRPr="003F5BD5">
      <w:pPr>
        <w:spacing w:after="0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REPUBLIKA HRVATSKA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5BD5">
        <w:rPr>
          <w:rFonts w:cs="Times New Roman" w:eastAsia="Times New Roman"/>
          <w:lang w:eastAsia="hr-HR"/>
        </w:rPr>
        <w:t>TRGOVAČKI SUD U SPLITU                                    Poslovni broj:  14. St-823/2018-2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5BD5">
        <w:rPr>
          <w:rFonts w:cs="Times New Roman" w:eastAsia="Times New Roman"/>
          <w:szCs w:val="20"/>
          <w:lang w:eastAsia="hr-HR"/>
        </w:rPr>
        <w:t xml:space="preserve">             </w:t>
      </w:r>
      <w:proofErr w:type="spellStart"/>
      <w:r w:rsidRPr="003F5BD5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3F5BD5">
        <w:rPr>
          <w:rFonts w:cs="Times New Roman" w:eastAsia="Times New Roman"/>
          <w:szCs w:val="20"/>
          <w:lang w:eastAsia="hr-HR"/>
        </w:rPr>
        <w:t xml:space="preserve"> 6.</w:t>
      </w:r>
      <w:r w:rsidRPr="003F5BD5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3F5BD5" w:rsidP="003F5BD5" w:rsidR="003F5BD5" w:rsidRPr="003F5BD5">
      <w:pPr>
        <w:spacing w:after="0"/>
        <w:rPr>
          <w:rFonts w:cs="Times New Roman" w:eastAsia="Times New Roman"/>
          <w:szCs w:val="20"/>
          <w:lang w:eastAsia="hr-HR"/>
        </w:rPr>
      </w:pPr>
      <w:r w:rsidRPr="003F5BD5">
        <w:rPr>
          <w:rFonts w:cs="Times New Roman" w:eastAsia="Times New Roman"/>
          <w:szCs w:val="20"/>
          <w:lang w:eastAsia="hr-HR"/>
        </w:rPr>
        <w:t xml:space="preserve">           21 000  S P L I T</w:t>
      </w:r>
    </w:p>
    <w:p w:rsidRDefault="003F5BD5" w:rsidP="003F5BD5" w:rsidR="003F5BD5" w:rsidRPr="003F5BD5">
      <w:pPr>
        <w:spacing w:after="0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center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R E P U B L I K A   H R V A T S K A</w:t>
      </w:r>
    </w:p>
    <w:p w:rsidRDefault="003F5BD5" w:rsidP="003F5BD5" w:rsidR="003F5BD5" w:rsidRPr="003F5BD5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3F5BD5" w:rsidP="003F5BD5" w:rsidR="003F5BD5" w:rsidRPr="003F5BD5">
      <w:pPr>
        <w:spacing w:after="0"/>
        <w:jc w:val="center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R J E Š E N J E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ab/>
        <w:t xml:space="preserve">Trgovački sud u Splitu, po sudcu Jozi Ćaleta, u stečajnom postupku nad bivšim stečajnim Dužnikom kao pravnom osobom: </w:t>
      </w:r>
      <w:r w:rsidRPr="003F5BD5">
        <w:rPr>
          <w:rFonts w:cs="Times New Roman" w:eastAsia="Times New Roman"/>
          <w:lang w:eastAsia="hr-HR" w:val="en-US"/>
        </w:rPr>
        <w:t xml:space="preserve">JADRANSKO POSLOVNO SAVJETOVANJE </w:t>
      </w:r>
      <w:proofErr w:type="spellStart"/>
      <w:r w:rsidRPr="003F5BD5">
        <w:rPr>
          <w:rFonts w:cs="Times New Roman" w:eastAsia="Times New Roman"/>
          <w:lang w:eastAsia="hr-HR" w:val="en-US"/>
        </w:rPr>
        <w:t>d.o.o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F5BD5">
        <w:rPr>
          <w:rFonts w:cs="Times New Roman" w:eastAsia="Times New Roman"/>
          <w:lang w:eastAsia="hr-HR" w:val="en-US"/>
        </w:rPr>
        <w:t>za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trgovinu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i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zastupanja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F5BD5">
        <w:rPr>
          <w:rFonts w:cs="Times New Roman" w:eastAsia="Times New Roman"/>
          <w:lang w:eastAsia="hr-HR" w:val="en-US"/>
        </w:rPr>
        <w:t>Mihovilova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širina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3, OIB: 80273787431,  </w:t>
      </w:r>
      <w:proofErr w:type="spellStart"/>
      <w:r w:rsidRPr="003F5BD5">
        <w:rPr>
          <w:rFonts w:cs="Times New Roman" w:eastAsia="Times New Roman"/>
          <w:lang w:eastAsia="hr-HR" w:val="en-US"/>
        </w:rPr>
        <w:t>odlučujući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3F5BD5">
        <w:rPr>
          <w:rFonts w:cs="Times New Roman" w:eastAsia="Times New Roman"/>
          <w:lang w:eastAsia="hr-HR" w:val="en-US"/>
        </w:rPr>
        <w:t>prijedlogu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Stečajne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upraviteljice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za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nastavak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postupka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radi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naknadne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diobe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F5BD5">
        <w:rPr>
          <w:rFonts w:cs="Times New Roman" w:eastAsia="Times New Roman"/>
          <w:lang w:eastAsia="hr-HR" w:val="en-US"/>
        </w:rPr>
        <w:t>izvanraspravno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, 8. </w:t>
      </w:r>
      <w:proofErr w:type="spellStart"/>
      <w:r w:rsidRPr="003F5BD5">
        <w:rPr>
          <w:rFonts w:cs="Times New Roman" w:eastAsia="Times New Roman"/>
          <w:lang w:eastAsia="hr-HR" w:val="en-US"/>
        </w:rPr>
        <w:t>studenog</w:t>
      </w:r>
      <w:proofErr w:type="spellEnd"/>
      <w:r w:rsidRPr="003F5BD5">
        <w:rPr>
          <w:rFonts w:cs="Times New Roman" w:eastAsia="Times New Roman"/>
          <w:lang w:eastAsia="hr-HR"/>
        </w:rPr>
        <w:t xml:space="preserve"> 2018.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center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r i j e š i o     j e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I</w:t>
      </w:r>
      <w:r w:rsidRPr="003F5BD5">
        <w:rPr>
          <w:rFonts w:cs="Times New Roman" w:eastAsia="Times New Roman"/>
          <w:b/>
          <w:lang w:eastAsia="hr-HR"/>
        </w:rPr>
        <w:t>/</w:t>
      </w:r>
      <w:r w:rsidRPr="003F5BD5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</w:t>
      </w:r>
      <w:r w:rsidRPr="003F5BD5">
        <w:rPr>
          <w:rFonts w:cs="Times New Roman" w:eastAsia="Times New Roman"/>
          <w:lang w:eastAsia="hr-HR" w:val="en-US"/>
        </w:rPr>
        <w:t xml:space="preserve">JADRANSKO POSLOVNO SAVJETOVANJE </w:t>
      </w:r>
      <w:proofErr w:type="spellStart"/>
      <w:r w:rsidRPr="003F5BD5">
        <w:rPr>
          <w:rFonts w:cs="Times New Roman" w:eastAsia="Times New Roman"/>
          <w:lang w:eastAsia="hr-HR" w:val="en-US"/>
        </w:rPr>
        <w:t>d.o.o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F5BD5">
        <w:rPr>
          <w:rFonts w:cs="Times New Roman" w:eastAsia="Times New Roman"/>
          <w:lang w:eastAsia="hr-HR" w:val="en-US"/>
        </w:rPr>
        <w:t>za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trgovinu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i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zastupanja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F5BD5">
        <w:rPr>
          <w:rFonts w:cs="Times New Roman" w:eastAsia="Times New Roman"/>
          <w:lang w:eastAsia="hr-HR" w:val="en-US"/>
        </w:rPr>
        <w:t>Mihovilova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širina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3, OIB: 80273787431. </w:t>
      </w:r>
      <w:r w:rsidRPr="003F5BD5">
        <w:rPr>
          <w:rFonts w:cs="Times New Roman" w:eastAsia="Times New Roman"/>
          <w:lang w:eastAsia="hr-HR"/>
        </w:rPr>
        <w:t>Stečajni se postupak nastavlja u odnosu na stečajnu masu.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bCs/>
          <w:lang w:eastAsia="hr-HR"/>
        </w:rPr>
        <w:t>II</w:t>
      </w:r>
      <w:r w:rsidRPr="003F5BD5">
        <w:rPr>
          <w:rFonts w:cs="Times New Roman" w:eastAsia="Times New Roman"/>
          <w:bCs/>
          <w:lang w:eastAsia="hr-HR" w:val="de-DE"/>
        </w:rPr>
        <w:t>/</w:t>
      </w:r>
      <w:r w:rsidRPr="003F5BD5">
        <w:rPr>
          <w:rFonts w:cs="Times New Roman" w:eastAsia="Times New Roman"/>
          <w:lang w:eastAsia="hr-HR" w:val="de-DE"/>
        </w:rPr>
        <w:t xml:space="preserve">  </w:t>
      </w:r>
      <w:r w:rsidRPr="003F5BD5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svoje tražbine Stečajnom upravitelju: Daniela Kovač, Kaštel </w:t>
      </w:r>
      <w:proofErr w:type="spellStart"/>
      <w:r w:rsidRPr="003F5BD5">
        <w:rPr>
          <w:rFonts w:cs="Times New Roman" w:eastAsia="Times New Roman"/>
          <w:lang w:eastAsia="hr-HR"/>
        </w:rPr>
        <w:t>Sućurac</w:t>
      </w:r>
      <w:proofErr w:type="spellEnd"/>
      <w:r w:rsidRPr="003F5BD5">
        <w:rPr>
          <w:rFonts w:cs="Times New Roman" w:eastAsia="Times New Roman"/>
          <w:lang w:eastAsia="hr-HR"/>
        </w:rPr>
        <w:t xml:space="preserve">, Cesta dr. Franje Tuđmana 238/A, OIB: </w:t>
      </w:r>
      <w:r w:rsidRPr="003F5BD5">
        <w:rPr>
          <w:rFonts w:cs="Times New Roman" w:eastAsia="Calibri"/>
        </w:rPr>
        <w:t>73917202839.</w:t>
      </w:r>
      <w:r w:rsidRPr="003F5BD5">
        <w:rPr>
          <w:rFonts w:cs="Times New Roman" w:eastAsia="Times New Roman"/>
          <w:lang w:eastAsia="hr-HR"/>
        </w:rPr>
        <w:t>, podneskom u dva primjerka, uz priložene dokaze, sukladno članku 257, Stečajnog zakona ("Narodne novine" br.: 71/15. i 104/17.,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5045-3566-823-18, uz naznaku svrhe plaćanja: "sudska pristojba za</w:t>
      </w:r>
      <w:r w:rsidRPr="003F5BD5">
        <w:rPr>
          <w:rFonts w:cs="Times New Roman" w:eastAsia="Times New Roman"/>
          <w:i/>
          <w:lang w:eastAsia="hr-HR"/>
        </w:rPr>
        <w:t xml:space="preserve"> </w:t>
      </w:r>
      <w:r w:rsidRPr="003F5BD5">
        <w:rPr>
          <w:rFonts w:cs="Times New Roman" w:eastAsia="Times New Roman"/>
          <w:lang w:eastAsia="hr-HR"/>
        </w:rPr>
        <w:t>prijavu tražbine u predmetu: 14. St-823/2018".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bCs/>
          <w:lang w:eastAsia="hr-HR"/>
        </w:rPr>
        <w:t>III/</w:t>
      </w:r>
      <w:r w:rsidRPr="003F5BD5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3F5BD5">
        <w:rPr>
          <w:rFonts w:cs="Times New Roman" w:eastAsia="Times New Roman"/>
          <w:lang w:eastAsia="hr-HR"/>
        </w:rPr>
        <w:t>razlučni</w:t>
      </w:r>
      <w:proofErr w:type="spellEnd"/>
      <w:r w:rsidRPr="003F5BD5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Daniela Kovač, Kaštel </w:t>
      </w:r>
      <w:proofErr w:type="spellStart"/>
      <w:r w:rsidRPr="003F5BD5">
        <w:rPr>
          <w:rFonts w:cs="Times New Roman" w:eastAsia="Times New Roman"/>
          <w:lang w:eastAsia="hr-HR"/>
        </w:rPr>
        <w:t>Sućurac</w:t>
      </w:r>
      <w:proofErr w:type="spellEnd"/>
      <w:r w:rsidRPr="003F5BD5">
        <w:rPr>
          <w:rFonts w:cs="Times New Roman" w:eastAsia="Times New Roman"/>
          <w:lang w:eastAsia="hr-HR"/>
        </w:rPr>
        <w:t xml:space="preserve">, Cesta dr. Franje Tuđmana 238/A, OIB: </w:t>
      </w:r>
      <w:r w:rsidRPr="003F5BD5">
        <w:rPr>
          <w:rFonts w:cs="Times New Roman" w:eastAsia="Calibri"/>
        </w:rPr>
        <w:t>73917202839</w:t>
      </w:r>
      <w:r w:rsidRPr="003F5BD5">
        <w:rPr>
          <w:rFonts w:cs="Times New Roman" w:eastAsia="Times New Roman"/>
          <w:lang w:eastAsia="hr-HR"/>
        </w:rPr>
        <w:t xml:space="preserve">, o svojim pravima na imovini Dužnika, sukladno odredbi članka 258, SZ.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F5BD5">
        <w:rPr>
          <w:rFonts w:cs="Times New Roman" w:eastAsia="Times New Roman"/>
          <w:bCs/>
          <w:lang w:eastAsia="hr-HR"/>
        </w:rPr>
        <w:t>IV</w:t>
      </w:r>
      <w:r w:rsidRPr="003F5BD5">
        <w:rPr>
          <w:rFonts w:cs="Times New Roman" w:eastAsia="Times New Roman"/>
          <w:b/>
          <w:bCs/>
          <w:lang w:eastAsia="hr-HR"/>
        </w:rPr>
        <w:t>/</w:t>
      </w:r>
      <w:r w:rsidRPr="003F5BD5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bCs/>
          <w:lang w:eastAsia="hr-HR"/>
        </w:rPr>
        <w:t>V</w:t>
      </w:r>
      <w:r w:rsidRPr="003F5BD5">
        <w:rPr>
          <w:rFonts w:cs="Times New Roman" w:eastAsia="Times New Roman"/>
          <w:b/>
          <w:bCs/>
          <w:lang w:eastAsia="hr-HR"/>
        </w:rPr>
        <w:t>/</w:t>
      </w:r>
      <w:r w:rsidRPr="003F5BD5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UTORAK– 22. siječnja 2019. u 12,00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  Poslovni broj:  14. St-823/2018-2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F5BD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sati,</w:t>
      </w:r>
      <w:r w:rsidRPr="003F5BD5">
        <w:rPr>
          <w:rFonts w:cs="Times New Roman" w:eastAsia="Times New Roman"/>
          <w:b/>
          <w:lang w:eastAsia="hr-HR"/>
        </w:rPr>
        <w:t xml:space="preserve"> </w:t>
      </w:r>
      <w:r w:rsidRPr="003F5BD5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3F5BD5">
        <w:rPr>
          <w:rFonts w:cs="Times New Roman" w:eastAsia="Times New Roman"/>
          <w:lang w:eastAsia="hr-HR"/>
        </w:rPr>
        <w:t>Sukoišanska</w:t>
      </w:r>
      <w:proofErr w:type="spellEnd"/>
      <w:r w:rsidRPr="003F5BD5">
        <w:rPr>
          <w:rFonts w:cs="Times New Roman" w:eastAsia="Times New Roman"/>
          <w:lang w:eastAsia="hr-HR"/>
        </w:rPr>
        <w:t xml:space="preserve"> 6, Split.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3F5BD5">
        <w:rPr>
          <w:rFonts w:cs="Times New Roman" w:eastAsia="Times New Roman"/>
          <w:bCs/>
          <w:lang w:eastAsia="hr-HR"/>
        </w:rPr>
        <w:t>VI</w:t>
      </w:r>
      <w:r w:rsidRPr="003F5BD5">
        <w:rPr>
          <w:rFonts w:cs="Times New Roman" w:eastAsia="Times New Roman"/>
          <w:b/>
          <w:bCs/>
          <w:lang w:eastAsia="hr-HR"/>
        </w:rPr>
        <w:t>/</w:t>
      </w:r>
      <w:r w:rsidRPr="003F5BD5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</w:t>
      </w:r>
      <w:r w:rsidRPr="003F5BD5">
        <w:rPr>
          <w:rFonts w:cs="Times New Roman" w:eastAsia="Times New Roman"/>
          <w:lang w:eastAsia="hr-HR" w:val="en-US"/>
        </w:rPr>
        <w:t xml:space="preserve">JADRANSKO POSLOVNO SAVJETOVANJE </w:t>
      </w:r>
      <w:proofErr w:type="spellStart"/>
      <w:r w:rsidRPr="003F5BD5">
        <w:rPr>
          <w:rFonts w:cs="Times New Roman" w:eastAsia="Times New Roman"/>
          <w:lang w:eastAsia="hr-HR" w:val="en-US"/>
        </w:rPr>
        <w:t>d.o.o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F5BD5">
        <w:rPr>
          <w:rFonts w:cs="Times New Roman" w:eastAsia="Times New Roman"/>
          <w:lang w:eastAsia="hr-HR" w:val="en-US"/>
        </w:rPr>
        <w:t>za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trgovinu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i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zastupanja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". </w:t>
      </w:r>
      <w:r w:rsidRPr="003F5BD5">
        <w:rPr>
          <w:rFonts w:cs="Times New Roman" w:eastAsia="Times New Roman"/>
          <w:lang w:eastAsia="hr-HR"/>
        </w:rPr>
        <w:t xml:space="preserve">Sjedište stečajne mase je na adresi Stečajne upraviteljice Daniele Kovač: Kaštel </w:t>
      </w:r>
      <w:proofErr w:type="spellStart"/>
      <w:r w:rsidRPr="003F5BD5">
        <w:rPr>
          <w:rFonts w:cs="Times New Roman" w:eastAsia="Times New Roman"/>
          <w:lang w:eastAsia="hr-HR"/>
        </w:rPr>
        <w:t>Sućurac</w:t>
      </w:r>
      <w:proofErr w:type="spellEnd"/>
      <w:r w:rsidRPr="003F5BD5">
        <w:rPr>
          <w:rFonts w:cs="Times New Roman" w:eastAsia="Times New Roman"/>
          <w:lang w:eastAsia="hr-HR"/>
        </w:rPr>
        <w:t xml:space="preserve">, Cesta dr. Franje Tuđmana 238/A. Određuje se u sudski registar upisati i stečajnu upraviteljicu: Daniela Kovač, Kaštel </w:t>
      </w:r>
      <w:proofErr w:type="spellStart"/>
      <w:r w:rsidRPr="003F5BD5">
        <w:rPr>
          <w:rFonts w:cs="Times New Roman" w:eastAsia="Times New Roman"/>
          <w:lang w:eastAsia="hr-HR"/>
        </w:rPr>
        <w:t>Sućurac</w:t>
      </w:r>
      <w:proofErr w:type="spellEnd"/>
      <w:r w:rsidRPr="003F5BD5">
        <w:rPr>
          <w:rFonts w:cs="Times New Roman" w:eastAsia="Times New Roman"/>
          <w:lang w:eastAsia="hr-HR"/>
        </w:rPr>
        <w:t xml:space="preserve">, Cesta dr. Franje Tuđmana 238/A, OIB: </w:t>
      </w:r>
      <w:r w:rsidRPr="003F5BD5">
        <w:rPr>
          <w:rFonts w:cs="Times New Roman" w:eastAsia="Calibri"/>
        </w:rPr>
        <w:t xml:space="preserve">73917202839 </w:t>
      </w:r>
      <w:r w:rsidRPr="003F5BD5">
        <w:rPr>
          <w:rFonts w:cs="Times New Roman" w:eastAsia="Times New Roman"/>
          <w:lang w:eastAsia="hr-HR"/>
        </w:rPr>
        <w:t>kao i ostale podatke koji se za stečajnu masu upisuju u isti registar a koje će sve upise provesti Registarski odjel ovog Suda po službenoj dužnosti nakon primitka ovog Rješenja.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bCs/>
          <w:lang w:eastAsia="hr-HR"/>
        </w:rPr>
        <w:t>VII/</w:t>
      </w:r>
      <w:r w:rsidRPr="003F5BD5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center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Obrazloženje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 w:val="de-DE"/>
        </w:rPr>
      </w:pPr>
      <w:r w:rsidRPr="003F5BD5">
        <w:rPr>
          <w:rFonts w:cs="Times New Roman" w:eastAsia="Times New Roman"/>
          <w:lang w:eastAsia="hr-HR" w:val="de-DE"/>
        </w:rPr>
        <w:tab/>
        <w:t xml:space="preserve">1. </w:t>
      </w:r>
      <w:proofErr w:type="spellStart"/>
      <w:r w:rsidRPr="003F5BD5">
        <w:rPr>
          <w:rFonts w:cs="Times New Roman" w:eastAsia="Times New Roman"/>
          <w:lang w:eastAsia="hr-HR" w:val="de-DE"/>
        </w:rPr>
        <w:t>Rješenjem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ovog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3F5BD5">
        <w:rPr>
          <w:rFonts w:cs="Times New Roman" w:eastAsia="Times New Roman"/>
          <w:lang w:eastAsia="hr-HR" w:val="de-DE"/>
        </w:rPr>
        <w:t>od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14. </w:t>
      </w:r>
      <w:proofErr w:type="spellStart"/>
      <w:r w:rsidRPr="003F5BD5">
        <w:rPr>
          <w:rFonts w:cs="Times New Roman" w:eastAsia="Times New Roman"/>
          <w:lang w:eastAsia="hr-HR" w:val="de-DE"/>
        </w:rPr>
        <w:t>rujna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3F5BD5">
        <w:rPr>
          <w:rFonts w:cs="Times New Roman" w:eastAsia="Times New Roman"/>
          <w:lang w:eastAsia="hr-HR" w:val="de-DE"/>
        </w:rPr>
        <w:t>broj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: 14. St-750/2017, </w:t>
      </w:r>
      <w:proofErr w:type="spellStart"/>
      <w:r w:rsidRPr="003F5BD5">
        <w:rPr>
          <w:rFonts w:cs="Times New Roman" w:eastAsia="Times New Roman"/>
          <w:lang w:eastAsia="hr-HR" w:val="de-DE"/>
        </w:rPr>
        <w:t>otvoren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F5BD5">
        <w:rPr>
          <w:rFonts w:cs="Times New Roman" w:eastAsia="Times New Roman"/>
          <w:lang w:eastAsia="hr-HR" w:val="de-DE"/>
        </w:rPr>
        <w:t>skraćeni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stečajni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postupak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nad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stečajnim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dužnikom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: </w:t>
      </w:r>
      <w:r w:rsidRPr="003F5BD5">
        <w:rPr>
          <w:rFonts w:cs="Times New Roman" w:eastAsia="Times New Roman"/>
          <w:lang w:eastAsia="hr-HR" w:val="en-US"/>
        </w:rPr>
        <w:t xml:space="preserve">JADRANSKO POSLOVNO SAVJETOVANJE </w:t>
      </w:r>
      <w:proofErr w:type="spellStart"/>
      <w:r w:rsidRPr="003F5BD5">
        <w:rPr>
          <w:rFonts w:cs="Times New Roman" w:eastAsia="Times New Roman"/>
          <w:lang w:eastAsia="hr-HR" w:val="en-US"/>
        </w:rPr>
        <w:t>d.o.o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F5BD5">
        <w:rPr>
          <w:rFonts w:cs="Times New Roman" w:eastAsia="Times New Roman"/>
          <w:lang w:eastAsia="hr-HR" w:val="en-US"/>
        </w:rPr>
        <w:t>za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trgovinu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i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zastupanja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F5BD5">
        <w:rPr>
          <w:rFonts w:cs="Times New Roman" w:eastAsia="Times New Roman"/>
          <w:lang w:eastAsia="hr-HR" w:val="en-US"/>
        </w:rPr>
        <w:t>Mihovilova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en-US"/>
        </w:rPr>
        <w:t>širina</w:t>
      </w:r>
      <w:proofErr w:type="spellEnd"/>
      <w:r w:rsidRPr="003F5BD5">
        <w:rPr>
          <w:rFonts w:cs="Times New Roman" w:eastAsia="Times New Roman"/>
          <w:lang w:eastAsia="hr-HR" w:val="en-US"/>
        </w:rPr>
        <w:t xml:space="preserve"> 3, OIB: 80273787431</w:t>
      </w:r>
      <w:r w:rsidRPr="003F5BD5">
        <w:rPr>
          <w:rFonts w:cs="Times New Roman" w:eastAsia="Times New Roman"/>
          <w:lang w:eastAsia="hr-HR"/>
        </w:rPr>
        <w:t xml:space="preserve">(Dužnik, stečajni Dužnik), za stečajnog je upravitelja imenovana Daniela Kovač, Cesta dr. Franje Tuđmana 238A, OIB: </w:t>
      </w:r>
      <w:r w:rsidRPr="003F5BD5">
        <w:rPr>
          <w:rFonts w:cs="Times New Roman" w:eastAsia="Calibri"/>
        </w:rPr>
        <w:t>73917202839</w:t>
      </w:r>
      <w:r w:rsidRPr="003F5BD5">
        <w:rPr>
          <w:rFonts w:cs="Times New Roman" w:eastAsia="Times New Roman"/>
          <w:lang w:eastAsia="hr-HR"/>
        </w:rPr>
        <w:t>,</w:t>
      </w:r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zaključen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F5BD5">
        <w:rPr>
          <w:rFonts w:cs="Times New Roman" w:eastAsia="Times New Roman"/>
          <w:lang w:eastAsia="hr-HR" w:val="de-DE"/>
        </w:rPr>
        <w:t>isti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skraćeni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stečajni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postupak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nad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istim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Dužnikom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F5BD5">
        <w:rPr>
          <w:rFonts w:cs="Times New Roman" w:eastAsia="Times New Roman"/>
          <w:lang w:eastAsia="hr-HR" w:val="de-DE"/>
        </w:rPr>
        <w:t>određeno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F5BD5">
        <w:rPr>
          <w:rFonts w:cs="Times New Roman" w:eastAsia="Times New Roman"/>
          <w:lang w:eastAsia="hr-HR" w:val="de-DE"/>
        </w:rPr>
        <w:t>Dužnika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brisati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iz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sudskog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registra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te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F5BD5">
        <w:rPr>
          <w:rFonts w:cs="Times New Roman" w:eastAsia="Times New Roman"/>
          <w:lang w:eastAsia="hr-HR" w:val="de-DE"/>
        </w:rPr>
        <w:t>Dužnik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nakon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pravomoćnosti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tog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Rješenja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F5BD5">
        <w:rPr>
          <w:rFonts w:cs="Times New Roman" w:eastAsia="Times New Roman"/>
          <w:lang w:eastAsia="hr-HR" w:val="de-DE"/>
        </w:rPr>
        <w:t>brisan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iz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sudskog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registra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F5BD5">
        <w:rPr>
          <w:rFonts w:cs="Times New Roman" w:eastAsia="Times New Roman"/>
          <w:lang w:eastAsia="hr-HR" w:val="de-DE"/>
        </w:rPr>
        <w:t>sve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to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temeljem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članaka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3F5BD5">
        <w:rPr>
          <w:rFonts w:cs="Times New Roman" w:eastAsia="Times New Roman"/>
          <w:lang w:eastAsia="hr-HR" w:val="de-DE"/>
        </w:rPr>
        <w:t>Stečajnog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zakona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("</w:t>
      </w:r>
      <w:proofErr w:type="spellStart"/>
      <w:r w:rsidRPr="003F5BD5">
        <w:rPr>
          <w:rFonts w:cs="Times New Roman" w:eastAsia="Times New Roman"/>
          <w:lang w:eastAsia="hr-HR" w:val="de-DE"/>
        </w:rPr>
        <w:t>Narodne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5BD5">
        <w:rPr>
          <w:rFonts w:cs="Times New Roman" w:eastAsia="Times New Roman"/>
          <w:lang w:eastAsia="hr-HR" w:val="de-DE"/>
        </w:rPr>
        <w:t>novine</w:t>
      </w:r>
      <w:proofErr w:type="spellEnd"/>
      <w:r w:rsidRPr="003F5BD5">
        <w:rPr>
          <w:rFonts w:cs="Times New Roman" w:eastAsia="Times New Roman"/>
          <w:lang w:eastAsia="hr-HR" w:val="de-DE"/>
        </w:rPr>
        <w:t xml:space="preserve">" br.: 71/15. i 104/17., </w:t>
      </w:r>
      <w:proofErr w:type="spellStart"/>
      <w:r w:rsidRPr="003F5BD5">
        <w:rPr>
          <w:rFonts w:cs="Times New Roman" w:eastAsia="Times New Roman"/>
          <w:lang w:eastAsia="hr-HR" w:val="de-DE"/>
        </w:rPr>
        <w:t>dalje</w:t>
      </w:r>
      <w:proofErr w:type="spellEnd"/>
      <w:r w:rsidRPr="003F5BD5">
        <w:rPr>
          <w:rFonts w:cs="Times New Roman" w:eastAsia="Times New Roman"/>
          <w:lang w:eastAsia="hr-HR" w:val="de-DE"/>
        </w:rPr>
        <w:t>: SZ).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2</w:t>
      </w:r>
      <w:r w:rsidRPr="003F5BD5">
        <w:rPr>
          <w:rFonts w:cs="Times New Roman" w:eastAsia="Times New Roman"/>
          <w:b/>
          <w:lang w:eastAsia="hr-HR"/>
        </w:rPr>
        <w:t>.</w:t>
      </w:r>
      <w:r w:rsidRPr="003F5BD5">
        <w:rPr>
          <w:rFonts w:cs="Times New Roman" w:eastAsia="Times New Roman"/>
          <w:lang w:eastAsia="hr-HR"/>
        </w:rPr>
        <w:t xml:space="preserve"> Podneskom od</w:t>
      </w:r>
      <w:r w:rsidRPr="003F5BD5">
        <w:rPr>
          <w:rFonts w:cs="Times New Roman" w:eastAsia="Times New Roman"/>
          <w:i/>
          <w:lang w:eastAsia="hr-HR"/>
        </w:rPr>
        <w:t xml:space="preserve"> 5</w:t>
      </w:r>
      <w:r w:rsidRPr="003F5BD5">
        <w:rPr>
          <w:rFonts w:cs="Times New Roman" w:eastAsia="Times New Roman"/>
          <w:lang w:eastAsia="hr-HR"/>
        </w:rPr>
        <w:t xml:space="preserve">. studenog 2018. a u Sudu zaprimljenog 6. studenog 2018., Stečajna upraviteljica je izvijestila Sud kako bivši stečajni Dužnik ima imovinu koja bi ušla u stečajnu masu i to vozilo M1, VOLKSWAGEN SHARAN, broj šasije WVWZZZ7NZBV035319, </w:t>
      </w:r>
      <w:proofErr w:type="spellStart"/>
      <w:r w:rsidRPr="003F5BD5">
        <w:rPr>
          <w:rFonts w:cs="Times New Roman" w:eastAsia="Times New Roman"/>
          <w:lang w:eastAsia="hr-HR"/>
        </w:rPr>
        <w:t>diesel</w:t>
      </w:r>
      <w:proofErr w:type="spellEnd"/>
      <w:r w:rsidRPr="003F5BD5">
        <w:rPr>
          <w:rFonts w:cs="Times New Roman" w:eastAsia="Times New Roman"/>
          <w:lang w:eastAsia="hr-HR"/>
        </w:rPr>
        <w:t xml:space="preserve"> 2.0 TDI, godina proizvodnje 2011. te je predložila Sudu odrediti nastavak postupka radi naknadne diobe i upisu stečajne mase u sudski registar, sukladno članku 289, članku 437, stavku 2. i članku 438, stavku 1, SZ. </w:t>
      </w:r>
      <w:r w:rsidRPr="003F5BD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3</w:t>
      </w:r>
      <w:r w:rsidRPr="003F5BD5">
        <w:rPr>
          <w:rFonts w:cs="Times New Roman" w:eastAsia="Times New Roman"/>
          <w:b/>
          <w:lang w:eastAsia="hr-HR"/>
        </w:rPr>
        <w:t>.</w:t>
      </w:r>
      <w:r w:rsidRPr="003F5BD5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("Narodne novine" br.: 148/11. – pročišćeni tekst, 25/13. i 89/14.-Odluka USRH, br.: U-I-885/2013., dalje: ZPP), u vezi sa člankom 10, SZ – Sud riješio kao u izrijeci ovog Rješenja zbog niže navedenih razloga.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4</w:t>
      </w:r>
      <w:r w:rsidRPr="003F5BD5">
        <w:rPr>
          <w:rFonts w:cs="Times New Roman" w:eastAsia="Times New Roman"/>
          <w:b/>
          <w:lang w:eastAsia="hr-HR"/>
        </w:rPr>
        <w:t>.</w:t>
      </w:r>
      <w:r w:rsidRPr="003F5BD5">
        <w:rPr>
          <w:rFonts w:cs="Times New Roman" w:eastAsia="Times New Roman"/>
          <w:lang w:eastAsia="hr-HR"/>
        </w:rPr>
        <w:t xml:space="preserve"> Člankom 431, stavkom 2, SZ, koji se odnosi na skraćeni stečajni postupak, propisano je: "...sud će po službenoj dužnosti donijeti rješenje o otvaranju i zaključenju skraćenoga stečajnog postupka. Odredbe članaka 132. i 133. te članaka 286. – 292. ovoga Zakona </w:t>
      </w:r>
      <w:proofErr w:type="spellStart"/>
      <w:r w:rsidRPr="003F5BD5">
        <w:rPr>
          <w:rFonts w:cs="Times New Roman" w:eastAsia="Times New Roman"/>
          <w:lang w:eastAsia="hr-HR"/>
        </w:rPr>
        <w:t>primjenit</w:t>
      </w:r>
      <w:proofErr w:type="spellEnd"/>
      <w:r w:rsidRPr="003F5BD5">
        <w:rPr>
          <w:rFonts w:cs="Times New Roman" w:eastAsia="Times New Roman"/>
          <w:lang w:eastAsia="hr-HR"/>
        </w:rPr>
        <w:t xml:space="preserve"> će se na odgovarajući način"</w:t>
      </w:r>
      <w:r w:rsidRPr="003F5BD5">
        <w:rPr>
          <w:rFonts w:cs="Times New Roman" w:eastAsia="Times New Roman"/>
          <w:i/>
          <w:lang w:eastAsia="hr-HR"/>
        </w:rPr>
        <w:t>.</w:t>
      </w:r>
      <w:r w:rsidRPr="003F5BD5">
        <w:rPr>
          <w:rFonts w:cs="Times New Roman" w:eastAsia="Times New Roman"/>
          <w:lang w:eastAsia="hr-HR"/>
        </w:rPr>
        <w:t xml:space="preserve"> Člankom 132, stavkom 2, SZ, koji se odnosi na slučajeve u kojima se "redovni" otvoreni stečajni postupak ne provodi jer je prije otvaranja stečajnog postupka sud utvrdio kako imovina dužnika koja bi ušla u stečajnu masu nije dovoljna za namirenje troškova stečajnog postupka ili je neznatne vrijednosti, propisano je: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                                                            - 3 -                    Poslovni broj:  14. St-823/2018-2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"...sud će donijeti rješenje o otvaranju i zaključenju stečajnoga postupka. Na izbor i imenovanje stečajnoga upravitelja na odgovarajući se način primjenjuju odredbe o izboru i imenovanju stečajnoga upravitelja u skraćenom stečajnom postupku"</w:t>
      </w:r>
      <w:r w:rsidRPr="003F5BD5">
        <w:rPr>
          <w:rFonts w:cs="Times New Roman" w:eastAsia="Times New Roman"/>
          <w:i/>
          <w:lang w:eastAsia="hr-HR"/>
        </w:rPr>
        <w:t>.</w:t>
      </w:r>
      <w:r w:rsidRPr="003F5BD5">
        <w:rPr>
          <w:rFonts w:cs="Times New Roman" w:eastAsia="Times New Roman"/>
          <w:lang w:eastAsia="hr-HR"/>
        </w:rPr>
        <w:t xml:space="preserve"> Člankom 432, SZ, koji se odnosi na skraćeni stečajni postupak, propisano je: "...Izbor stečajnoga upravitelja u skraćenom stečajnom postupku obavlja se metodom slučajnoga odabira s liste A stečajnih upravitelja i s liste B stečajnih upravitelja za područje nadležnog suda". Člankom 133, stavkom 1. 5. i 6. u vezi sa člankom 132, SZ i u vezi sa člankom 431, stavkom 2, </w:t>
      </w:r>
      <w:proofErr w:type="spellStart"/>
      <w:r w:rsidRPr="003F5BD5">
        <w:rPr>
          <w:rFonts w:cs="Times New Roman" w:eastAsia="Times New Roman"/>
          <w:lang w:eastAsia="hr-HR"/>
        </w:rPr>
        <w:t>in</w:t>
      </w:r>
      <w:proofErr w:type="spellEnd"/>
      <w:r w:rsidRPr="003F5BD5">
        <w:rPr>
          <w:rFonts w:cs="Times New Roman" w:eastAsia="Times New Roman"/>
          <w:lang w:eastAsia="hr-HR"/>
        </w:rPr>
        <w:t xml:space="preserve"> fine SZ, propisano je: "(1) Nakon zaključenja stečajnoga postupka (..) stečajni upravitelj može u ime i za račun stečajne mase unovčiti imovinu dužnika i prikupljenim sredstvima namiriti nastale troškove stečajnoga postupka, a neiskorišteni iznos uplatiti u Fond (...). (5) 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ročište). (6) Ako se stečajni postupak nastavlja zbog pronađene imovine koja ulazi u stečajnu masu, sud će rješenjem iz stavka 5. ovoga članka zakazati istodobno i izvještajno ročište. na odgovarajući način </w:t>
      </w:r>
      <w:proofErr w:type="spellStart"/>
      <w:r w:rsidRPr="003F5BD5">
        <w:rPr>
          <w:rFonts w:cs="Times New Roman" w:eastAsia="Times New Roman"/>
          <w:lang w:eastAsia="hr-HR"/>
        </w:rPr>
        <w:t>primjenit</w:t>
      </w:r>
      <w:proofErr w:type="spellEnd"/>
      <w:r w:rsidRPr="003F5BD5">
        <w:rPr>
          <w:rFonts w:cs="Times New Roman" w:eastAsia="Times New Roman"/>
          <w:lang w:eastAsia="hr-HR"/>
        </w:rPr>
        <w:t xml:space="preserve"> će se odredbe članaka 229. – 234. te članaka 247. – 285. ovoga Zakona".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5</w:t>
      </w:r>
      <w:r w:rsidRPr="003F5BD5">
        <w:rPr>
          <w:rFonts w:cs="Times New Roman" w:eastAsia="Times New Roman"/>
          <w:b/>
          <w:lang w:eastAsia="hr-HR"/>
        </w:rPr>
        <w:t>.</w:t>
      </w:r>
      <w:r w:rsidRPr="003F5BD5">
        <w:rPr>
          <w:rFonts w:cs="Times New Roman" w:eastAsia="Times New Roman"/>
          <w:lang w:eastAsia="hr-HR"/>
        </w:rPr>
        <w:t xml:space="preserve"> Također, člankom 289, stavkom 1, točka 3, SZ, propisano je:"</w:t>
      </w:r>
      <w:r w:rsidRPr="003F5BD5">
        <w:rPr>
          <w:rFonts w:cs="Times New Roman" w:eastAsia="Times New Roman"/>
          <w:i/>
          <w:lang w:eastAsia="hr-HR"/>
        </w:rPr>
        <w:t xml:space="preserve"> </w:t>
      </w:r>
      <w:r w:rsidRPr="003F5BD5">
        <w:rPr>
          <w:rFonts w:cs="Times New Roman" w:eastAsia="Times New Roman"/>
          <w:lang w:eastAsia="hr-HR"/>
        </w:rPr>
        <w:t xml:space="preserve">Sud će na prijedlog stečajnoga upravitelja, (...) ili po službenoj dužnosti odrediti nastavljanje postupka radi naknadne diobe, ako se (…) 3. pronađe imovina koja ulazi u stečajnu masu". Takva imovina jest stečajna masa i na nju se na odgovarajući način primjenjuju odredbe SZ o stečajnom dužniku i njegovim tijelima. U ime i za račun te mase mogu se voditi </w:t>
      </w:r>
      <w:proofErr w:type="spellStart"/>
      <w:r w:rsidRPr="003F5BD5">
        <w:rPr>
          <w:rFonts w:cs="Times New Roman" w:eastAsia="Times New Roman"/>
          <w:lang w:eastAsia="hr-HR"/>
        </w:rPr>
        <w:t>sporovi..</w:t>
      </w:r>
      <w:proofErr w:type="spellEnd"/>
      <w:r w:rsidRPr="003F5BD5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6</w:t>
      </w:r>
      <w:r w:rsidRPr="003F5BD5">
        <w:rPr>
          <w:rFonts w:cs="Times New Roman" w:eastAsia="Times New Roman"/>
          <w:b/>
          <w:lang w:eastAsia="hr-HR"/>
        </w:rPr>
        <w:t>.</w:t>
      </w:r>
      <w:r w:rsidRPr="003F5BD5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2. Obrazloženja navedeno vozilo – ovaj Sud je odredio nastavljanje postupka radi naknadne diobe, pozvani su vjerovnici prijaviti svoje tražbine u stečajni postupak te izlučni i </w:t>
      </w:r>
      <w:proofErr w:type="spellStart"/>
      <w:r w:rsidRPr="003F5BD5">
        <w:rPr>
          <w:rFonts w:cs="Times New Roman" w:eastAsia="Times New Roman"/>
          <w:lang w:eastAsia="hr-HR"/>
        </w:rPr>
        <w:t>razlučni</w:t>
      </w:r>
      <w:proofErr w:type="spellEnd"/>
      <w:r w:rsidRPr="003F5BD5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7. Sud ističe kako nije ponovno imenovao (novoga) stečajnog upravitelja metodom slučajnog odabira a sa liste A stečajnih upravitelja, iako je i dosadašnji stečajni upravitelj Daniela Kovač sada upisana na listi A stečajnih upravitelja. To iz razloga što to ne proizlazi iz navedenih odredaba članaka 132. i 133. u vezi sa odredbama članaka 431, stavka 2. i 432, SZ. Čak, štoviše, Sud zaključuje kako imenovani stečajni upravitelj u skraćenome stečajnom postupku, imenovan temeljem odredbe članka 431, stavka 2. i članka 432, SZ, bez obzira je li izabran i imenovan s liste A ili s liste B, nastavlja obavljati dužnost stečajnog upravitelj i u slučaju određivanja nastavka postupka radi naknadne diobe. Utemeljenje za takav zaključak ovaj Sud nalazi u članku 431, stavku 2, SZ, koja odredba, </w:t>
      </w:r>
      <w:proofErr w:type="spellStart"/>
      <w:r w:rsidRPr="003F5BD5">
        <w:rPr>
          <w:rFonts w:cs="Times New Roman" w:eastAsia="Times New Roman"/>
          <w:lang w:eastAsia="hr-HR"/>
        </w:rPr>
        <w:t>in</w:t>
      </w:r>
      <w:proofErr w:type="spellEnd"/>
      <w:r w:rsidRPr="003F5BD5">
        <w:rPr>
          <w:rFonts w:cs="Times New Roman" w:eastAsia="Times New Roman"/>
          <w:lang w:eastAsia="hr-HR"/>
        </w:rPr>
        <w:t xml:space="preserve"> fine, upravo upućuje na odredbe članaka 132. i 133, SZ. Ove, pak, odredbe članaka 132. i 133, SZ, omogućuju slučajni odabir i imenovanje stečajnog upravitelja i sa liste A i sa liste B stečajnih upravitelja (članak 132, stavak 2, druga rečenica, SZ) i tako imenovani stečajni upravitelj i nakon zaključenja stečajnog postupka "...može u ime i za račun stečajne mase unovčiti imovinu dužnika i prikupljenim sredstvima namiriti nastale troškove stečajnoga postupka, a neiskorišteni iznos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                                                            - 4 -                    Poslovni broj:  14. St-823/2018-2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uplatiti u Fond (...)". O poduzetim je radnjama tako imenovani stečajni upravitelj dužan sudu podnositi pisana izvješća najmanje jednom u tri mjeseca te može otvoriti i bankovni račun (stavak 3. i 4, članka 133, SZ), bez obzira je li imenovan sa liste A ili sa liste B stečajnih upravitelja. Niti iz odredaba stavaka 5. i 6, članka 133, SZ (kada sud određuje nastavljanje postupka radi naknadne diobe, poziva vjerovnike na prijavljivanje tražbina te zakazuje ispitno i izvještajno ročište), ovaj Sud ne zaključuje kako se treba imenovati novi stečajni upravitelj sa liste A stečajnih upravitelja (pa ni onda ako je prije toga bio imenovan kao stečajni upravitelj sa liste B stečajnih upravitelja). Čak, štoviše, člankom 133, stavkom 5, SZ, propisano je: "...sud će rješenjem (...) pozvati stečajne vjerovnike da (...) stečajnom upravitelju prijave (...)", dakle, već imenovanome stečajnom upravitelju, bez obzira je li imenovan sa liste A ili sa liste B stečajnih upravitelja sukladno članku 132, stavku 2, druga rečenica u vezi sa člankom 432, SZ. Zbog navedenih razloga Sud ovim Rješenjem nije imenovao drugoga stečajnog upravitelja sa liste A stečajnih upravitelja već Sud ovim Rješenjem ranije imenovanoga stečajnog upravitelja Daniela Kovač, imenovane u skraćenome stečajnom postupku, smatra imenovanim stečajnim upraviteljem i u ovome nastavljanju postupka radi naknadne diobe po ovom Rješenju Suda. Isti će Stečajni upravitelj kao takav biti upisan i u sudskom registru kao stečajni upravitelj stečajne mase, sukladno točki VI izrijeke.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8.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Iste će upise provesti sudski registar ovog Suda.</w:t>
      </w:r>
      <w:r w:rsidRPr="003F5BD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9. Sukladno svemu navedenom i temeljem navedenih pozitivnih odredaba, riješeno je kao u izrijeci ovog Rješenja.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center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Split, 8. studenog 2018.</w:t>
      </w:r>
    </w:p>
    <w:p w:rsidRDefault="003F5BD5" w:rsidP="003F5BD5" w:rsidR="003F5BD5" w:rsidRPr="003F5B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   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</w:t>
      </w:r>
    </w:p>
    <w:p w:rsidRDefault="003F5BD5" w:rsidP="003F5BD5" w:rsidR="003F5BD5" w:rsidRPr="003F5BD5">
      <w:pPr>
        <w:spacing w:after="0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  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>Pravna pouka: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  <w:r w:rsidRPr="003F5BD5">
        <w:rPr>
          <w:rFonts w:cs="Times New Roman" w:eastAsia="Times New Roman"/>
          <w:lang w:eastAsia="hr-HR"/>
        </w:rPr>
        <w:t xml:space="preserve">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3F5BD5">
        <w:rPr>
          <w:rFonts w:cs="Times New Roman" w:eastAsia="Times New Roman"/>
          <w:lang w:eastAsia="hr-HR"/>
        </w:rPr>
        <w:t>Sukoišanska</w:t>
      </w:r>
      <w:proofErr w:type="spellEnd"/>
      <w:r w:rsidRPr="003F5BD5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BD5" w:rsidP="003F5BD5" w:rsidR="003F5BD5" w:rsidRPr="003F5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BD5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97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St-823/2018-2</izvorni_sadrzaj>
    <derivirana_varijabla naziv="DomainObject.Oznaka_1">St-823/2018-2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St-823/2018</izvorni_sadrzaj>
    <derivirana_varijabla naziv="DomainObject.Predmet.OznakaBroj_1">St-823/2018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JADRANSKO POSLOVNO SAVJETOVANJE</izvorni_sadrzaj>
    <derivirana_varijabla naziv="DomainObject.Predmet.ProtustrankaFormated_1">  Stečajna masa iza JADRANSKO POSLOVNO SAVJETOVANJE</derivirana_varijabla>
  </DomainObject.Predmet.ProtustrankaFormated>
  <DomainObject.Predmet.ProtustrankaFormatedOIB>
    <izvorni_sadrzaj>  Stečajna masa iza JADRANSKO POSLOVNO SAVJETOVANJE, OIB 10000000000</izvorni_sadrzaj>
    <derivirana_varijabla naziv="DomainObject.Predmet.ProtustrankaFormatedOIB_1">  Stečajna masa iza JADRANSKO POSLOVNO SAVJETOVANJE, OIB 10000000000</derivirana_varijabla>
  </DomainObject.Predmet.ProtustrankaFormatedOIB>
  <DomainObject.Predmet.ProtustrankaFormatedWithAdress>
    <izvorni_sadrzaj> Stečajna masa iza JADRANSKO POSLOVNO SAVJETOVANJE</izvorni_sadrzaj>
    <derivirana_varijabla naziv="DomainObject.Predmet.ProtustrankaFormatedWithAdress_1"> Stečajna masa iza JADRANSKO POSLOVNO SAVJETOVANJE</derivirana_varijabla>
  </DomainObject.Predmet.ProtustrankaFormatedWithAdress>
  <DomainObject.Predmet.ProtustrankaFormatedWithAdressOIB>
    <izvorni_sadrzaj> Stečajna masa iza JADRANSKO POSLOVNO SAVJETOVANJE, OIB 10000000000</izvorni_sadrzaj>
    <derivirana_varijabla naziv="DomainObject.Predmet.ProtustrankaFormatedWithAdressOIB_1"> Stečajna masa iza JADRANSKO POSLOVNO SAVJETOVANJE, OIB 10000000000</derivirana_varijabla>
  </DomainObject.Predmet.ProtustrankaFormatedWithAdressOIB>
  <DomainObject.Predmet.ProtustrankaWithAdress>
    <izvorni_sadrzaj>Stečajna masa iza JADRANSKO POSLOVNO SAVJETOVANJE </izvorni_sadrzaj>
    <derivirana_varijabla naziv="DomainObject.Predmet.ProtustrankaWithAdress_1">Stečajna masa iza JADRANSKO POSLOVNO SAVJETOVANJE </derivirana_varijabla>
  </DomainObject.Predmet.ProtustrankaWithAdress>
  <DomainObject.Predmet.ProtustrankaWithAdressOIB>
    <izvorni_sadrzaj>Stečajna masa iza JADRANSKO POSLOVNO SAVJETOVANJE, OIB 10000000000</izvorni_sadrzaj>
    <derivirana_varijabla naziv="DomainObject.Predmet.ProtustrankaWithAdressOIB_1">Stečajna masa iza JADRANSKO POSLOVNO SAVJETOVANJE, OIB 10000000000</derivirana_varijabla>
  </DomainObject.Predmet.ProtustrankaWithAdressOIB>
  <DomainObject.Predmet.ProtustrankaNazivFormated>
    <izvorni_sadrzaj>Stečajna masa iza JADRANSKO POSLOVNO SAVJETOVANJE</izvorni_sadrzaj>
    <derivirana_varijabla naziv="DomainObject.Predmet.ProtustrankaNazivFormated_1">Stečajna masa iza JADRANSKO POSLOVNO SAVJETOVANJE</derivirana_varijabla>
  </DomainObject.Predmet.ProtustrankaNazivFormated>
  <DomainObject.Predmet.ProtustrankaNazivFormatedOIB>
    <izvorni_sadrzaj>Stečajna masa iza JADRANSKO POSLOVNO SAVJETOVANJE, OIB 10000000000</izvorni_sadrzaj>
    <derivirana_varijabla naziv="DomainObject.Predmet.ProtustrankaNazivFormatedOIB_1">Stečajna masa iza JADRANSKO POSLOVNO SAVJETOVANJE,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JADRANSKO POSLOVNO SAVJETOVANJE</item>
    </izvorni_sadrzaj>
    <derivirana_varijabla naziv="DomainObject.Predmet.ProtuStrankaListFormated_1">
      <item>Stečajna masa iza JADRANSKO POSLOVNO SAVJETOVANJE</item>
    </derivirana_varijabla>
  </DomainObject.Predmet.ProtuStrankaListFormated>
  <DomainObject.Predmet.ProtuStrankaListFormatedOIB>
    <izvorni_sadrzaj>
      <item>Stečajna masa iza JADRANSKO POSLOVNO SAVJETOVANJE, OIB 10000000000</item>
    </izvorni_sadrzaj>
    <derivirana_varijabla naziv="DomainObject.Predmet.ProtuStrankaListFormatedOIB_1">
      <item>Stečajna masa iza JADRANSKO POSLOVNO SAVJETOVANJE, OIB 10000000000</item>
    </derivirana_varijabla>
  </DomainObject.Predmet.ProtuStrankaListFormatedOIB>
  <DomainObject.Predmet.ProtuStrankaListFormatedWithAdress>
    <izvorni_sadrzaj>
      <item>Stečajna masa iza JADRANSKO POSLOVNO SAVJETOVANJE</item>
    </izvorni_sadrzaj>
    <derivirana_varijabla naziv="DomainObject.Predmet.ProtuStrankaListFormatedWithAdress_1">
      <item>Stečajna masa iza JADRANSKO POSLOVNO SAVJETOVANJE</item>
    </derivirana_varijabla>
  </DomainObject.Predmet.ProtuStrankaListFormatedWithAdress>
  <DomainObject.Predmet.ProtuStrankaListFormatedWithAdressOIB>
    <izvorni_sadrzaj>
      <item>Stečajna masa iza JADRANSKO POSLOVNO SAVJETOVANJE, OIB 10000000000</item>
    </izvorni_sadrzaj>
    <derivirana_varijabla naziv="DomainObject.Predmet.ProtuStrankaListFormatedWithAdressOIB_1">
      <item>Stečajna masa iza JADRANSKO POSLOVNO SAVJETOVANJE, OIB 10000000000</item>
    </derivirana_varijabla>
  </DomainObject.Predmet.ProtuStrankaListFormatedWithAdressOIB>
  <DomainObject.Predmet.ProtuStrankaListNazivFormated>
    <izvorni_sadrzaj>
      <item>Stečajna masa iza JADRANSKO POSLOVNO SAVJETOVANJE</item>
    </izvorni_sadrzaj>
    <derivirana_varijabla naziv="DomainObject.Predmet.ProtuStrankaListNazivFormated_1">
      <item>Stečajna masa iza JADRANSKO POSLOVNO SAVJETOVANJE</item>
    </derivirana_varijabla>
  </DomainObject.Predmet.ProtuStrankaListNazivFormated>
  <DomainObject.Predmet.ProtuStrankaListNazivFormatedOIB>
    <izvorni_sadrzaj>
      <item>Stečajna masa iza JADRANSKO POSLOVNO SAVJETOVANJE, OIB 10000000000</item>
    </izvorni_sadrzaj>
    <derivirana_varijabla naziv="DomainObject.Predmet.ProtuStrankaListNazivFormatedOIB_1">
      <item>Stečajna masa iza JADRANSKO POSLOVNO SAVJETOVANJE,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St-823/2018-2</izvorni_sadrzaj>
    <derivirana_varijabla naziv="DomainObject.PoslovniBrojDokumenta_1">St-823/2018-2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JADRANSKO POSLOVNO SAVJETOVANJE</izvorni_sadrzaj>
    <derivirana_varijabla naziv="DomainObject.Predmet.ProtustrankaIDrugi_1">Stečajna masa iza JADRANSKO POSLOVNO SAVJETOVANJE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JADRANSKO POSLOVNO SAVJETOVANJE, OIB 10000000000</izvorni_sadrzaj>
    <derivirana_varijabla naziv="DomainObject.Predmet.ProtustrankaIDrugiAdressOIB_1">Stečajna masa iza JADRANSKO POSLOVNO SAVJETOVANJE,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JADRANSKO POSLOVNO SAVJETOVANJE</item>
    </izvorni_sadrzaj>
    <derivirana_varijabla naziv="DomainObject.Predmet.SudioniciListNaziv_1">
      <item>Stečajna masa iza JADRANSKO POSLOVNO SAVJETOVANJE</item>
    </derivirana_varijabla>
  </DomainObject.Predmet.SudioniciListNaziv>
  <DomainObject.Predmet.SudioniciListAdressOIB>
    <izvorni_sadrzaj>
      <item>Stečajna masa iza JADRANSKO POSLOVNO SAVJETOVANJE, OIB 10000000000</item>
    </izvorni_sadrzaj>
    <derivirana_varijabla naziv="DomainObject.Predmet.SudioniciListAdressOIB_1">
      <item>Stečajna masa iza JADRANSKO POSLOVNO SAVJETOVANJE,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A76FC-50ED-42C2-9BBA-90F4DAD35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1841</properties:Words>
  <properties:Characters>10124</properties:Characters>
  <properties:Lines>193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2018-11-08T12:59:00Z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St-823/2018-2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