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79888" w14:paraId="5179888" w:rsidRDefault="00D63219" w:rsidP="00D63219" w:rsidR="00D63219">
      <w:pPr>
        <w:ind w:firstLine="708"/>
        <w15:collapsed w:val="false"/>
      </w:pPr>
      <w:bookmarkStart w:name="_GoBack" w:id="0"/>
      <w:bookmarkEnd w:id="0"/>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63219" w:rsidP="00D63219" w:rsidR="00D63219" w:rsidRPr="00C17B5B">
      <w:r w:rsidRPr="00C17B5B">
        <w:rPr>
          <w:rFonts w:eastAsia="MS Mincho"/>
        </w:rPr>
        <w:t>REPUBLIKA HRVATSKA</w:t>
      </w:r>
    </w:p>
    <w:p w:rsidRDefault="00D63219" w:rsidP="00D63219" w:rsidR="00D63219" w:rsidRPr="00C17B5B">
      <w:r w:rsidRPr="00C17B5B">
        <w:rPr>
          <w:rFonts w:eastAsia="MS Mincho"/>
        </w:rPr>
        <w:t>TRGOVAČKI SUD U RIJECI</w:t>
      </w:r>
    </w:p>
    <w:p w:rsidRDefault="00D63219" w:rsidP="00D63219" w:rsidR="00D63219">
      <w:r w:rsidRPr="00C17B5B">
        <w:rPr>
          <w:rFonts w:eastAsia="MS Mincho"/>
        </w:rPr>
        <w:t xml:space="preserve">      Rijeka, Zadarska 1 i 3</w:t>
      </w:r>
    </w:p>
    <w:p w:rsidRDefault="00D63219" w:rsidP="00D63219" w:rsidR="00D63219"/>
    <w:p w:rsidRDefault="00E05EF5" w:rsidP="008E621C" w:rsidR="00E05EF5">
      <w:pPr>
        <w:jc w:val="center"/>
      </w:pPr>
    </w:p>
    <w:p w:rsidRDefault="00D63219" w:rsidP="008E621C" w:rsidR="00D63219" w:rsidRPr="000B4479">
      <w:pPr>
        <w:jc w:val="center"/>
      </w:pPr>
    </w:p>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Trgovački sud u R</w:t>
      </w:r>
      <w:r w:rsidR="00D63219">
        <w:rPr>
          <w:rFonts w:eastAsia="MS Mincho"/>
        </w:rPr>
        <w:t>ijeci, po sucu ovog suda Liljani</w:t>
      </w:r>
      <w:r w:rsidRPr="00FF73CC">
        <w:rPr>
          <w:rFonts w:eastAsia="MS Mincho"/>
        </w:rPr>
        <w:t xml:space="preserve"> Ugrin, kao stečajno</w:t>
      </w:r>
      <w:r w:rsidR="00D63219">
        <w:rPr>
          <w:rFonts w:eastAsia="MS Mincho"/>
        </w:rPr>
        <w:t>m</w:t>
      </w:r>
      <w:r w:rsidRPr="00FF73CC">
        <w:rPr>
          <w:rFonts w:eastAsia="MS Mincho"/>
        </w:rPr>
        <w:t xml:space="preserve"> suc</w:t>
      </w:r>
      <w:r w:rsidR="00D63219">
        <w:rPr>
          <w:rFonts w:eastAsia="MS Mincho"/>
        </w:rPr>
        <w:t>u</w:t>
      </w:r>
      <w:r w:rsidRPr="00FF73CC">
        <w:rPr>
          <w:rFonts w:eastAsia="MS Mincho"/>
        </w:rPr>
        <w:t xml:space="preserve">, u predmetu provođenja stečajnog  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3C3936">
        <w:rPr>
          <w:rFonts w:eastAsia="MS Mincho"/>
        </w:rPr>
        <w:t>2</w:t>
      </w:r>
      <w:r w:rsidR="00CB5014">
        <w:rPr>
          <w:rFonts w:eastAsia="MS Mincho"/>
        </w:rPr>
        <w:t>8</w:t>
      </w:r>
      <w:r w:rsidR="003C3936">
        <w:rPr>
          <w:rFonts w:eastAsia="MS Mincho"/>
        </w:rPr>
        <w:t xml:space="preserve">. rujna </w:t>
      </w:r>
      <w:r w:rsidR="008F7BF2" w:rsidRPr="00FF73CC">
        <w:rPr>
          <w:rFonts w:eastAsia="MS Mincho"/>
        </w:rPr>
        <w:t>2</w:t>
      </w:r>
      <w:r w:rsidR="004C2135" w:rsidRPr="00FF73CC">
        <w:rPr>
          <w:rFonts w:eastAsia="MS Mincho"/>
        </w:rPr>
        <w:t>0</w:t>
      </w:r>
      <w:r w:rsidR="00D76634" w:rsidRPr="00FF73CC">
        <w:rPr>
          <w:rFonts w:eastAsia="MS Mincho"/>
        </w:rPr>
        <w:t>1</w:t>
      </w:r>
      <w:r w:rsidR="0087511A">
        <w:rPr>
          <w:rFonts w:eastAsia="MS Mincho"/>
        </w:rPr>
        <w:t>5</w:t>
      </w:r>
      <w:r w:rsidR="004C2135" w:rsidRPr="00FF73CC">
        <w:rPr>
          <w:rFonts w:eastAsia="MS Mincho"/>
        </w:rPr>
        <w:t xml:space="preserve">. </w:t>
      </w:r>
      <w:r w:rsidR="0087511A">
        <w:rPr>
          <w:rFonts w:eastAsia="MS Mincho"/>
        </w:rPr>
        <w:t xml:space="preserve"> </w:t>
      </w:r>
      <w:r w:rsidR="0087511A" w:rsidRPr="00AD2ABE">
        <w:rPr>
          <w:bCs/>
        </w:rPr>
        <w:t xml:space="preserve">donio je slijedeći </w:t>
      </w:r>
    </w:p>
    <w:p w:rsidRDefault="0087511A" w:rsidP="0087511A" w:rsidR="0087511A" w:rsidRPr="00AD2ABE">
      <w:pPr>
        <w:tabs>
          <w:tab w:pos="6615" w:val="left"/>
        </w:tabs>
        <w:jc w:val="both"/>
        <w:rPr>
          <w:rFonts w:eastAsia="MS Mincho"/>
        </w:rPr>
      </w:pPr>
      <w:r w:rsidRPr="00AD2ABE">
        <w:rPr>
          <w:rFonts w:eastAsia="MS Mincho"/>
        </w:rPr>
        <w:tab/>
      </w:r>
    </w:p>
    <w:p w:rsidRDefault="0087511A" w:rsidP="0087511A" w:rsidR="0087511A">
      <w:pPr>
        <w:jc w:val="center"/>
        <w:rPr>
          <w:rFonts w:eastAsia="MS Mincho"/>
        </w:rPr>
      </w:pPr>
    </w:p>
    <w:p w:rsidRDefault="00D63219" w:rsidP="0087511A" w:rsidR="00D63219"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pPr>
        <w:pStyle w:val="Obinitekst"/>
        <w:rPr>
          <w:rFonts w:cs="Times New Roman" w:eastAsia="MS Mincho" w:hAnsi="Times New Roman" w:ascii="Times New Roman"/>
          <w:sz w:val="24"/>
          <w:szCs w:val="24"/>
        </w:rPr>
      </w:pPr>
    </w:p>
    <w:p w:rsidRDefault="00D63219" w:rsidP="00D34501" w:rsidR="00D63219" w:rsidRPr="000B4479">
      <w:pPr>
        <w:pStyle w:val="Obinitekst"/>
        <w:rPr>
          <w:rFonts w:cs="Times New Roman" w:eastAsia="MS Mincho" w:hAnsi="Times New Roman" w:ascii="Times New Roman"/>
          <w:sz w:val="24"/>
          <w:szCs w:val="24"/>
        </w:rPr>
      </w:pPr>
    </w:p>
    <w:p w:rsidRDefault="0087511A" w:rsidP="00FC6642" w:rsidR="0060651A">
      <w:pPr>
        <w:numPr>
          <w:ilvl w:val="0"/>
          <w:numId w:val="22"/>
        </w:numPr>
        <w:ind w:firstLine="0" w:right="43" w:left="0"/>
        <w:jc w:val="both"/>
      </w:pPr>
      <w:r w:rsidRPr="00AD2ABE">
        <w:rPr>
          <w:rFonts w:eastAsia="MS Mincho"/>
        </w:rPr>
        <w:t>Prodaju se nekretnine stečajnog dužnika upisane u zemljišnim knjigama</w:t>
      </w:r>
      <w:r w:rsidRPr="000B4479">
        <w:rPr>
          <w:rFonts w:eastAsia="MS Mincho"/>
        </w:rPr>
        <w:t xml:space="preserve"> </w:t>
      </w:r>
      <w:r>
        <w:rPr>
          <w:rFonts w:eastAsia="MS Mincho"/>
        </w:rPr>
        <w:t xml:space="preserve"> </w:t>
      </w:r>
      <w:r w:rsidR="00FC6642" w:rsidRPr="00CC0EC9">
        <w:t xml:space="preserve">Općinskog suda u Karlovcu </w:t>
      </w:r>
      <w:r w:rsidR="00FC6642">
        <w:t xml:space="preserve">Zemljišnoknjižni odjel Karlovac </w:t>
      </w:r>
      <w:r w:rsidR="00FC6642" w:rsidRPr="00CC0EC9">
        <w:t>u z.k.ul. 1455 k.o. Karlovac II, k.č.1357/1 Ul. Vlatka Mačeka sa 1016 m2, Stambena zgrada Ul. Vlatka Mačeka sa 856 m2, dvorište Ul. Vlatka Mačeka sa 160 m2, etažno vlasništvo s određenim omjerom, poduložak 66, upisan kao 66. etaža: 1/190, s kojim je povezano pravo vlasništva na Posebni dio 1- Poslovni prostor u prizemlju koji se sastoji od poslovne prostorije veličine 34,10 m2, ureda veličine 18,20 m2, kabine veličine 1,35 m2 i WC-a veličine 1,80 m2, ukupne korisne površine 55,45 m2, označeno brojem 1, u nacrtu označeno crvenom bojom i koso šrafirano</w:t>
      </w:r>
      <w:r w:rsidR="00FC6642">
        <w:t>. Utvrđena v</w:t>
      </w:r>
      <w:r w:rsidR="0060651A" w:rsidRPr="00AD2ABE">
        <w:rPr>
          <w:iCs/>
        </w:rPr>
        <w:t xml:space="preserve">rijednost nekretnine iznosi </w:t>
      </w:r>
      <w:r w:rsidR="00E05EF5">
        <w:rPr>
          <w:iCs/>
        </w:rPr>
        <w:t>3</w:t>
      </w:r>
      <w:r w:rsidR="00FC6642">
        <w:rPr>
          <w:iCs/>
        </w:rPr>
        <w:t>00.000,00</w:t>
      </w:r>
      <w:r w:rsidR="0060651A">
        <w:rPr>
          <w:iCs/>
        </w:rPr>
        <w:t xml:space="preserve"> kn.</w:t>
      </w:r>
    </w:p>
    <w:p w:rsidRDefault="0087511A" w:rsidP="0060651A" w:rsidR="00D34501" w:rsidRPr="000B4479">
      <w:pPr>
        <w:jc w:val="both"/>
        <w:rPr>
          <w:rFonts w:eastAsia="MS Mincho"/>
        </w:rPr>
      </w:pPr>
      <w:r>
        <w:t xml:space="preserve"> </w:t>
      </w:r>
    </w:p>
    <w:p w:rsidRDefault="0087511A" w:rsidP="0087511A" w:rsidR="0087511A">
      <w:pPr>
        <w:jc w:val="both"/>
        <w:rPr>
          <w:rFonts w:eastAsia="MS Mincho"/>
        </w:rPr>
      </w:pPr>
      <w:r w:rsidRPr="00AD2ABE">
        <w:rPr>
          <w:rFonts w:eastAsia="MS Mincho"/>
        </w:rPr>
        <w:t>II.</w:t>
      </w:r>
      <w:r w:rsidRPr="00AD2ABE">
        <w:rPr>
          <w:rFonts w:eastAsia="MS Mincho"/>
        </w:rPr>
        <w:tab/>
        <w:t>Nekretnine opisane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E05EF5" w:rsidP="0087511A" w:rsidR="0087511A" w:rsidRPr="00AD2ABE">
      <w:pPr>
        <w:jc w:val="center"/>
        <w:rPr>
          <w:rFonts w:eastAsia="MS Mincho"/>
        </w:rPr>
      </w:pPr>
      <w:r>
        <w:rPr>
          <w:rFonts w:eastAsia="MS Mincho"/>
        </w:rPr>
        <w:t>2</w:t>
      </w:r>
      <w:r w:rsidR="00EB7E58">
        <w:rPr>
          <w:rFonts w:eastAsia="MS Mincho"/>
        </w:rPr>
        <w:t>2</w:t>
      </w:r>
      <w:r w:rsidR="0087511A">
        <w:rPr>
          <w:rFonts w:eastAsia="MS Mincho"/>
        </w:rPr>
        <w:t xml:space="preserve">. </w:t>
      </w:r>
      <w:r>
        <w:rPr>
          <w:rFonts w:eastAsia="MS Mincho"/>
        </w:rPr>
        <w:t xml:space="preserve">listopada </w:t>
      </w:r>
      <w:r w:rsidR="0087511A" w:rsidRPr="00AD2ABE">
        <w:rPr>
          <w:rFonts w:eastAsia="MS Mincho"/>
        </w:rPr>
        <w:t>201</w:t>
      </w:r>
      <w:r w:rsidR="0087511A">
        <w:rPr>
          <w:rFonts w:eastAsia="MS Mincho"/>
        </w:rPr>
        <w:t>5</w:t>
      </w:r>
      <w:r w:rsidR="0087511A" w:rsidRPr="00AD2ABE">
        <w:rPr>
          <w:rFonts w:eastAsia="MS Mincho"/>
        </w:rPr>
        <w:t xml:space="preserve">. u </w:t>
      </w:r>
      <w:r>
        <w:rPr>
          <w:rFonts w:eastAsia="MS Mincho"/>
        </w:rPr>
        <w:t>9</w:t>
      </w:r>
      <w:r w:rsidR="0060651A">
        <w:rPr>
          <w:rFonts w:eastAsia="MS Mincho"/>
        </w:rPr>
        <w:t>,</w:t>
      </w:r>
      <w:r w:rsidR="00EB7E58">
        <w:rPr>
          <w:rFonts w:eastAsia="MS Mincho"/>
        </w:rPr>
        <w:t>00</w:t>
      </w:r>
      <w:r w:rsidR="0087511A" w:rsidRPr="00AD2ABE">
        <w:rPr>
          <w:rFonts w:eastAsia="MS Mincho"/>
        </w:rPr>
        <w:t xml:space="preserve"> sati</w:t>
      </w:r>
      <w:r w:rsidR="007578A7">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t>III.</w:t>
      </w:r>
      <w:r w:rsidRPr="00AD2ABE">
        <w:rPr>
          <w:rFonts w:eastAsia="MS Mincho"/>
        </w:rPr>
        <w:tab/>
        <w:t xml:space="preserve">Ovaj zaključak bit će objavljen na </w:t>
      </w:r>
      <w:r w:rsidR="006D2C6C">
        <w:rPr>
          <w:rFonts w:eastAsia="MS Mincho"/>
        </w:rPr>
        <w:t>mrežnoj stranici e-oglasne ploče suda</w:t>
      </w:r>
      <w:r w:rsidRPr="00AD2ABE">
        <w:rPr>
          <w:rFonts w:eastAsia="MS Mincho"/>
        </w:rPr>
        <w:t xml:space="preserve">, web stečaju, te </w:t>
      </w:r>
      <w:r w:rsidRPr="00AD2ABE">
        <w:rPr>
          <w:color w:val="000000"/>
        </w:rPr>
        <w:t>u sredstvima javnoga priopćavanja.</w:t>
      </w:r>
    </w:p>
    <w:p w:rsidRDefault="0087511A" w:rsidP="0087511A" w:rsidR="0087511A"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w:t>
      </w:r>
      <w:r w:rsidR="00FC6642">
        <w:rPr>
          <w:rFonts w:eastAsia="MS Mincho"/>
        </w:rPr>
        <w:t xml:space="preserve">e se </w:t>
      </w:r>
      <w:r w:rsidRPr="00AD2ABE">
        <w:rPr>
          <w:rFonts w:eastAsia="MS Mincho"/>
        </w:rPr>
        <w:t>nekretnin</w:t>
      </w:r>
      <w:r w:rsidR="00FC6642">
        <w:rPr>
          <w:rFonts w:eastAsia="MS Mincho"/>
        </w:rPr>
        <w:t>a</w:t>
      </w:r>
      <w:r w:rsidRPr="00AD2ABE">
        <w:rPr>
          <w:rFonts w:eastAsia="MS Mincho"/>
        </w:rPr>
        <w:t xml:space="preserve"> opisan</w:t>
      </w:r>
      <w:r w:rsidR="00FC6642">
        <w:rPr>
          <w:rFonts w:eastAsia="MS Mincho"/>
        </w:rPr>
        <w:t>a</w:t>
      </w:r>
      <w:r w:rsidRPr="00AD2ABE">
        <w:rPr>
          <w:rFonts w:eastAsia="MS Mincho"/>
        </w:rPr>
        <w:t xml:space="preserve"> pod točkom I. izreke ovog zaključka prema vrijednosti</w:t>
      </w:r>
      <w:r w:rsidR="0060651A">
        <w:rPr>
          <w:rFonts w:eastAsia="MS Mincho"/>
        </w:rPr>
        <w:t>ma</w:t>
      </w:r>
      <w:r w:rsidRPr="00AD2ABE">
        <w:rPr>
          <w:rFonts w:eastAsia="MS Mincho"/>
        </w:rPr>
        <w:t xml:space="preserve"> koja </w:t>
      </w:r>
      <w:r w:rsidR="0060651A">
        <w:rPr>
          <w:rFonts w:eastAsia="MS Mincho"/>
        </w:rPr>
        <w:t xml:space="preserve">su </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t>2.      Nekretnin</w:t>
      </w:r>
      <w:r w:rsidR="00FC6642">
        <w:rPr>
          <w:rFonts w:eastAsia="MS Mincho"/>
        </w:rPr>
        <w:t>a</w:t>
      </w:r>
      <w:r w:rsidRPr="00AD2ABE">
        <w:rPr>
          <w:rFonts w:eastAsia="MS Mincho"/>
        </w:rPr>
        <w:t xml:space="preserve"> označen</w:t>
      </w:r>
      <w:r w:rsidR="00FC6642">
        <w:rPr>
          <w:rFonts w:eastAsia="MS Mincho"/>
        </w:rPr>
        <w:t>a</w:t>
      </w:r>
      <w:r w:rsidRPr="00AD2ABE">
        <w:rPr>
          <w:rFonts w:eastAsia="MS Mincho"/>
        </w:rPr>
        <w:t xml:space="preserve"> pod točkom I. na prvom ročištu za dražbu ne mo</w:t>
      </w:r>
      <w:r w:rsidR="00FC6642">
        <w:rPr>
          <w:rFonts w:eastAsia="MS Mincho"/>
        </w:rPr>
        <w:t xml:space="preserve">že se </w:t>
      </w:r>
      <w:r w:rsidRPr="00AD2ABE">
        <w:rPr>
          <w:rFonts w:eastAsia="MS Mincho"/>
        </w:rPr>
        <w:t xml:space="preserve"> prodati za cijenu nižu od </w:t>
      </w:r>
      <w:r>
        <w:rPr>
          <w:rFonts w:eastAsia="MS Mincho"/>
        </w:rPr>
        <w:t>nj</w:t>
      </w:r>
      <w:r w:rsidR="00FC6642">
        <w:rPr>
          <w:rFonts w:eastAsia="MS Mincho"/>
        </w:rPr>
        <w:t xml:space="preserve">ene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lastRenderedPageBreak/>
        <w:t xml:space="preserve">3.     </w:t>
      </w:r>
      <w:r>
        <w:rPr>
          <w:rFonts w:eastAsia="MS Mincho"/>
        </w:rPr>
        <w:t xml:space="preserve"> </w:t>
      </w:r>
      <w:r w:rsidRPr="00AD2ABE">
        <w:rPr>
          <w:rFonts w:eastAsia="MS Mincho"/>
        </w:rPr>
        <w:t>Nekretnin</w:t>
      </w:r>
      <w:r w:rsidR="00FC6642">
        <w:rPr>
          <w:rFonts w:eastAsia="MS Mincho"/>
        </w:rPr>
        <w:t>a</w:t>
      </w:r>
      <w:r w:rsidRPr="00AD2ABE">
        <w:rPr>
          <w:rFonts w:eastAsia="MS Mincho"/>
        </w:rPr>
        <w:t xml:space="preserv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t>4.</w:t>
      </w:r>
      <w:r w:rsidRPr="00AD2ABE">
        <w:rPr>
          <w:rFonts w:eastAsia="MS Mincho"/>
        </w:rPr>
        <w:tab/>
        <w:t>U</w:t>
      </w:r>
      <w:r w:rsidRPr="00AD2ABE">
        <w:rPr>
          <w:color w:val="000000"/>
        </w:rPr>
        <w:t>govori o najmu ili zakupu koje je sklopio stečajni upravitelj na dijelu predmetnih nekretnina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kupovninu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EB7E58">
        <w:rPr>
          <w:rFonts w:eastAsia="MS Mincho"/>
        </w:rPr>
        <w:t>20</w:t>
      </w:r>
      <w:r w:rsidR="0060651A">
        <w:rPr>
          <w:rFonts w:eastAsia="MS Mincho"/>
        </w:rPr>
        <w:t xml:space="preserve">. </w:t>
      </w:r>
      <w:r w:rsidR="00E05EF5">
        <w:rPr>
          <w:rFonts w:eastAsia="MS Mincho"/>
        </w:rPr>
        <w:t xml:space="preserve">listopada </w:t>
      </w:r>
      <w:r>
        <w:rPr>
          <w:rFonts w:eastAsia="MS Mincho"/>
        </w:rPr>
        <w:t>2</w:t>
      </w:r>
      <w:r w:rsidRPr="00AD2ABE">
        <w:rPr>
          <w:rFonts w:eastAsia="MS Mincho"/>
        </w:rPr>
        <w:t>01</w:t>
      </w:r>
      <w:r>
        <w:rPr>
          <w:rFonts w:eastAsia="MS Mincho"/>
        </w:rPr>
        <w:t>5</w:t>
      </w:r>
      <w:r w:rsidRPr="00AD2ABE">
        <w:rPr>
          <w:rFonts w:eastAsia="MS Mincho"/>
        </w:rPr>
        <w:t xml:space="preserve">. dale osiguranje za kupnju nekretnina opisanih pod točkom I. ovog zaključka u visini od 5% utvrđene vrijednosti. Osiguranje se uplaćuje na prolazni depozit ovog suda broj IBAN  </w:t>
      </w:r>
      <w:r w:rsidRPr="00AD2ABE">
        <w:t xml:space="preserve">HR5923900011300002703 </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7511A" w:rsidP="0087511A" w:rsidR="0087511A" w:rsidRPr="00AD2ABE">
      <w:pPr>
        <w:jc w:val="both"/>
      </w:pPr>
      <w:r w:rsidRPr="00AD2ABE">
        <w:t>Nakon što rješenje o dosudi postane pravomoćno i kupac položi kupovninu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 xml:space="preserve">Nekretnina se može razgledati uz prethodni dogovor sa stečajnim upraviteljem  tel.  </w:t>
      </w:r>
      <w:r w:rsidR="0060651A">
        <w:t>091 657 1111</w:t>
      </w:r>
      <w:r w:rsidRPr="00AD2ABE">
        <w:t xml:space="preserve">.  </w:t>
      </w:r>
    </w:p>
    <w:p w:rsidRDefault="0087511A" w:rsidP="0087511A" w:rsidR="0087511A">
      <w:pPr>
        <w:jc w:val="both"/>
        <w:rPr>
          <w:rFonts w:eastAsia="MS Mincho"/>
        </w:rPr>
      </w:pPr>
    </w:p>
    <w:p w:rsidRDefault="00D63219" w:rsidP="0087511A" w:rsidR="00D63219"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D63219" w:rsidP="0087511A" w:rsidR="00D63219" w:rsidRPr="00AD2ABE">
      <w:pPr>
        <w:jc w:val="center"/>
        <w:rPr>
          <w:rFonts w:eastAsia="MS Mincho"/>
        </w:rPr>
      </w:pPr>
    </w:p>
    <w:p w:rsidRDefault="0087511A" w:rsidP="0087511A" w:rsidR="0087511A" w:rsidRPr="00AD2ABE">
      <w:pPr>
        <w:jc w:val="both"/>
        <w:rPr>
          <w:rFonts w:eastAsia="MS Mincho"/>
        </w:rPr>
      </w:pPr>
      <w:r w:rsidRPr="00AD2ABE">
        <w:rPr>
          <w:rFonts w:eastAsia="MS Mincho"/>
        </w:rPr>
        <w:tab/>
      </w:r>
    </w:p>
    <w:p w:rsidRDefault="00FC6642" w:rsidP="0087511A" w:rsidR="00A15F0A">
      <w:pPr>
        <w:ind w:firstLine="708"/>
        <w:jc w:val="both"/>
        <w:rPr>
          <w:rFonts w:eastAsia="MS Mincho"/>
        </w:rPr>
      </w:pPr>
      <w:r>
        <w:rPr>
          <w:rFonts w:eastAsia="MS Mincho"/>
        </w:rPr>
        <w:t>Na prijed</w:t>
      </w:r>
      <w:r w:rsidR="007578A7">
        <w:rPr>
          <w:rFonts w:eastAsia="MS Mincho"/>
        </w:rPr>
        <w:t>l</w:t>
      </w:r>
      <w:r>
        <w:rPr>
          <w:rFonts w:eastAsia="MS Mincho"/>
        </w:rPr>
        <w:t xml:space="preserve">og stečajnog upravitelja </w:t>
      </w:r>
      <w:r w:rsidR="00BE31C7">
        <w:rPr>
          <w:rFonts w:eastAsia="MS Mincho"/>
        </w:rPr>
        <w:t xml:space="preserve">donijeto </w:t>
      </w:r>
      <w:r>
        <w:rPr>
          <w:rFonts w:eastAsia="MS Mincho"/>
        </w:rPr>
        <w:t xml:space="preserve">je </w:t>
      </w:r>
      <w:r w:rsidR="00BE31C7">
        <w:rPr>
          <w:rFonts w:eastAsia="MS Mincho"/>
        </w:rPr>
        <w:t xml:space="preserve">rješenje </w:t>
      </w:r>
      <w:r w:rsidR="007578A7">
        <w:rPr>
          <w:rFonts w:eastAsia="MS Mincho"/>
        </w:rPr>
        <w:t>pod posl. br. 7 St-1080/13-</w:t>
      </w:r>
      <w:r w:rsidR="00FA6ECE">
        <w:rPr>
          <w:rFonts w:eastAsia="MS Mincho"/>
        </w:rPr>
        <w:t xml:space="preserve">195 od 21. siječnja 2015. </w:t>
      </w:r>
      <w:r w:rsidR="00BE31C7">
        <w:rPr>
          <w:rFonts w:eastAsia="MS Mincho"/>
        </w:rPr>
        <w:t>da će se nekretnin</w:t>
      </w:r>
      <w:r w:rsidR="007578A7">
        <w:rPr>
          <w:rFonts w:eastAsia="MS Mincho"/>
        </w:rPr>
        <w:t>a</w:t>
      </w:r>
      <w:r w:rsidR="00BE31C7">
        <w:rPr>
          <w:rFonts w:eastAsia="MS Mincho"/>
        </w:rPr>
        <w:t xml:space="preserve"> </w:t>
      </w:r>
      <w:r w:rsidR="00A15F0A">
        <w:rPr>
          <w:rFonts w:eastAsia="MS Mincho"/>
        </w:rPr>
        <w:t>pobliže opisan</w:t>
      </w:r>
      <w:r w:rsidR="00FA6ECE">
        <w:rPr>
          <w:rFonts w:eastAsia="MS Mincho"/>
        </w:rPr>
        <w:t>a</w:t>
      </w:r>
      <w:r w:rsidR="00A15F0A">
        <w:rPr>
          <w:rFonts w:eastAsia="MS Mincho"/>
        </w:rPr>
        <w:t xml:space="preserve"> pod točkom I</w:t>
      </w:r>
      <w:r w:rsidR="00FA6ECE">
        <w:rPr>
          <w:rFonts w:eastAsia="MS Mincho"/>
        </w:rPr>
        <w:t>.</w:t>
      </w:r>
      <w:r w:rsidR="00A15F0A">
        <w:rPr>
          <w:rFonts w:eastAsia="MS Mincho"/>
        </w:rPr>
        <w:t xml:space="preserve"> izreke ovog zaključka </w:t>
      </w:r>
      <w:r w:rsidR="00BE31C7">
        <w:rPr>
          <w:rFonts w:eastAsia="MS Mincho"/>
        </w:rPr>
        <w:t>prodati u stečajnom postupku</w:t>
      </w:r>
      <w:r w:rsidR="007578A7">
        <w:rPr>
          <w:rFonts w:eastAsia="MS Mincho"/>
        </w:rPr>
        <w:t xml:space="preserve">. </w:t>
      </w:r>
      <w:r w:rsidR="00FA6ECE">
        <w:rPr>
          <w:rFonts w:eastAsia="MS Mincho"/>
        </w:rPr>
        <w:t xml:space="preserve"> </w:t>
      </w:r>
      <w:r w:rsidR="007578A7">
        <w:rPr>
          <w:rFonts w:eastAsia="MS Mincho"/>
        </w:rPr>
        <w:t xml:space="preserve">Zabilježba </w:t>
      </w:r>
      <w:r>
        <w:rPr>
          <w:rFonts w:eastAsia="MS Mincho"/>
        </w:rPr>
        <w:t xml:space="preserve"> prodaje upisana je u </w:t>
      </w:r>
      <w:r w:rsidR="00BE31C7">
        <w:rPr>
          <w:rFonts w:eastAsia="MS Mincho"/>
        </w:rPr>
        <w:t xml:space="preserve"> zemljišnim knjigama</w:t>
      </w:r>
      <w:r w:rsidR="00A15F0A">
        <w:rPr>
          <w:rFonts w:eastAsia="MS Mincho"/>
        </w:rPr>
        <w:t>.</w:t>
      </w:r>
    </w:p>
    <w:p w:rsidRDefault="00A15F0A" w:rsidP="0087511A" w:rsidR="00A15F0A">
      <w:pPr>
        <w:ind w:firstLine="708"/>
        <w:jc w:val="both"/>
        <w:rPr>
          <w:rFonts w:eastAsia="MS Mincho"/>
        </w:rPr>
      </w:pPr>
    </w:p>
    <w:p w:rsidRDefault="00FC6642" w:rsidP="0087511A" w:rsidR="00FC6642">
      <w:pPr>
        <w:ind w:firstLine="708"/>
        <w:jc w:val="both"/>
        <w:rPr>
          <w:rFonts w:eastAsia="MS Mincho"/>
        </w:rPr>
      </w:pPr>
      <w:r>
        <w:rPr>
          <w:rFonts w:eastAsia="MS Mincho"/>
        </w:rPr>
        <w:t xml:space="preserve">Na ročište određeno za dan 27. svibnja 2015. zakazano radi izjašnjenja o vrijednosti predmetne nekretnine razlučni vjerovnik nije pristupio, </w:t>
      </w:r>
      <w:r w:rsidR="00FA6ECE">
        <w:rPr>
          <w:rFonts w:eastAsia="MS Mincho"/>
        </w:rPr>
        <w:t xml:space="preserve">dok je </w:t>
      </w:r>
      <w:r>
        <w:rPr>
          <w:rFonts w:eastAsia="MS Mincho"/>
        </w:rPr>
        <w:t xml:space="preserve">stečajni upravitelj predložio kao u svom podnesku od 21. travnja 2015. </w:t>
      </w:r>
    </w:p>
    <w:p w:rsidRDefault="00FC6642" w:rsidP="0087511A" w:rsidR="00FC6642">
      <w:pPr>
        <w:ind w:firstLine="708"/>
        <w:jc w:val="both"/>
        <w:rPr>
          <w:rFonts w:eastAsia="MS Mincho"/>
        </w:rPr>
      </w:pPr>
    </w:p>
    <w:p w:rsidRDefault="007A5CCF" w:rsidP="0087511A" w:rsidR="0087511A">
      <w:pPr>
        <w:ind w:firstLine="708"/>
        <w:jc w:val="both"/>
        <w:rPr>
          <w:rFonts w:eastAsia="MS Mincho"/>
        </w:rPr>
      </w:pPr>
      <w:r>
        <w:rPr>
          <w:rFonts w:eastAsia="MS Mincho"/>
        </w:rPr>
        <w:t xml:space="preserve">Nakon što je </w:t>
      </w:r>
      <w:r w:rsidR="00FC6642">
        <w:rPr>
          <w:rFonts w:eastAsia="MS Mincho"/>
        </w:rPr>
        <w:t>izvršen uvid u dokumentaciju koje priliježi spisu</w:t>
      </w:r>
      <w:r w:rsidR="007578A7">
        <w:rPr>
          <w:rFonts w:eastAsia="MS Mincho"/>
        </w:rPr>
        <w:t>,</w:t>
      </w:r>
      <w:r w:rsidR="00FC6642">
        <w:rPr>
          <w:rFonts w:eastAsia="MS Mincho"/>
        </w:rPr>
        <w:t xml:space="preserve"> te posebno u Elaborat o procjeni vrijednosti nekretnine od 27. </w:t>
      </w:r>
      <w:r>
        <w:rPr>
          <w:rFonts w:eastAsia="MS Mincho"/>
        </w:rPr>
        <w:t xml:space="preserve">lipnja 2014. ( prilog 8 spisa ) </w:t>
      </w:r>
      <w:r w:rsidR="007578A7">
        <w:rPr>
          <w:rFonts w:eastAsia="MS Mincho"/>
        </w:rPr>
        <w:t>s</w:t>
      </w:r>
      <w:r w:rsidR="00FC6642">
        <w:rPr>
          <w:rFonts w:eastAsia="MS Mincho"/>
        </w:rPr>
        <w:t xml:space="preserve">ukladno odredbi članka </w:t>
      </w:r>
      <w:r w:rsidR="0087511A" w:rsidRPr="00AD2ABE">
        <w:rPr>
          <w:rFonts w:eastAsia="MS Mincho"/>
          <w:bCs/>
          <w:lang w:val="de-DE"/>
        </w:rPr>
        <w:t xml:space="preserve">164. stavak </w:t>
      </w:r>
      <w:r w:rsidR="00A15F0A">
        <w:rPr>
          <w:rFonts w:eastAsia="MS Mincho"/>
          <w:bCs/>
          <w:lang w:val="de-DE"/>
        </w:rPr>
        <w:t>4</w:t>
      </w:r>
      <w:r w:rsidR="0087511A" w:rsidRPr="00AD2ABE">
        <w:rPr>
          <w:rFonts w:eastAsia="MS Mincho"/>
          <w:bCs/>
          <w:lang w:val="de-DE"/>
        </w:rPr>
        <w:t xml:space="preserve">. Stečajnog zakona („Narodne novine“ 44/96, 29/99, 129/00, 123/03, 82/06, 116/10, 25/12 i 133/12, u daljnjem tekstu SZ ) </w:t>
      </w:r>
      <w:r w:rsidR="007578A7">
        <w:rPr>
          <w:rFonts w:eastAsia="MS Mincho"/>
          <w:bCs/>
          <w:lang w:val="de-DE"/>
        </w:rPr>
        <w:t xml:space="preserve"> </w:t>
      </w:r>
      <w:r w:rsidR="007578A7">
        <w:t>s</w:t>
      </w:r>
      <w:r w:rsidR="007578A7" w:rsidRPr="00A0031B">
        <w:t xml:space="preserve">tečajni sudac </w:t>
      </w:r>
      <w:r w:rsidR="007578A7">
        <w:t xml:space="preserve">utvrdio </w:t>
      </w:r>
      <w:r w:rsidR="007578A7" w:rsidRPr="00A0031B">
        <w:t>vrijednost nekretnin</w:t>
      </w:r>
      <w:r w:rsidR="007578A7">
        <w:t>e u visini procijenjene vrijednosti</w:t>
      </w:r>
      <w:r w:rsidR="007578A7" w:rsidRPr="00A0031B">
        <w:t>, način prodaje i uvjete prodaje</w:t>
      </w:r>
      <w:r w:rsidR="007578A7" w:rsidRPr="00AD2ABE">
        <w:rPr>
          <w:rFonts w:eastAsia="MS Mincho"/>
        </w:rPr>
        <w:t xml:space="preserve"> </w:t>
      </w:r>
      <w:r w:rsidR="0087511A" w:rsidRPr="00AD2ABE">
        <w:rPr>
          <w:rFonts w:eastAsia="MS Mincho"/>
        </w:rPr>
        <w:t>kao zaključk</w:t>
      </w:r>
      <w:r>
        <w:rPr>
          <w:rFonts w:eastAsia="MS Mincho"/>
        </w:rPr>
        <w:t xml:space="preserve">u pod posl. br. </w:t>
      </w:r>
      <w:r w:rsidRPr="000B4479">
        <w:rPr>
          <w:rFonts w:eastAsia="MS Mincho"/>
        </w:rPr>
        <w:t>7 St-1080/13-</w:t>
      </w:r>
      <w:r>
        <w:rPr>
          <w:rFonts w:eastAsia="MS Mincho"/>
        </w:rPr>
        <w:t xml:space="preserve">359 od </w:t>
      </w:r>
      <w:r w:rsidR="0087511A" w:rsidRPr="00AD2ABE">
        <w:rPr>
          <w:rFonts w:eastAsia="MS Mincho"/>
        </w:rPr>
        <w:t xml:space="preserve"> </w:t>
      </w:r>
      <w:r>
        <w:rPr>
          <w:rFonts w:eastAsia="MS Mincho"/>
        </w:rPr>
        <w:t xml:space="preserve">27. svibnja  </w:t>
      </w:r>
      <w:r w:rsidRPr="00FF73CC">
        <w:rPr>
          <w:rFonts w:eastAsia="MS Mincho"/>
        </w:rPr>
        <w:t>201</w:t>
      </w:r>
      <w:r>
        <w:rPr>
          <w:rFonts w:eastAsia="MS Mincho"/>
        </w:rPr>
        <w:t>5.</w:t>
      </w:r>
      <w:r w:rsidR="0087511A" w:rsidRPr="00AD2ABE">
        <w:rPr>
          <w:rFonts w:eastAsia="MS Mincho"/>
        </w:rPr>
        <w:t xml:space="preserve"> </w:t>
      </w:r>
    </w:p>
    <w:p w:rsidRDefault="007A5CCF" w:rsidP="0087511A" w:rsidR="007A5CCF">
      <w:pPr>
        <w:ind w:firstLine="708"/>
        <w:jc w:val="both"/>
        <w:rPr>
          <w:rFonts w:eastAsia="MS Mincho"/>
        </w:rPr>
      </w:pPr>
    </w:p>
    <w:p w:rsidRDefault="007A5CCF" w:rsidP="007A5CCF" w:rsidR="00A15F0A">
      <w:pPr>
        <w:ind w:firstLine="708"/>
        <w:jc w:val="both"/>
        <w:rPr>
          <w:rFonts w:eastAsia="MS Mincho"/>
        </w:rPr>
      </w:pPr>
      <w:r>
        <w:rPr>
          <w:rFonts w:eastAsia="MS Mincho"/>
        </w:rPr>
        <w:t xml:space="preserve">Kako nekretnine nisu prodane na </w:t>
      </w:r>
      <w:r w:rsidR="00A855A1">
        <w:rPr>
          <w:rFonts w:eastAsia="MS Mincho"/>
        </w:rPr>
        <w:t>drugom</w:t>
      </w:r>
      <w:r w:rsidR="003C3936">
        <w:rPr>
          <w:rFonts w:eastAsia="MS Mincho"/>
        </w:rPr>
        <w:t xml:space="preserve"> </w:t>
      </w:r>
      <w:r>
        <w:rPr>
          <w:rFonts w:eastAsia="MS Mincho"/>
        </w:rPr>
        <w:t xml:space="preserve">ročištu za javnu dražbu valjalo je na osnovu  odredbe članka </w:t>
      </w:r>
      <w:r w:rsidRPr="00AD2ABE">
        <w:rPr>
          <w:rFonts w:eastAsia="MS Mincho"/>
          <w:bCs/>
          <w:lang w:val="de-DE"/>
        </w:rPr>
        <w:t xml:space="preserve">164. stavak </w:t>
      </w:r>
      <w:r>
        <w:rPr>
          <w:rFonts w:eastAsia="MS Mincho"/>
          <w:bCs/>
          <w:lang w:val="de-DE"/>
        </w:rPr>
        <w:t>4</w:t>
      </w:r>
      <w:r w:rsidRPr="00AD2ABE">
        <w:rPr>
          <w:rFonts w:eastAsia="MS Mincho"/>
          <w:bCs/>
          <w:lang w:val="de-DE"/>
        </w:rPr>
        <w:t>. S</w:t>
      </w:r>
      <w:r>
        <w:rPr>
          <w:rFonts w:eastAsia="MS Mincho"/>
          <w:bCs/>
          <w:lang w:val="de-DE"/>
        </w:rPr>
        <w:t xml:space="preserve">Z </w:t>
      </w:r>
      <w:r>
        <w:t xml:space="preserve">utvrditi </w:t>
      </w:r>
      <w:r w:rsidRPr="00A0031B">
        <w:t>vrijednost nekretnin</w:t>
      </w:r>
      <w:r>
        <w:t>e u visini procijenjene vrijednosti</w:t>
      </w:r>
      <w:r w:rsidRPr="00A0031B">
        <w:t xml:space="preserve">, </w:t>
      </w:r>
      <w:r>
        <w:t xml:space="preserve">te </w:t>
      </w:r>
      <w:r w:rsidRPr="00A0031B">
        <w:t>način prodaje i uvjete prodaje</w:t>
      </w:r>
      <w:r w:rsidRPr="00AD2ABE">
        <w:rPr>
          <w:rFonts w:eastAsia="MS Mincho"/>
        </w:rPr>
        <w:t xml:space="preserve"> kao </w:t>
      </w:r>
      <w:r>
        <w:rPr>
          <w:rFonts w:eastAsia="MS Mincho"/>
        </w:rPr>
        <w:t xml:space="preserve">u izreci ovog zaključka. </w:t>
      </w:r>
    </w:p>
    <w:p w:rsidRDefault="007A5CCF" w:rsidP="007A5CCF" w:rsidR="007A5CCF">
      <w:pPr>
        <w:ind w:firstLine="708"/>
        <w:jc w:val="both"/>
        <w:rPr>
          <w:rFonts w:eastAsia="MS Mincho"/>
        </w:rPr>
      </w:pPr>
    </w:p>
    <w:p w:rsidRDefault="007A5CCF" w:rsidP="007A5CCF" w:rsidR="007A5CCF" w:rsidRPr="00AD2ABE">
      <w:pPr>
        <w:ind w:firstLine="708"/>
        <w:jc w:val="both"/>
        <w:rPr>
          <w:rFonts w:eastAsia="MS Mincho"/>
        </w:rPr>
      </w:pPr>
    </w:p>
    <w:p w:rsidRDefault="0087511A" w:rsidP="0087511A" w:rsidR="0087511A" w:rsidRPr="00AD2ABE">
      <w:pPr>
        <w:jc w:val="center"/>
        <w:rPr>
          <w:rFonts w:eastAsia="MS Mincho"/>
        </w:rPr>
      </w:pPr>
      <w:r w:rsidRPr="00AD2ABE">
        <w:rPr>
          <w:rFonts w:eastAsia="MS Mincho"/>
        </w:rPr>
        <w:t>Dana,</w:t>
      </w:r>
      <w:r w:rsidRPr="00AD2ABE">
        <w:rPr>
          <w:bCs/>
        </w:rPr>
        <w:t xml:space="preserve">  </w:t>
      </w:r>
      <w:r w:rsidR="003C3936">
        <w:rPr>
          <w:rFonts w:eastAsia="MS Mincho"/>
        </w:rPr>
        <w:t>2</w:t>
      </w:r>
      <w:r w:rsidR="00CB5014">
        <w:rPr>
          <w:rFonts w:eastAsia="MS Mincho"/>
        </w:rPr>
        <w:t>8</w:t>
      </w:r>
      <w:r w:rsidR="003C3936">
        <w:rPr>
          <w:rFonts w:eastAsia="MS Mincho"/>
        </w:rPr>
        <w:t xml:space="preserve">. rujna </w:t>
      </w:r>
      <w:r w:rsidR="00FA6ECE" w:rsidRPr="00FF73CC">
        <w:rPr>
          <w:rFonts w:eastAsia="MS Mincho"/>
        </w:rPr>
        <w:t>201</w:t>
      </w:r>
      <w:r w:rsidR="00FA6ECE">
        <w:rPr>
          <w:rFonts w:eastAsia="MS Mincho"/>
        </w:rPr>
        <w:t>5</w:t>
      </w:r>
      <w:r>
        <w:rPr>
          <w:rFonts w:eastAsia="MS Mincho"/>
        </w:rPr>
        <w:t>.</w:t>
      </w:r>
    </w:p>
    <w:p w:rsidRDefault="0087511A" w:rsidP="0087511A" w:rsidR="0087511A">
      <w:pPr>
        <w:jc w:val="both"/>
        <w:rPr>
          <w:rFonts w:eastAsia="MS Mincho"/>
        </w:rPr>
      </w:pP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7A5CCF"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xml:space="preserve"> ( članak 11. stavak 9. SZ ).</w:t>
      </w:r>
    </w:p>
    <w:p w:rsidRDefault="00CB5014" w:rsidP="0087511A" w:rsidR="00CB5014">
      <w:pPr>
        <w:pStyle w:val="Obinitekst"/>
        <w:jc w:val="both"/>
        <w:rPr>
          <w:rFonts w:cs="Times New Roman" w:hAnsi="Times New Roman" w:ascii="Times New Roman"/>
          <w:sz w:val="24"/>
          <w:szCs w:val="24"/>
        </w:rPr>
      </w:pPr>
    </w:p>
    <w:p w:rsidRDefault="0087511A" w:rsidP="0087511A" w:rsidR="0087511A">
      <w:pPr>
        <w:pStyle w:val="Obinitekst"/>
        <w:jc w:val="both"/>
        <w:rPr>
          <w:rFonts w:cs="Times New Roman" w:hAnsi="Times New Roman" w:ascii="Times New Roman"/>
          <w:sz w:val="24"/>
          <w:szCs w:val="24"/>
        </w:rPr>
      </w:pPr>
      <w:r w:rsidRPr="00FA6ECE">
        <w:rPr>
          <w:rFonts w:cs="Times New Roman" w:hAnsi="Times New Roman" w:ascii="Times New Roman"/>
          <w:sz w:val="24"/>
          <w:szCs w:val="24"/>
        </w:rPr>
        <w:t xml:space="preserve">DNA </w:t>
      </w:r>
    </w:p>
    <w:p w:rsidRDefault="00CB5014" w:rsidP="0087511A" w:rsidR="00CB5014" w:rsidRPr="00FA6ECE">
      <w:pPr>
        <w:pStyle w:val="Obinitekst"/>
        <w:jc w:val="both"/>
        <w:rPr>
          <w:rFonts w:cs="Times New Roman" w:hAnsi="Times New Roman" w:ascii="Times New Roman"/>
          <w:sz w:val="24"/>
          <w:szCs w:val="24"/>
        </w:rPr>
      </w:pPr>
    </w:p>
    <w:p w:rsidRDefault="0087511A" w:rsidP="0087511A" w:rsidR="0087511A" w:rsidRPr="00FA6ECE">
      <w:pPr>
        <w:pStyle w:val="Obinitekst"/>
        <w:jc w:val="both"/>
        <w:rPr>
          <w:rFonts w:cs="Times New Roman" w:hAnsi="Times New Roman" w:ascii="Times New Roman"/>
          <w:sz w:val="24"/>
          <w:szCs w:val="24"/>
        </w:rPr>
      </w:pPr>
      <w:r w:rsidRPr="00FA6ECE">
        <w:rPr>
          <w:rFonts w:cs="Times New Roman" w:hAnsi="Times New Roman" w:ascii="Times New Roman"/>
          <w:sz w:val="24"/>
          <w:szCs w:val="24"/>
        </w:rPr>
        <w:t>I.</w:t>
      </w:r>
      <w:r w:rsidRPr="00FA6ECE">
        <w:rPr>
          <w:rFonts w:cs="Times New Roman" w:hAnsi="Times New Roman" w:ascii="Times New Roman"/>
          <w:sz w:val="24"/>
          <w:szCs w:val="24"/>
        </w:rPr>
        <w:tab/>
        <w:t>Zaključak  dostaviti:</w:t>
      </w:r>
    </w:p>
    <w:p w:rsidRDefault="00BE31C7" w:rsidP="00BE31C7" w:rsidR="00BE31C7" w:rsidRPr="00FA6ECE">
      <w:r w:rsidRPr="00FA6ECE">
        <w:t>-</w:t>
      </w:r>
      <w:r w:rsidRPr="00FA6ECE">
        <w:tab/>
        <w:t xml:space="preserve">stečajnom upravitelju </w:t>
      </w:r>
    </w:p>
    <w:p w:rsidRDefault="00BE31C7" w:rsidP="00BE31C7" w:rsidR="00BE31C7" w:rsidRPr="00FA6ECE">
      <w:r w:rsidRPr="00FA6ECE">
        <w:t>-</w:t>
      </w:r>
      <w:r w:rsidRPr="00FA6ECE">
        <w:tab/>
        <w:t>razlučn</w:t>
      </w:r>
      <w:r w:rsidR="000F0C32">
        <w:t>o</w:t>
      </w:r>
      <w:r w:rsidRPr="00FA6ECE">
        <w:t>m vjerovni</w:t>
      </w:r>
      <w:r w:rsidR="000F0C32">
        <w:t>ku:</w:t>
      </w:r>
      <w:r w:rsidRPr="00FA6ECE">
        <w:t xml:space="preserve"> </w:t>
      </w:r>
    </w:p>
    <w:p w:rsidRDefault="007578A7" w:rsidP="00BE31C7" w:rsidR="00BE31C7" w:rsidRPr="00FA6ECE">
      <w:pPr>
        <w:ind w:firstLine="708" w:left="708"/>
      </w:pPr>
      <w:r w:rsidRPr="00FA6ECE">
        <w:t xml:space="preserve"> TGT-ADRIATIK  d.o.o.  Pula, Zadarska 18</w:t>
      </w:r>
    </w:p>
    <w:p w:rsidRDefault="00BE31C7" w:rsidP="00BE31C7" w:rsidR="00BE31C7" w:rsidRPr="00FA6ECE">
      <w:r w:rsidRPr="00FA6ECE">
        <w:t xml:space="preserve">II. Zaključak objaviti </w:t>
      </w:r>
      <w:r w:rsidR="000F0C32" w:rsidRPr="00FA6ECE">
        <w:t xml:space="preserve">na </w:t>
      </w:r>
      <w:r w:rsidR="000F0C32">
        <w:t xml:space="preserve">mrežnoj stranici e-oglasne ploče suda </w:t>
      </w:r>
      <w:r w:rsidR="000F0C32" w:rsidRPr="00FA6ECE">
        <w:t xml:space="preserve"> </w:t>
      </w:r>
      <w:r w:rsidRPr="00FA6ECE">
        <w:t xml:space="preserve">i na </w:t>
      </w:r>
      <w:r w:rsidR="00A15F0A" w:rsidRPr="00FA6ECE">
        <w:t>w</w:t>
      </w:r>
      <w:r w:rsidRPr="00FA6ECE">
        <w:t>eb stranicama</w:t>
      </w:r>
    </w:p>
    <w:p w:rsidRDefault="0087511A" w:rsidP="0087511A" w:rsidR="0087511A" w:rsidRPr="00FA6ECE">
      <w:pPr>
        <w:pStyle w:val="Obinitekst"/>
        <w:jc w:val="both"/>
        <w:rPr>
          <w:rFonts w:cs="Times New Roman" w:hAnsi="Times New Roman" w:ascii="Times New Roman"/>
          <w:sz w:val="24"/>
          <w:szCs w:val="24"/>
        </w:rPr>
      </w:pPr>
    </w:p>
    <w:p w:rsidRDefault="0087511A" w:rsidP="0087511A" w:rsidR="0087511A" w:rsidRPr="00FA6ECE">
      <w:pPr>
        <w:pStyle w:val="Obinitekst"/>
        <w:jc w:val="both"/>
        <w:rPr>
          <w:rFonts w:cs="Times New Roman" w:hAnsi="Times New Roman" w:ascii="Times New Roman"/>
          <w:sz w:val="24"/>
          <w:szCs w:val="24"/>
        </w:rPr>
      </w:pPr>
      <w:r w:rsidRPr="00FA6ECE">
        <w:rPr>
          <w:rFonts w:cs="Times New Roman" w:hAnsi="Times New Roman" w:ascii="Times New Roman"/>
          <w:sz w:val="24"/>
          <w:szCs w:val="24"/>
        </w:rPr>
        <w:t xml:space="preserve">U Rijeci, </w:t>
      </w:r>
      <w:r w:rsidR="00D63219">
        <w:rPr>
          <w:rFonts w:cs="Times New Roman" w:eastAsia="MS Mincho" w:hAnsi="Times New Roman" w:ascii="Times New Roman"/>
          <w:sz w:val="24"/>
          <w:szCs w:val="24"/>
        </w:rPr>
        <w:t>30</w:t>
      </w:r>
      <w:r w:rsidR="00E05EF5">
        <w:rPr>
          <w:rFonts w:cs="Times New Roman" w:eastAsia="MS Mincho" w:hAnsi="Times New Roman" w:ascii="Times New Roman"/>
          <w:sz w:val="24"/>
          <w:szCs w:val="24"/>
        </w:rPr>
        <w:t xml:space="preserve">. rujna </w:t>
      </w:r>
      <w:r w:rsidR="00FA6ECE" w:rsidRPr="00FA6ECE">
        <w:rPr>
          <w:rFonts w:cs="Times New Roman" w:eastAsia="MS Mincho" w:hAnsi="Times New Roman" w:ascii="Times New Roman"/>
          <w:sz w:val="24"/>
          <w:szCs w:val="24"/>
        </w:rPr>
        <w:t>2015</w:t>
      </w:r>
      <w:r w:rsidRPr="00FA6ECE">
        <w:rPr>
          <w:rFonts w:cs="Times New Roman" w:eastAsia="MS Mincho" w:hAnsi="Times New Roman" w:ascii="Times New Roman"/>
          <w:sz w:val="24"/>
          <w:szCs w:val="24"/>
        </w:rPr>
        <w:t>.</w:t>
      </w:r>
    </w:p>
    <w:p w:rsidRDefault="00D34501" w:rsidP="0087511A" w:rsidR="00D34501" w:rsidRPr="00FA6ECE">
      <w:pPr>
        <w:jc w:val="both"/>
      </w:pPr>
    </w:p>
    <w:sectPr w:rsidSect="00393C96" w:rsidR="00D34501" w:rsidRPr="00FA6EC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0336" w:rsidR="001E0336">
      <w:r>
        <w:separator/>
      </w:r>
    </w:p>
  </w:endnote>
  <w:endnote w:id="0" w:type="continuationSeparator">
    <w:p w:rsidRDefault="001E0336" w:rsidR="001E03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177B93">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0336" w:rsidR="001E0336">
      <w:r>
        <w:separator/>
      </w:r>
    </w:p>
  </w:footnote>
  <w:footnote w:id="0" w:type="continuationSeparator">
    <w:p w:rsidRDefault="001E0336" w:rsidR="001E03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R="00D34501">
    <w:pPr>
      <w:pStyle w:val="Zaglavlje"/>
    </w:pPr>
  </w:p>
  <w:p w:rsidRDefault="00D34501" w:rsidP="008E621C" w:rsidR="00D34501" w:rsidRPr="000B4479">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D63219">
      <w:rPr>
        <w:rFonts w:cs="Times New Roman" w:eastAsia="MS Mincho" w:hAnsi="Times New Roman" w:ascii="Times New Roman"/>
        <w:sz w:val="24"/>
      </w:rPr>
      <w:t>333</w:t>
    </w:r>
  </w:p>
  <w:p w:rsidRDefault="00D34501" w:rsidR="00D34501">
    <w:pPr>
      <w:pStyle w:val="Zaglavlje"/>
      <w:rPr>
        <w:rFonts w:cs="Arial" w:hAnsi="Arial" w:ascii="Arial"/>
      </w:rPr>
    </w:pPr>
  </w:p>
  <w:p w:rsidRDefault="00D34501" w:rsidR="00D34501"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6186"/>
    <w:rsid w:val="00007C3D"/>
    <w:rsid w:val="000142F6"/>
    <w:rsid w:val="0001545B"/>
    <w:rsid w:val="00016360"/>
    <w:rsid w:val="00031276"/>
    <w:rsid w:val="00035912"/>
    <w:rsid w:val="000365A0"/>
    <w:rsid w:val="00041D6F"/>
    <w:rsid w:val="00052C78"/>
    <w:rsid w:val="00065E41"/>
    <w:rsid w:val="00074CC0"/>
    <w:rsid w:val="000779F1"/>
    <w:rsid w:val="000824EA"/>
    <w:rsid w:val="0008295A"/>
    <w:rsid w:val="00084C51"/>
    <w:rsid w:val="0008512B"/>
    <w:rsid w:val="00094843"/>
    <w:rsid w:val="000B4479"/>
    <w:rsid w:val="000B4DA4"/>
    <w:rsid w:val="000C31ED"/>
    <w:rsid w:val="000E3A9E"/>
    <w:rsid w:val="000F0C32"/>
    <w:rsid w:val="000F6F06"/>
    <w:rsid w:val="00100DC3"/>
    <w:rsid w:val="00101424"/>
    <w:rsid w:val="001058B6"/>
    <w:rsid w:val="001156A4"/>
    <w:rsid w:val="001160D6"/>
    <w:rsid w:val="00177B93"/>
    <w:rsid w:val="00190260"/>
    <w:rsid w:val="001A0465"/>
    <w:rsid w:val="001A5F51"/>
    <w:rsid w:val="001B0995"/>
    <w:rsid w:val="001B2B44"/>
    <w:rsid w:val="001B60C9"/>
    <w:rsid w:val="001E0336"/>
    <w:rsid w:val="001E1EF7"/>
    <w:rsid w:val="001F39A1"/>
    <w:rsid w:val="0021634D"/>
    <w:rsid w:val="00223192"/>
    <w:rsid w:val="002321BB"/>
    <w:rsid w:val="00234E4A"/>
    <w:rsid w:val="002405E1"/>
    <w:rsid w:val="00241DF6"/>
    <w:rsid w:val="00247E48"/>
    <w:rsid w:val="002708BA"/>
    <w:rsid w:val="00274598"/>
    <w:rsid w:val="00276E26"/>
    <w:rsid w:val="00292C18"/>
    <w:rsid w:val="002B3B4A"/>
    <w:rsid w:val="002B43A3"/>
    <w:rsid w:val="002C0D43"/>
    <w:rsid w:val="002C4BA6"/>
    <w:rsid w:val="002D7851"/>
    <w:rsid w:val="002E0752"/>
    <w:rsid w:val="002F2AB9"/>
    <w:rsid w:val="002F3DDD"/>
    <w:rsid w:val="002F6621"/>
    <w:rsid w:val="00307837"/>
    <w:rsid w:val="00321092"/>
    <w:rsid w:val="00321C21"/>
    <w:rsid w:val="00334482"/>
    <w:rsid w:val="00336043"/>
    <w:rsid w:val="0035047E"/>
    <w:rsid w:val="00393C96"/>
    <w:rsid w:val="003A3EA5"/>
    <w:rsid w:val="003B178D"/>
    <w:rsid w:val="003C3936"/>
    <w:rsid w:val="003C5105"/>
    <w:rsid w:val="003C6D7F"/>
    <w:rsid w:val="003F6DE1"/>
    <w:rsid w:val="00410A3A"/>
    <w:rsid w:val="004221D4"/>
    <w:rsid w:val="00424018"/>
    <w:rsid w:val="00434EBE"/>
    <w:rsid w:val="0044360E"/>
    <w:rsid w:val="00446BCF"/>
    <w:rsid w:val="0045272F"/>
    <w:rsid w:val="00453D53"/>
    <w:rsid w:val="00461481"/>
    <w:rsid w:val="00465FF3"/>
    <w:rsid w:val="00477289"/>
    <w:rsid w:val="004C2135"/>
    <w:rsid w:val="004D3F82"/>
    <w:rsid w:val="004D6113"/>
    <w:rsid w:val="0051646A"/>
    <w:rsid w:val="005274E1"/>
    <w:rsid w:val="00553D3C"/>
    <w:rsid w:val="00561D91"/>
    <w:rsid w:val="00574A22"/>
    <w:rsid w:val="00581DD0"/>
    <w:rsid w:val="005939F1"/>
    <w:rsid w:val="005B4B4B"/>
    <w:rsid w:val="005C24A8"/>
    <w:rsid w:val="005D293E"/>
    <w:rsid w:val="005D6349"/>
    <w:rsid w:val="005D6D08"/>
    <w:rsid w:val="00600DB9"/>
    <w:rsid w:val="0060651A"/>
    <w:rsid w:val="00631246"/>
    <w:rsid w:val="00633CE9"/>
    <w:rsid w:val="0064216F"/>
    <w:rsid w:val="006459B7"/>
    <w:rsid w:val="0065036E"/>
    <w:rsid w:val="006528CB"/>
    <w:rsid w:val="00654B85"/>
    <w:rsid w:val="006672E3"/>
    <w:rsid w:val="00677017"/>
    <w:rsid w:val="006A250F"/>
    <w:rsid w:val="006A5695"/>
    <w:rsid w:val="006C13B6"/>
    <w:rsid w:val="006C5827"/>
    <w:rsid w:val="006D2C6C"/>
    <w:rsid w:val="006E2C4C"/>
    <w:rsid w:val="00704D73"/>
    <w:rsid w:val="00706EBB"/>
    <w:rsid w:val="00717961"/>
    <w:rsid w:val="00744A18"/>
    <w:rsid w:val="00744C64"/>
    <w:rsid w:val="00754EB1"/>
    <w:rsid w:val="00755FD1"/>
    <w:rsid w:val="00756833"/>
    <w:rsid w:val="007578A7"/>
    <w:rsid w:val="00775499"/>
    <w:rsid w:val="007813B6"/>
    <w:rsid w:val="007A0A9B"/>
    <w:rsid w:val="007A5CCF"/>
    <w:rsid w:val="007B6E0A"/>
    <w:rsid w:val="007D7EF2"/>
    <w:rsid w:val="00801052"/>
    <w:rsid w:val="008034B5"/>
    <w:rsid w:val="008220E6"/>
    <w:rsid w:val="0083329B"/>
    <w:rsid w:val="00842700"/>
    <w:rsid w:val="00844EB6"/>
    <w:rsid w:val="0085183B"/>
    <w:rsid w:val="00854E8F"/>
    <w:rsid w:val="00865BE1"/>
    <w:rsid w:val="00870539"/>
    <w:rsid w:val="0087511A"/>
    <w:rsid w:val="008925DF"/>
    <w:rsid w:val="008A0A22"/>
    <w:rsid w:val="008B69AC"/>
    <w:rsid w:val="008E1F72"/>
    <w:rsid w:val="008E35B7"/>
    <w:rsid w:val="008E4372"/>
    <w:rsid w:val="008E621C"/>
    <w:rsid w:val="008F1721"/>
    <w:rsid w:val="008F7BF2"/>
    <w:rsid w:val="008F7DA1"/>
    <w:rsid w:val="00915857"/>
    <w:rsid w:val="00915EDE"/>
    <w:rsid w:val="00916B85"/>
    <w:rsid w:val="009347A2"/>
    <w:rsid w:val="009405AA"/>
    <w:rsid w:val="00945A8A"/>
    <w:rsid w:val="00956B98"/>
    <w:rsid w:val="00960A4D"/>
    <w:rsid w:val="00965ECF"/>
    <w:rsid w:val="00972AB9"/>
    <w:rsid w:val="009847C6"/>
    <w:rsid w:val="0099619D"/>
    <w:rsid w:val="009A3560"/>
    <w:rsid w:val="009A3D1F"/>
    <w:rsid w:val="009A4285"/>
    <w:rsid w:val="009E4054"/>
    <w:rsid w:val="009F6F9B"/>
    <w:rsid w:val="00A02BEB"/>
    <w:rsid w:val="00A15F0A"/>
    <w:rsid w:val="00A16CD6"/>
    <w:rsid w:val="00A2671D"/>
    <w:rsid w:val="00A50F5F"/>
    <w:rsid w:val="00A759D7"/>
    <w:rsid w:val="00A855A1"/>
    <w:rsid w:val="00A85AEC"/>
    <w:rsid w:val="00A94E49"/>
    <w:rsid w:val="00AA75CC"/>
    <w:rsid w:val="00AB559F"/>
    <w:rsid w:val="00AC14E2"/>
    <w:rsid w:val="00AE308C"/>
    <w:rsid w:val="00AE4B8A"/>
    <w:rsid w:val="00AF1311"/>
    <w:rsid w:val="00B07F41"/>
    <w:rsid w:val="00B25B0F"/>
    <w:rsid w:val="00B32CF2"/>
    <w:rsid w:val="00B42715"/>
    <w:rsid w:val="00B65AD2"/>
    <w:rsid w:val="00B76CA5"/>
    <w:rsid w:val="00B873C1"/>
    <w:rsid w:val="00B940BE"/>
    <w:rsid w:val="00BA4759"/>
    <w:rsid w:val="00BB2F89"/>
    <w:rsid w:val="00BB7814"/>
    <w:rsid w:val="00BD3A61"/>
    <w:rsid w:val="00BD67CB"/>
    <w:rsid w:val="00BE1510"/>
    <w:rsid w:val="00BE1A26"/>
    <w:rsid w:val="00BE31C7"/>
    <w:rsid w:val="00BE46BB"/>
    <w:rsid w:val="00BE5C9C"/>
    <w:rsid w:val="00BF08DA"/>
    <w:rsid w:val="00BF708A"/>
    <w:rsid w:val="00C37B26"/>
    <w:rsid w:val="00C50012"/>
    <w:rsid w:val="00C7779E"/>
    <w:rsid w:val="00C81CB9"/>
    <w:rsid w:val="00C8330F"/>
    <w:rsid w:val="00C949E4"/>
    <w:rsid w:val="00CA44CB"/>
    <w:rsid w:val="00CB5014"/>
    <w:rsid w:val="00CD1360"/>
    <w:rsid w:val="00CE0D2A"/>
    <w:rsid w:val="00CE3F4E"/>
    <w:rsid w:val="00CE596B"/>
    <w:rsid w:val="00CF0404"/>
    <w:rsid w:val="00CF50ED"/>
    <w:rsid w:val="00D10F38"/>
    <w:rsid w:val="00D20AA1"/>
    <w:rsid w:val="00D252A9"/>
    <w:rsid w:val="00D34501"/>
    <w:rsid w:val="00D439F3"/>
    <w:rsid w:val="00D565ED"/>
    <w:rsid w:val="00D63219"/>
    <w:rsid w:val="00D76634"/>
    <w:rsid w:val="00D86A01"/>
    <w:rsid w:val="00DB0EC9"/>
    <w:rsid w:val="00DB1F6A"/>
    <w:rsid w:val="00DB65C6"/>
    <w:rsid w:val="00DD625E"/>
    <w:rsid w:val="00DD68C7"/>
    <w:rsid w:val="00DF1622"/>
    <w:rsid w:val="00DF7EC4"/>
    <w:rsid w:val="00E01707"/>
    <w:rsid w:val="00E0285D"/>
    <w:rsid w:val="00E05EF5"/>
    <w:rsid w:val="00E20293"/>
    <w:rsid w:val="00E20FFB"/>
    <w:rsid w:val="00E37553"/>
    <w:rsid w:val="00E73569"/>
    <w:rsid w:val="00E74411"/>
    <w:rsid w:val="00E74E4E"/>
    <w:rsid w:val="00E75E24"/>
    <w:rsid w:val="00E80644"/>
    <w:rsid w:val="00E85B4E"/>
    <w:rsid w:val="00E94CC3"/>
    <w:rsid w:val="00EA33DE"/>
    <w:rsid w:val="00EB2E49"/>
    <w:rsid w:val="00EB7E58"/>
    <w:rsid w:val="00EC0671"/>
    <w:rsid w:val="00EF6B44"/>
    <w:rsid w:val="00F06EE7"/>
    <w:rsid w:val="00F17DC6"/>
    <w:rsid w:val="00F20E1D"/>
    <w:rsid w:val="00F3002D"/>
    <w:rsid w:val="00F31379"/>
    <w:rsid w:val="00F64A45"/>
    <w:rsid w:val="00F732C3"/>
    <w:rsid w:val="00F85298"/>
    <w:rsid w:val="00F93F97"/>
    <w:rsid w:val="00F95B93"/>
    <w:rsid w:val="00FA16F3"/>
    <w:rsid w:val="00FA6ECE"/>
    <w:rsid w:val="00FA789D"/>
    <w:rsid w:val="00FC2ED2"/>
    <w:rsid w:val="00FC3DB7"/>
    <w:rsid w:val="00FC6642"/>
    <w:rsid w:val="00FE65B7"/>
    <w:rsid w:val="00FF1F6F"/>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Tekstrezerviranogmjesta" w:type="character">
    <w:name w:val="Placeholder Text"/>
    <w:basedOn w:val="Zadanifontodlomka"/>
    <w:uiPriority w:val="99"/>
    <w:semiHidden/>
    <w:rsid w:val="00177B93"/>
    <w:rPr>
      <w:color w:val="808080"/>
      <w:bdr w:space="0" w:sz="0" w:color="auto" w:val="none"/>
      <w:shd w:fill="CCFFFF" w:color="auto" w:val="clear"/>
    </w:rPr>
  </w:style>
  <w:style w:customStyle="true" w:styleId="eSPISCCParagraphDefaultFont" w:type="character">
    <w:name w:val="eSPIS_CC_Paragraph Default Font"/>
    <w:basedOn w:val="Zadanifontodlomka"/>
    <w:rsid w:val="00177B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B93"/>
    <w:rPr>
      <w:bdr w:space="0" w:sz="0" w:color="auto" w:val="none"/>
      <w:shd w:fill="FFFFCC" w:color="auto" w:val="clear"/>
      <w:lang w:val="hr-HR"/>
    </w:rPr>
  </w:style>
  <w:style w:customStyle="true" w:styleId="PozadinaSvijetloCrvena" w:type="character">
    <w:name w:val="Pozadina_SvijetloCrvena"/>
    <w:basedOn w:val="eSPISCCParagraphDefaultFont"/>
    <w:rsid w:val="00177B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B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Tekstrezerviranogmjesta" w:type="character">
    <w:name w:val="Placeholder Text"/>
    <w:basedOn w:val="Zadanifontodlomka"/>
    <w:uiPriority w:val="99"/>
    <w:semiHidden/>
    <w:rsid w:val="00177B93"/>
    <w:rPr>
      <w:color w:val="808080"/>
      <w:bdr w:color="auto" w:space="0" w:sz="0" w:val="none"/>
      <w:shd w:color="auto" w:fill="CCFFFF" w:val="clear"/>
    </w:rPr>
  </w:style>
  <w:style w:customStyle="1" w:styleId="eSPISCCParagraphDefaultFont" w:type="character">
    <w:name w:val="eSPIS_CC_Paragraph Default Font"/>
    <w:basedOn w:val="Zadanifontodlomka"/>
    <w:rsid w:val="00177B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7B93"/>
    <w:rPr>
      <w:bdr w:color="auto" w:space="0" w:sz="0" w:val="none"/>
      <w:shd w:color="auto" w:fill="FFFFCC" w:val="clear"/>
      <w:lang w:val="hr-HR"/>
    </w:rPr>
  </w:style>
  <w:style w:customStyle="1" w:styleId="PozadinaSvijetloCrvena" w:type="character">
    <w:name w:val="Pozadina_SvijetloCrvena"/>
    <w:basedOn w:val="eSPISCCParagraphDefaultFont"/>
    <w:rsid w:val="00177B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B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828</properties:Words>
  <properties:Characters>4421</properties:Characters>
  <properties:Lines>117</properties:Lines>
  <properties:Paragraphs>39</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5266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2015-09-30T08:22:00Z</dcterms:created>
  <dc:creator>Korisnik</dc:creator>
  <cp:lastModifiedBy>Tanja Fidel</cp:lastModifiedBy>
  <cp:lastPrinted>2015-09-30T08:26:00Z</cp:lastPrinted>
  <dcterms:modified xmlns:xsi="http://www.w3.org/2001/XMLSchema-instance" xsi:type="dcterms:W3CDTF">2015-09-30T08:29:00Z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