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4ad1" w14:paraId="49b4ad1" w:rsidRDefault="00191BCD" w:rsidP="00191BCD" w:rsidR="000572C6">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Poslovni broj: 9 St-8/2014</w:t>
      </w:r>
    </w:p>
    <w:p w:rsidRDefault="00191BCD" w:rsidP="00191BCD" w:rsidR="00191BCD">
      <w:pPr>
        <w:jc w:val="right"/>
        <w:rPr>
          <w:rFonts w:cs="Times New Roman" w:hAnsi="Times New Roman" w:ascii="Times New Roman"/>
          <w:sz w:val="24"/>
          <w:szCs w:val="24"/>
        </w:rPr>
      </w:pPr>
    </w:p>
    <w:p w:rsidRDefault="00191BCD" w:rsidP="00F0119F" w:rsidR="00191BCD" w:rsidRPr="00F0119F">
      <w:pPr>
        <w:pStyle w:val="Bezproreda"/>
        <w:rPr>
          <w:rFonts w:cs="Times New Roman" w:hAnsi="Times New Roman" w:ascii="Times New Roman"/>
          <w:sz w:val="24"/>
          <w:szCs w:val="24"/>
        </w:rPr>
      </w:pPr>
      <w:r w:rsidRPr="00F0119F">
        <w:rPr>
          <w:rFonts w:cs="Times New Roman" w:hAnsi="Times New Roman" w:ascii="Times New Roman"/>
          <w:sz w:val="24"/>
          <w:szCs w:val="24"/>
        </w:rPr>
        <w:t>REPUBLIKA HRVATSKA</w:t>
      </w:r>
      <w:r w:rsidRPr="00F0119F">
        <w:rPr>
          <w:rFonts w:cs="Times New Roman" w:hAnsi="Times New Roman" w:ascii="Times New Roman"/>
          <w:sz w:val="24"/>
          <w:szCs w:val="24"/>
        </w:rPr>
        <w:br/>
        <w:t>TRGOVAČKI SUD U ZADRU</w:t>
      </w:r>
      <w:r w:rsidRPr="00F0119F">
        <w:rPr>
          <w:rFonts w:cs="Times New Roman" w:hAnsi="Times New Roman" w:ascii="Times New Roman"/>
          <w:sz w:val="24"/>
          <w:szCs w:val="24"/>
        </w:rPr>
        <w:br/>
      </w:r>
      <w:r w:rsidR="00F0119F">
        <w:rPr>
          <w:rFonts w:cs="Times New Roman" w:hAnsi="Times New Roman" w:ascii="Times New Roman"/>
          <w:sz w:val="24"/>
          <w:szCs w:val="24"/>
        </w:rPr>
        <w:t>STALNA SLUŽBA U ŠIBENIKU</w:t>
      </w:r>
    </w:p>
    <w:p w:rsidRDefault="00191BCD" w:rsidP="00191BCD" w:rsidR="00191BCD">
      <w:pPr>
        <w:rPr>
          <w:rFonts w:cs="Times New Roman" w:hAnsi="Times New Roman" w:ascii="Times New Roman"/>
          <w:sz w:val="24"/>
          <w:szCs w:val="24"/>
        </w:rPr>
      </w:pPr>
    </w:p>
    <w:p w:rsidRDefault="00191BCD" w:rsidP="00191BCD" w:rsidR="00191BCD">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91BCD" w:rsidP="00191BCD" w:rsidR="00191BCD">
      <w:pPr>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91BCD" w:rsidP="00F0119F" w:rsidR="00191BCD">
      <w:pPr>
        <w:pStyle w:val="Bezproreda"/>
        <w:jc w:val="both"/>
        <w:rPr>
          <w:rFonts w:cs="Times New Roman" w:hAnsi="Times New Roman" w:ascii="Times New Roman"/>
          <w:sz w:val="24"/>
          <w:szCs w:val="24"/>
        </w:rPr>
      </w:pPr>
      <w:r>
        <w:tab/>
      </w:r>
      <w:r w:rsidRPr="00F0119F">
        <w:rPr>
          <w:rFonts w:cs="Times New Roman" w:hAnsi="Times New Roman" w:ascii="Times New Roman"/>
          <w:sz w:val="24"/>
          <w:szCs w:val="24"/>
        </w:rPr>
        <w:t xml:space="preserve">Trgovački sud u zadru, </w:t>
      </w:r>
      <w:r w:rsidR="00F0119F" w:rsidRPr="00F0119F">
        <w:rPr>
          <w:rFonts w:cs="Times New Roman" w:hAnsi="Times New Roman" w:ascii="Times New Roman"/>
          <w:sz w:val="24"/>
          <w:szCs w:val="24"/>
        </w:rPr>
        <w:t xml:space="preserve">Stalna služba u Šibeniku, </w:t>
      </w:r>
      <w:r w:rsidRPr="00F0119F">
        <w:rPr>
          <w:rFonts w:cs="Times New Roman" w:hAnsi="Times New Roman" w:ascii="Times New Roman"/>
          <w:sz w:val="24"/>
          <w:szCs w:val="24"/>
        </w:rPr>
        <w:t xml:space="preserve">OIB: 39670464653, po sutkinji </w:t>
      </w:r>
      <w:r w:rsidR="00F0119F" w:rsidRPr="00F0119F">
        <w:rPr>
          <w:rFonts w:cs="Times New Roman" w:hAnsi="Times New Roman" w:ascii="Times New Roman"/>
          <w:sz w:val="24"/>
          <w:szCs w:val="24"/>
        </w:rPr>
        <w:t>Tereziji Goreta</w:t>
      </w:r>
      <w:r w:rsidRPr="00F0119F">
        <w:rPr>
          <w:rFonts w:cs="Times New Roman" w:hAnsi="Times New Roman" w:ascii="Times New Roman"/>
          <w:sz w:val="24"/>
          <w:szCs w:val="24"/>
        </w:rPr>
        <w:t>, u stečajnom postupku nad stečajnim dužnikom AMAZONA d.o.o.</w:t>
      </w:r>
      <w:r w:rsidR="00F0119F" w:rsidRPr="00F0119F">
        <w:rPr>
          <w:rFonts w:cs="Times New Roman" w:hAnsi="Times New Roman" w:ascii="Times New Roman"/>
          <w:sz w:val="24"/>
          <w:szCs w:val="24"/>
        </w:rPr>
        <w:t xml:space="preserve"> u stečaju</w:t>
      </w:r>
      <w:r w:rsidRPr="00F0119F">
        <w:rPr>
          <w:rFonts w:cs="Times New Roman" w:hAnsi="Times New Roman" w:ascii="Times New Roman"/>
          <w:sz w:val="24"/>
          <w:szCs w:val="24"/>
        </w:rPr>
        <w:t xml:space="preserve"> iz Drinovaca, Ivići 27, OIB: 48988031809, zastupanom po stečajnoj upraviteljici Raadojki Danek, dipl. oecc. iz Šibenika, nakon održane električne javne dra</w:t>
      </w:r>
      <w:r w:rsidR="00F0119F" w:rsidRPr="00F0119F">
        <w:rPr>
          <w:rFonts w:cs="Times New Roman" w:hAnsi="Times New Roman" w:ascii="Times New Roman"/>
          <w:sz w:val="24"/>
          <w:szCs w:val="24"/>
        </w:rPr>
        <w:t xml:space="preserve">žbe kod Financijske agencije, </w:t>
      </w:r>
      <w:r w:rsidR="00EE2E27">
        <w:rPr>
          <w:rFonts w:cs="Times New Roman" w:hAnsi="Times New Roman" w:ascii="Times New Roman"/>
          <w:sz w:val="24"/>
          <w:szCs w:val="24"/>
        </w:rPr>
        <w:t>04. srpnja</w:t>
      </w:r>
      <w:r w:rsidRPr="00F0119F">
        <w:rPr>
          <w:rFonts w:cs="Times New Roman" w:hAnsi="Times New Roman" w:ascii="Times New Roman"/>
          <w:sz w:val="24"/>
          <w:szCs w:val="24"/>
        </w:rPr>
        <w:t xml:space="preserve"> 2017.,</w:t>
      </w:r>
    </w:p>
    <w:p w:rsidRDefault="00191BCD" w:rsidP="00F0119F" w:rsidR="00191BCD">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F0119F" w:rsidP="00191BCD" w:rsidR="00191BCD">
      <w:pPr>
        <w:pStyle w:val="Odlomakpopisa"/>
        <w:numPr>
          <w:ilvl w:val="0"/>
          <w:numId w:val="4"/>
        </w:numPr>
        <w:rPr>
          <w:rFonts w:cs="Times New Roman" w:hAnsi="Times New Roman" w:ascii="Times New Roman"/>
          <w:sz w:val="24"/>
          <w:szCs w:val="24"/>
        </w:rPr>
      </w:pPr>
      <w:r>
        <w:rPr>
          <w:rFonts w:cs="Times New Roman" w:hAnsi="Times New Roman" w:ascii="Times New Roman"/>
          <w:sz w:val="24"/>
          <w:szCs w:val="24"/>
        </w:rPr>
        <w:t>Nekretnina</w:t>
      </w:r>
      <w:r w:rsidR="00191BCD">
        <w:rPr>
          <w:rFonts w:cs="Times New Roman" w:hAnsi="Times New Roman" w:ascii="Times New Roman"/>
          <w:sz w:val="24"/>
          <w:szCs w:val="24"/>
        </w:rPr>
        <w:t xml:space="preserve"> stečajnog dužnika AMAZONA d.o.o. </w:t>
      </w:r>
      <w:r w:rsidR="00843215">
        <w:rPr>
          <w:rFonts w:cs="Times New Roman" w:hAnsi="Times New Roman" w:ascii="Times New Roman"/>
          <w:sz w:val="24"/>
          <w:szCs w:val="24"/>
        </w:rPr>
        <w:t xml:space="preserve">u stečaju, </w:t>
      </w:r>
      <w:r w:rsidR="00191BCD">
        <w:rPr>
          <w:rFonts w:cs="Times New Roman" w:hAnsi="Times New Roman" w:ascii="Times New Roman"/>
          <w:sz w:val="24"/>
          <w:szCs w:val="24"/>
        </w:rPr>
        <w:t>iz Drinovaca, Ivići 27, i to:</w:t>
      </w:r>
    </w:p>
    <w:p w:rsidRDefault="00191BCD" w:rsidP="006C157B" w:rsidR="006C157B">
      <w:pPr>
        <w:rPr>
          <w:rFonts w:cs="Times New Roman" w:hAnsi="Times New Roman" w:ascii="Times New Roman"/>
          <w:sz w:val="24"/>
          <w:szCs w:val="24"/>
        </w:rPr>
      </w:pPr>
      <w:r>
        <w:rPr>
          <w:rFonts w:cs="Times New Roman" w:hAnsi="Times New Roman" w:ascii="Times New Roman"/>
          <w:sz w:val="24"/>
          <w:szCs w:val="24"/>
        </w:rPr>
        <w:br/>
        <w:t xml:space="preserve">                 -  k</w:t>
      </w:r>
      <w:r w:rsidRPr="00191BCD">
        <w:rPr>
          <w:rFonts w:cs="Times New Roman" w:hAnsi="Times New Roman" w:ascii="Times New Roman"/>
          <w:sz w:val="24"/>
          <w:szCs w:val="24"/>
        </w:rPr>
        <w:t xml:space="preserve">at. </w:t>
      </w:r>
      <w:r w:rsidR="006C157B">
        <w:rPr>
          <w:rFonts w:cs="Times New Roman" w:hAnsi="Times New Roman" w:ascii="Times New Roman"/>
          <w:sz w:val="24"/>
          <w:szCs w:val="24"/>
        </w:rPr>
        <w:t>č</w:t>
      </w:r>
      <w:r w:rsidRPr="00191BCD">
        <w:rPr>
          <w:rFonts w:cs="Times New Roman" w:hAnsi="Times New Roman" w:ascii="Times New Roman"/>
          <w:sz w:val="24"/>
          <w:szCs w:val="24"/>
        </w:rPr>
        <w:t xml:space="preserve">est. </w:t>
      </w:r>
      <w:r w:rsidR="006B4809">
        <w:rPr>
          <w:rFonts w:cs="Times New Roman" w:hAnsi="Times New Roman" w:ascii="Times New Roman"/>
          <w:sz w:val="24"/>
          <w:szCs w:val="24"/>
        </w:rPr>
        <w:t>108/2</w:t>
      </w:r>
      <w:r w:rsidRPr="00191BCD">
        <w:rPr>
          <w:rFonts w:cs="Times New Roman" w:hAnsi="Times New Roman" w:ascii="Times New Roman"/>
          <w:sz w:val="24"/>
          <w:szCs w:val="24"/>
        </w:rPr>
        <w:t xml:space="preserve">, zk. </w:t>
      </w:r>
      <w:r w:rsidR="006C157B">
        <w:rPr>
          <w:rFonts w:cs="Times New Roman" w:hAnsi="Times New Roman" w:ascii="Times New Roman"/>
          <w:sz w:val="24"/>
          <w:szCs w:val="24"/>
        </w:rPr>
        <w:t>u</w:t>
      </w:r>
      <w:r w:rsidRPr="00191BCD">
        <w:rPr>
          <w:rFonts w:cs="Times New Roman" w:hAnsi="Times New Roman" w:ascii="Times New Roman"/>
          <w:sz w:val="24"/>
          <w:szCs w:val="24"/>
        </w:rPr>
        <w:t xml:space="preserve">l. </w:t>
      </w:r>
      <w:r w:rsidR="006B4809">
        <w:rPr>
          <w:rFonts w:cs="Times New Roman" w:hAnsi="Times New Roman" w:ascii="Times New Roman"/>
          <w:sz w:val="24"/>
          <w:szCs w:val="24"/>
        </w:rPr>
        <w:t>626</w:t>
      </w:r>
      <w:r w:rsidRPr="00191BCD">
        <w:rPr>
          <w:rFonts w:cs="Times New Roman" w:hAnsi="Times New Roman" w:ascii="Times New Roman"/>
          <w:sz w:val="24"/>
          <w:szCs w:val="24"/>
        </w:rPr>
        <w:t xml:space="preserve"> k.o. </w:t>
      </w:r>
      <w:r w:rsidR="006B4809">
        <w:rPr>
          <w:rFonts w:cs="Times New Roman" w:hAnsi="Times New Roman" w:ascii="Times New Roman"/>
          <w:sz w:val="24"/>
          <w:szCs w:val="24"/>
        </w:rPr>
        <w:t>Drinovci</w:t>
      </w:r>
      <w:r w:rsidRPr="00191BCD">
        <w:rPr>
          <w:rFonts w:cs="Times New Roman" w:hAnsi="Times New Roman" w:ascii="Times New Roman"/>
          <w:sz w:val="24"/>
          <w:szCs w:val="24"/>
        </w:rPr>
        <w:t xml:space="preserve">, u naravi </w:t>
      </w:r>
      <w:r w:rsidR="006B4809">
        <w:rPr>
          <w:rFonts w:cs="Times New Roman" w:hAnsi="Times New Roman" w:ascii="Times New Roman"/>
          <w:sz w:val="24"/>
          <w:szCs w:val="24"/>
        </w:rPr>
        <w:t>neizgrađeno građevinsk</w:t>
      </w:r>
      <w:r w:rsidR="00843215">
        <w:rPr>
          <w:rFonts w:cs="Times New Roman" w:hAnsi="Times New Roman" w:ascii="Times New Roman"/>
          <w:sz w:val="24"/>
          <w:szCs w:val="24"/>
        </w:rPr>
        <w:t>o</w:t>
      </w:r>
      <w:r w:rsidR="006B4809">
        <w:rPr>
          <w:rFonts w:cs="Times New Roman" w:hAnsi="Times New Roman" w:ascii="Times New Roman"/>
          <w:sz w:val="24"/>
          <w:szCs w:val="24"/>
        </w:rPr>
        <w:t xml:space="preserve"> zemljište</w:t>
      </w:r>
      <w:r w:rsidRPr="00191BC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191BCD">
        <w:rPr>
          <w:rFonts w:cs="Times New Roman" w:hAnsi="Times New Roman" w:ascii="Times New Roman"/>
          <w:sz w:val="24"/>
          <w:szCs w:val="24"/>
        </w:rPr>
        <w:t xml:space="preserve">površine </w:t>
      </w:r>
      <w:r w:rsidR="006B4809">
        <w:rPr>
          <w:rFonts w:cs="Times New Roman" w:hAnsi="Times New Roman" w:ascii="Times New Roman"/>
          <w:sz w:val="24"/>
          <w:szCs w:val="24"/>
        </w:rPr>
        <w:t>3.532</w:t>
      </w:r>
      <w:r w:rsidRPr="00191BCD">
        <w:rPr>
          <w:rFonts w:cs="Times New Roman" w:hAnsi="Times New Roman" w:ascii="Times New Roman"/>
          <w:sz w:val="24"/>
          <w:szCs w:val="24"/>
        </w:rPr>
        <w:t xml:space="preserve"> m2</w:t>
      </w:r>
      <w:r>
        <w:rPr>
          <w:rFonts w:cs="Times New Roman" w:hAnsi="Times New Roman" w:ascii="Times New Roman"/>
          <w:sz w:val="24"/>
          <w:szCs w:val="24"/>
        </w:rPr>
        <w:br/>
        <w:t xml:space="preserve">                 </w:t>
      </w:r>
    </w:p>
    <w:p w:rsidRDefault="006C157B" w:rsidP="00F0119F" w:rsidR="006C157B" w:rsidRPr="00F0119F">
      <w:pPr>
        <w:pStyle w:val="Bezproreda"/>
        <w:rPr>
          <w:rFonts w:cs="Times New Roman" w:hAnsi="Times New Roman" w:ascii="Times New Roman"/>
          <w:sz w:val="24"/>
          <w:szCs w:val="24"/>
        </w:rPr>
      </w:pPr>
      <w:r>
        <w:t xml:space="preserve">    </w:t>
      </w:r>
      <w:r w:rsidR="00F0119F">
        <w:t xml:space="preserve">             </w:t>
      </w:r>
      <w:r w:rsidR="00EE2E27">
        <w:rPr>
          <w:rFonts w:cs="Times New Roman" w:hAnsi="Times New Roman" w:ascii="Times New Roman"/>
          <w:sz w:val="24"/>
          <w:szCs w:val="24"/>
        </w:rPr>
        <w:t>Dosuđuje</w:t>
      </w:r>
      <w:r w:rsidR="00F0119F" w:rsidRPr="00F0119F">
        <w:rPr>
          <w:rFonts w:cs="Times New Roman" w:hAnsi="Times New Roman" w:ascii="Times New Roman"/>
          <w:sz w:val="24"/>
          <w:szCs w:val="24"/>
        </w:rPr>
        <w:t xml:space="preserve"> se kupcu Pero Milišić, Ante Starčevića </w:t>
      </w:r>
      <w:r w:rsidR="00F0119F">
        <w:rPr>
          <w:rFonts w:cs="Times New Roman" w:hAnsi="Times New Roman" w:ascii="Times New Roman"/>
          <w:sz w:val="24"/>
          <w:szCs w:val="24"/>
        </w:rPr>
        <w:t>48, Rogoznica, OIB: 89404267240</w:t>
      </w:r>
      <w:r w:rsidRPr="00F0119F">
        <w:rPr>
          <w:rFonts w:cs="Times New Roman" w:hAnsi="Times New Roman" w:ascii="Times New Roman"/>
          <w:sz w:val="24"/>
          <w:szCs w:val="24"/>
        </w:rPr>
        <w:t>, te se utvrđuje da je ovaj kupac ponudio najveću cijenu i da su ispunjene pretpostavke da mu se ova imovina stečajnog dužnika dosudi.</w:t>
      </w:r>
    </w:p>
    <w:p w:rsidRDefault="006C157B" w:rsidP="006C157B" w:rsidR="006C157B">
      <w:pPr>
        <w:rPr>
          <w:rFonts w:cs="Times New Roman" w:hAnsi="Times New Roman" w:ascii="Times New Roman"/>
          <w:sz w:val="24"/>
          <w:szCs w:val="24"/>
        </w:rPr>
      </w:pPr>
    </w:p>
    <w:p w:rsidRDefault="00F0119F" w:rsidP="00F0119F" w:rsidR="006C157B" w:rsidRPr="00F0119F">
      <w:pPr>
        <w:pStyle w:val="Bezproreda"/>
        <w:numPr>
          <w:ilvl w:val="0"/>
          <w:numId w:val="4"/>
        </w:numPr>
        <w:rPr>
          <w:rFonts w:cs="Times New Roman" w:hAnsi="Times New Roman" w:ascii="Times New Roman"/>
          <w:sz w:val="24"/>
          <w:szCs w:val="24"/>
        </w:rPr>
      </w:pPr>
      <w:r w:rsidRPr="00F0119F">
        <w:rPr>
          <w:rFonts w:cs="Times New Roman" w:hAnsi="Times New Roman" w:ascii="Times New Roman"/>
          <w:sz w:val="24"/>
          <w:szCs w:val="24"/>
        </w:rPr>
        <w:t>Kako je</w:t>
      </w:r>
      <w:r w:rsidR="006C157B" w:rsidRPr="00F0119F">
        <w:rPr>
          <w:rFonts w:cs="Times New Roman" w:hAnsi="Times New Roman" w:ascii="Times New Roman"/>
          <w:sz w:val="24"/>
          <w:szCs w:val="24"/>
        </w:rPr>
        <w:t xml:space="preserve"> kupac uplati</w:t>
      </w:r>
      <w:r w:rsidRPr="00F0119F">
        <w:rPr>
          <w:rFonts w:cs="Times New Roman" w:hAnsi="Times New Roman" w:ascii="Times New Roman"/>
          <w:sz w:val="24"/>
          <w:szCs w:val="24"/>
        </w:rPr>
        <w:t>o</w:t>
      </w:r>
      <w:r w:rsidR="006C157B" w:rsidRPr="00F0119F">
        <w:rPr>
          <w:rFonts w:cs="Times New Roman" w:hAnsi="Times New Roman" w:ascii="Times New Roman"/>
          <w:sz w:val="24"/>
          <w:szCs w:val="24"/>
        </w:rPr>
        <w:t xml:space="preserve"> kupovninu nakon pravomoćnosti ovog rješenja o dosudi, naložiti će se nadležnom Općinskom sudu</w:t>
      </w:r>
      <w:r w:rsidRPr="00F0119F">
        <w:rPr>
          <w:rFonts w:cs="Times New Roman" w:hAnsi="Times New Roman" w:ascii="Times New Roman"/>
          <w:sz w:val="24"/>
          <w:szCs w:val="24"/>
        </w:rPr>
        <w:t xml:space="preserve"> u Šibeniku</w:t>
      </w:r>
      <w:r w:rsidR="006C157B" w:rsidRPr="00F0119F">
        <w:rPr>
          <w:rFonts w:cs="Times New Roman" w:hAnsi="Times New Roman" w:ascii="Times New Roman"/>
          <w:sz w:val="24"/>
          <w:szCs w:val="24"/>
        </w:rPr>
        <w:t xml:space="preserve"> da se u zemljišnu knjigu upiše u njegovu korist pravo vlasništva na dosuđenoj </w:t>
      </w:r>
      <w:r w:rsidR="00F87DB2" w:rsidRPr="00F0119F">
        <w:rPr>
          <w:rFonts w:cs="Times New Roman" w:hAnsi="Times New Roman" w:ascii="Times New Roman"/>
          <w:sz w:val="24"/>
          <w:szCs w:val="24"/>
        </w:rPr>
        <w:t xml:space="preserve">                                                                                                                                </w:t>
      </w:r>
      <w:r w:rsidR="006C157B" w:rsidRPr="00F0119F">
        <w:rPr>
          <w:rFonts w:cs="Times New Roman" w:hAnsi="Times New Roman" w:ascii="Times New Roman"/>
          <w:sz w:val="24"/>
          <w:szCs w:val="24"/>
        </w:rPr>
        <w:t>nekretnini, te da se brišu prava i tereti na nekretnini koji prestaju njezinom prodajom.</w:t>
      </w:r>
    </w:p>
    <w:p w:rsidRDefault="006C157B" w:rsidP="006C157B" w:rsidR="006C157B">
      <w:pPr>
        <w:ind w:left="284"/>
        <w:rPr>
          <w:rFonts w:cs="Times New Roman" w:hAnsi="Times New Roman" w:ascii="Times New Roman"/>
          <w:sz w:val="24"/>
          <w:szCs w:val="24"/>
        </w:rPr>
      </w:pPr>
    </w:p>
    <w:p w:rsidRDefault="006C157B" w:rsidP="00F0119F" w:rsidR="006C157B" w:rsidRPr="00F0119F">
      <w:pPr>
        <w:pStyle w:val="Bezproreda"/>
        <w:numPr>
          <w:ilvl w:val="0"/>
          <w:numId w:val="4"/>
        </w:numPr>
        <w:rPr>
          <w:rFonts w:cs="Times New Roman" w:hAnsi="Times New Roman" w:ascii="Times New Roman"/>
          <w:sz w:val="24"/>
          <w:szCs w:val="24"/>
        </w:rPr>
      </w:pPr>
      <w:r w:rsidRPr="00F0119F">
        <w:rPr>
          <w:rFonts w:cs="Times New Roman" w:hAnsi="Times New Roman" w:ascii="Times New Roman"/>
          <w:sz w:val="24"/>
          <w:szCs w:val="24"/>
        </w:rPr>
        <w:t>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otpravak ovog rješenja.</w:t>
      </w:r>
    </w:p>
    <w:p w:rsidRDefault="00F0119F" w:rsidP="00F0119F" w:rsidR="00F0119F">
      <w:pPr>
        <w:pStyle w:val="Odlomakpopisa"/>
        <w:ind w:left="1004"/>
        <w:rPr>
          <w:rFonts w:cs="Times New Roman" w:hAnsi="Times New Roman" w:ascii="Times New Roman"/>
          <w:sz w:val="24"/>
          <w:szCs w:val="24"/>
        </w:rPr>
      </w:pPr>
    </w:p>
    <w:p w:rsidRDefault="006B4809" w:rsidP="00F0119F" w:rsidR="006B4809">
      <w:pPr>
        <w:pStyle w:val="Odlomakpopisa"/>
        <w:ind w:left="1004"/>
        <w:rPr>
          <w:rFonts w:cs="Times New Roman" w:hAnsi="Times New Roman" w:ascii="Times New Roman"/>
          <w:sz w:val="24"/>
          <w:szCs w:val="24"/>
        </w:rPr>
      </w:pPr>
    </w:p>
    <w:p w:rsidRDefault="00F0119F" w:rsidP="006B4809" w:rsidR="00F0119F">
      <w:pPr>
        <w:pStyle w:val="Odlomakpopisa"/>
        <w:ind w:left="1004"/>
        <w:jc w:val="right"/>
        <w:rPr>
          <w:rFonts w:cs="Times New Roman" w:hAnsi="Times New Roman" w:ascii="Times New Roman"/>
          <w:sz w:val="24"/>
          <w:szCs w:val="24"/>
        </w:rPr>
      </w:pPr>
    </w:p>
    <w:p w:rsidRDefault="00F0119F" w:rsidP="006B4809" w:rsidR="00F0119F">
      <w:pPr>
        <w:pStyle w:val="Odlomakpopisa"/>
        <w:ind w:left="1004"/>
        <w:jc w:val="right"/>
        <w:rPr>
          <w:rFonts w:cs="Times New Roman" w:hAnsi="Times New Roman" w:ascii="Times New Roman"/>
          <w:sz w:val="24"/>
          <w:szCs w:val="24"/>
        </w:rPr>
      </w:pPr>
    </w:p>
    <w:p w:rsidRDefault="00F0119F" w:rsidP="006B4809" w:rsidR="00F0119F">
      <w:pPr>
        <w:pStyle w:val="Odlomakpopisa"/>
        <w:ind w:left="1004"/>
        <w:jc w:val="right"/>
        <w:rPr>
          <w:rFonts w:cs="Times New Roman" w:hAnsi="Times New Roman" w:ascii="Times New Roman"/>
          <w:sz w:val="24"/>
          <w:szCs w:val="24"/>
        </w:rPr>
      </w:pPr>
    </w:p>
    <w:p w:rsidRDefault="00F0119F" w:rsidP="006B4809" w:rsidR="00F0119F">
      <w:pPr>
        <w:pStyle w:val="Odlomakpopisa"/>
        <w:ind w:left="1004"/>
        <w:jc w:val="right"/>
        <w:rPr>
          <w:rFonts w:cs="Times New Roman" w:hAnsi="Times New Roman" w:ascii="Times New Roman"/>
          <w:sz w:val="24"/>
          <w:szCs w:val="24"/>
        </w:rPr>
      </w:pPr>
    </w:p>
    <w:p w:rsidRDefault="00F0119F" w:rsidP="006B4809" w:rsidR="00F0119F">
      <w:pPr>
        <w:pStyle w:val="Odlomakpopisa"/>
        <w:ind w:left="1004"/>
        <w:jc w:val="right"/>
        <w:rPr>
          <w:rFonts w:cs="Times New Roman" w:hAnsi="Times New Roman" w:ascii="Times New Roman"/>
          <w:sz w:val="24"/>
          <w:szCs w:val="24"/>
        </w:rPr>
      </w:pPr>
    </w:p>
    <w:p w:rsidRDefault="006B4809" w:rsidP="006B4809" w:rsidR="006B4809" w:rsidRPr="006B4809">
      <w:pPr>
        <w:pStyle w:val="Odlomakpopisa"/>
        <w:ind w:left="1004"/>
        <w:jc w:val="right"/>
        <w:rPr>
          <w:rFonts w:cs="Times New Roman" w:hAnsi="Times New Roman" w:ascii="Times New Roman"/>
          <w:sz w:val="24"/>
          <w:szCs w:val="24"/>
        </w:rPr>
      </w:pPr>
      <w:r w:rsidRPr="006B4809">
        <w:rPr>
          <w:rFonts w:cs="Times New Roman" w:hAnsi="Times New Roman" w:ascii="Times New Roman"/>
          <w:sz w:val="24"/>
          <w:szCs w:val="24"/>
        </w:rPr>
        <w:t>Poslovni broj: 9 St-8/2014</w:t>
      </w:r>
    </w:p>
    <w:p w:rsidRDefault="006C157B" w:rsidP="006C157B" w:rsidR="006C157B" w:rsidRPr="006C157B">
      <w:pPr>
        <w:pStyle w:val="Odlomakpopisa"/>
        <w:rPr>
          <w:rFonts w:cs="Times New Roman" w:hAnsi="Times New Roman" w:ascii="Times New Roman"/>
          <w:sz w:val="24"/>
          <w:szCs w:val="24"/>
        </w:rPr>
      </w:pPr>
    </w:p>
    <w:p w:rsidRDefault="006C157B" w:rsidP="00F0119F" w:rsidR="006C157B" w:rsidRPr="00F0119F">
      <w:pPr>
        <w:pStyle w:val="Bezproreda"/>
        <w:numPr>
          <w:ilvl w:val="0"/>
          <w:numId w:val="4"/>
        </w:numPr>
        <w:rPr>
          <w:rFonts w:cs="Times New Roman" w:hAnsi="Times New Roman" w:ascii="Times New Roman"/>
          <w:sz w:val="24"/>
          <w:szCs w:val="24"/>
        </w:rPr>
      </w:pPr>
      <w:r w:rsidRPr="00F0119F">
        <w:rPr>
          <w:rFonts w:cs="Times New Roman" w:hAnsi="Times New Roman" w:ascii="Times New Roman"/>
          <w:sz w:val="24"/>
          <w:szCs w:val="24"/>
        </w:rPr>
        <w:t xml:space="preserve">Nalaže se Općinskom sudu u </w:t>
      </w:r>
      <w:r w:rsidR="00F0119F" w:rsidRPr="00F0119F">
        <w:rPr>
          <w:rFonts w:cs="Times New Roman" w:hAnsi="Times New Roman" w:ascii="Times New Roman"/>
          <w:sz w:val="24"/>
          <w:szCs w:val="24"/>
        </w:rPr>
        <w:t>Šibeniku</w:t>
      </w:r>
      <w:r w:rsidRPr="00F0119F">
        <w:rPr>
          <w:rFonts w:cs="Times New Roman" w:hAnsi="Times New Roman" w:ascii="Times New Roman"/>
          <w:sz w:val="24"/>
          <w:szCs w:val="24"/>
        </w:rPr>
        <w:t>, Zemljišno-knjižni odjel, da upiše zabilježbu toč. I. izreke ovog rješenja o dosudi za navedenu nekretninu.</w:t>
      </w:r>
    </w:p>
    <w:p w:rsidRDefault="006C157B" w:rsidP="006C157B" w:rsidR="006C157B" w:rsidRPr="006C157B">
      <w:pPr>
        <w:pStyle w:val="Odlomakpopisa"/>
        <w:rPr>
          <w:rFonts w:cs="Times New Roman" w:hAnsi="Times New Roman" w:ascii="Times New Roman"/>
          <w:sz w:val="24"/>
          <w:szCs w:val="24"/>
        </w:rPr>
      </w:pPr>
    </w:p>
    <w:p w:rsidRDefault="006C157B" w:rsidP="006C157B" w:rsidR="006C157B">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F0119F" w:rsidP="00F0119F" w:rsidR="00F0119F" w:rsidRPr="00F0119F">
      <w:pPr>
        <w:pStyle w:val="Bezproreda"/>
        <w:ind w:firstLine="708"/>
        <w:rPr>
          <w:rFonts w:cs="Times New Roman" w:hAnsi="Times New Roman" w:ascii="Times New Roman"/>
          <w:sz w:val="24"/>
          <w:szCs w:val="24"/>
        </w:rPr>
      </w:pPr>
      <w:r w:rsidRPr="00F0119F">
        <w:rPr>
          <w:rFonts w:cs="Times New Roman" w:hAnsi="Times New Roman" w:ascii="Times New Roman"/>
          <w:sz w:val="24"/>
          <w:szCs w:val="24"/>
        </w:rPr>
        <w:t xml:space="preserve">Na devetoj javnoj dražbi održanoj dana 11. Travnja 2017.g. kao jedini ponuditelj pristupio je Pero Milišić iz Rogoznice, te ponudio upravo iznos od 17.900,00 EUR u protuvrijednosti u kunama, a koja cijena je bila i oglašena kao početna, to je istom kao jedinom ponuđaču nekretnina iz točke I. ovog rješenja i prodana. Ujedno je stečajna upraviteljica izvijestila sud dana 04. Svibnja 2017.g. da je Pero Milišić iz Rogoznice u cijelosti uplatio kupovninu. </w:t>
      </w:r>
    </w:p>
    <w:p w:rsidRDefault="00F0119F" w:rsidP="00F0119F" w:rsidR="00F0119F" w:rsidRPr="00F0119F">
      <w:pPr>
        <w:pStyle w:val="Bezproreda"/>
        <w:rPr>
          <w:rFonts w:cs="Times New Roman" w:hAnsi="Times New Roman" w:ascii="Times New Roman"/>
          <w:sz w:val="24"/>
          <w:szCs w:val="24"/>
        </w:rPr>
      </w:pPr>
      <w:r w:rsidRPr="00F0119F">
        <w:rPr>
          <w:rFonts w:cs="Times New Roman" w:hAnsi="Times New Roman" w:ascii="Times New Roman"/>
          <w:sz w:val="24"/>
          <w:szCs w:val="24"/>
        </w:rPr>
        <w:t xml:space="preserve"> </w:t>
      </w:r>
      <w:r w:rsidR="00E51D06" w:rsidRPr="00F0119F">
        <w:rPr>
          <w:rFonts w:cs="Times New Roman" w:hAnsi="Times New Roman" w:ascii="Times New Roman"/>
          <w:sz w:val="24"/>
          <w:szCs w:val="24"/>
        </w:rPr>
        <w:br/>
      </w:r>
      <w:r w:rsidR="00E51D06" w:rsidRPr="00F0119F">
        <w:rPr>
          <w:rFonts w:cs="Times New Roman" w:hAnsi="Times New Roman" w:ascii="Times New Roman"/>
          <w:sz w:val="24"/>
          <w:szCs w:val="24"/>
        </w:rPr>
        <w:tab/>
        <w:t>U skladu sa ovim činjenicama,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E51D06" w:rsidP="00F0119F" w:rsidR="00F0119F" w:rsidRPr="00F0119F">
      <w:pPr>
        <w:pStyle w:val="Bezproreda"/>
        <w:rPr>
          <w:rFonts w:cs="Times New Roman" w:hAnsi="Times New Roman" w:ascii="Times New Roman"/>
          <w:sz w:val="24"/>
          <w:szCs w:val="24"/>
        </w:rPr>
      </w:pPr>
      <w:r w:rsidRPr="00F0119F">
        <w:rPr>
          <w:rFonts w:cs="Times New Roman" w:hAnsi="Times New Roman" w:ascii="Times New Roman"/>
          <w:sz w:val="24"/>
          <w:szCs w:val="24"/>
        </w:rPr>
        <w:br/>
      </w:r>
      <w:r w:rsidRPr="00F0119F">
        <w:rPr>
          <w:rFonts w:cs="Times New Roman" w:hAnsi="Times New Roman" w:ascii="Times New Roman"/>
          <w:sz w:val="24"/>
          <w:szCs w:val="24"/>
        </w:rPr>
        <w:tab/>
        <w:t>Obzirom da je sud utvrdio da su ispunjeni uvjeti iz čl. 103. Ovršnog zakona (Narodne novine 112/12, 25/13 i 93/14) trebao je temeljem odredbe čl. 103. st. 4. Donijeti rješenje o dosudi i odrediti da će se nekretnina predate kupcu nakon što isti plati preostalu kupovninu u propisanom roku, nakon čega će se brisati i založna prava. Točka V. rješenja kojom je uređena dostava temelji se na odredbi čl. 103. St.5. Ovršnog zakona. Nalog iz točke VII. Ovog rješenja temelji se na odredbi čl. 99. st. 4. Ovršnog zakona.</w:t>
      </w:r>
    </w:p>
    <w:p w:rsidRDefault="00E51D06" w:rsidP="00F0119F" w:rsidR="00F87DB2" w:rsidRPr="00F0119F">
      <w:pPr>
        <w:pStyle w:val="Bezproreda"/>
        <w:rPr>
          <w:rFonts w:cs="Times New Roman" w:hAnsi="Times New Roman" w:ascii="Times New Roman"/>
          <w:sz w:val="24"/>
          <w:szCs w:val="24"/>
        </w:rPr>
      </w:pPr>
      <w:r w:rsidRPr="00F0119F">
        <w:rPr>
          <w:rFonts w:cs="Times New Roman" w:hAnsi="Times New Roman" w:ascii="Times New Roman"/>
          <w:sz w:val="24"/>
          <w:szCs w:val="24"/>
        </w:rPr>
        <w:br/>
        <w:t xml:space="preserve">           Stoga</w:t>
      </w:r>
      <w:r w:rsidR="00F87DB2" w:rsidRPr="00F0119F">
        <w:rPr>
          <w:rFonts w:cs="Times New Roman" w:hAnsi="Times New Roman" w:ascii="Times New Roman"/>
          <w:sz w:val="24"/>
          <w:szCs w:val="24"/>
        </w:rPr>
        <w:t xml:space="preserve"> je odlučeno kao u izreci</w:t>
      </w:r>
      <w:r w:rsidR="00F0119F" w:rsidRPr="00F0119F">
        <w:rPr>
          <w:rFonts w:cs="Times New Roman" w:hAnsi="Times New Roman" w:ascii="Times New Roman"/>
          <w:sz w:val="24"/>
          <w:szCs w:val="24"/>
        </w:rPr>
        <w:t>.</w:t>
      </w:r>
    </w:p>
    <w:p w:rsidRDefault="00F87DB2" w:rsidP="00F87DB2" w:rsidR="00F87DB2">
      <w:pPr>
        <w:ind w:firstLine="708" w:left="708"/>
        <w:jc w:val="center"/>
        <w:rPr>
          <w:rFonts w:cs="Times New Roman" w:hAnsi="Times New Roman" w:ascii="Times New Roman"/>
          <w:sz w:val="24"/>
          <w:szCs w:val="24"/>
        </w:rPr>
      </w:pPr>
    </w:p>
    <w:p w:rsidRDefault="00F0119F" w:rsidP="00F87DB2" w:rsidR="00F87DB2">
      <w:pPr>
        <w:ind w:firstLine="708" w:left="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EE2E27">
        <w:rPr>
          <w:rFonts w:cs="Times New Roman" w:hAnsi="Times New Roman" w:ascii="Times New Roman"/>
          <w:sz w:val="24"/>
          <w:szCs w:val="24"/>
        </w:rPr>
        <w:t xml:space="preserve">04. Srpnja </w:t>
      </w:r>
      <w:r w:rsidR="00F87DB2">
        <w:rPr>
          <w:rFonts w:cs="Times New Roman" w:hAnsi="Times New Roman" w:ascii="Times New Roman"/>
          <w:sz w:val="24"/>
          <w:szCs w:val="24"/>
        </w:rPr>
        <w:t xml:space="preserve"> 2017.g.</w:t>
      </w:r>
    </w:p>
    <w:p w:rsidRDefault="00F87DB2" w:rsidP="00F87DB2" w:rsidR="00F87DB2">
      <w:pPr>
        <w:ind w:firstLine="708" w:left="708"/>
        <w:jc w:val="right"/>
        <w:rPr>
          <w:rFonts w:cs="Times New Roman" w:hAnsi="Times New Roman" w:ascii="Times New Roman"/>
          <w:sz w:val="24"/>
          <w:szCs w:val="24"/>
        </w:rPr>
      </w:pPr>
    </w:p>
    <w:p w:rsidRDefault="00F87DB2" w:rsidP="00F87DB2" w:rsidR="006B4809">
      <w:pPr>
        <w:ind w:firstLine="708" w:left="708"/>
        <w:jc w:val="right"/>
        <w:rPr>
          <w:rFonts w:cs="Times New Roman" w:hAnsi="Times New Roman" w:ascii="Times New Roman"/>
          <w:sz w:val="24"/>
          <w:szCs w:val="24"/>
        </w:rPr>
      </w:pPr>
      <w:r>
        <w:rPr>
          <w:rFonts w:cs="Times New Roman" w:hAnsi="Times New Roman" w:ascii="Times New Roman"/>
          <w:sz w:val="24"/>
          <w:szCs w:val="24"/>
        </w:rPr>
        <w:t>SUDAC</w:t>
      </w:r>
    </w:p>
    <w:p w:rsidRDefault="00F87DB2" w:rsidP="00F0119F" w:rsidR="006B4809">
      <w:pPr>
        <w:ind w:firstLine="708" w:left="708"/>
        <w:jc w:val="right"/>
        <w:rPr>
          <w:rFonts w:cs="Times New Roman" w:hAnsi="Times New Roman" w:ascii="Times New Roman"/>
          <w:sz w:val="24"/>
          <w:szCs w:val="24"/>
        </w:rPr>
      </w:pPr>
      <w:r>
        <w:rPr>
          <w:rFonts w:cs="Times New Roman" w:hAnsi="Times New Roman" w:ascii="Times New Roman"/>
          <w:sz w:val="24"/>
          <w:szCs w:val="24"/>
        </w:rPr>
        <w:br/>
      </w:r>
      <w:r w:rsidR="006B4809">
        <w:rPr>
          <w:rFonts w:cs="Times New Roman" w:hAnsi="Times New Roman" w:ascii="Times New Roman"/>
          <w:sz w:val="24"/>
          <w:szCs w:val="24"/>
        </w:rPr>
        <w:t>Terezija Goreta</w:t>
      </w:r>
    </w:p>
    <w:p w:rsidRDefault="00843215" w:rsidP="00843215" w:rsidR="00843215">
      <w:pPr>
        <w:rPr>
          <w:rFonts w:cs="Times New Roman" w:hAnsi="Times New Roman" w:ascii="Times New Roman"/>
          <w:sz w:val="24"/>
          <w:szCs w:val="24"/>
        </w:rPr>
      </w:pPr>
    </w:p>
    <w:p w:rsidRDefault="00843215" w:rsidP="00843215" w:rsidR="00843215">
      <w:pPr>
        <w:rPr>
          <w:rFonts w:cs="Times New Roman" w:hAnsi="Times New Roman" w:ascii="Times New Roman"/>
          <w:sz w:val="24"/>
          <w:szCs w:val="24"/>
        </w:rPr>
      </w:pPr>
      <w:r>
        <w:rPr>
          <w:rFonts w:cs="Times New Roman" w:hAnsi="Times New Roman" w:ascii="Times New Roman"/>
          <w:sz w:val="24"/>
          <w:szCs w:val="24"/>
        </w:rPr>
        <w:t>POUKA O PRAVNOM LIJEKU:</w:t>
      </w:r>
    </w:p>
    <w:p w:rsidRDefault="00843215" w:rsidP="00843215" w:rsidR="00843215" w:rsidRPr="00F0119F">
      <w:pPr>
        <w:pStyle w:val="Bezproreda"/>
        <w:rPr>
          <w:rFonts w:cs="Times New Roman" w:hAnsi="Times New Roman" w:ascii="Times New Roman"/>
          <w:sz w:val="24"/>
          <w:szCs w:val="24"/>
        </w:rPr>
      </w:pPr>
      <w:r w:rsidRPr="00F0119F">
        <w:rPr>
          <w:rFonts w:cs="Times New Roman" w:hAnsi="Times New Roman" w:ascii="Times New Roman"/>
          <w:sz w:val="24"/>
          <w:szCs w:val="24"/>
        </w:rPr>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Default="00843215" w:rsidP="00843215" w:rsidR="00843215">
      <w:pPr>
        <w:ind w:firstLine="708" w:left="708"/>
        <w:jc w:val="both"/>
        <w:rPr>
          <w:rFonts w:cs="Times New Roman" w:hAnsi="Times New Roman" w:ascii="Times New Roman"/>
          <w:sz w:val="24"/>
          <w:szCs w:val="24"/>
        </w:rPr>
      </w:pPr>
    </w:p>
    <w:p w:rsidRDefault="00843215" w:rsidP="00F87DB2" w:rsidR="00843215">
      <w:pPr>
        <w:ind w:firstLine="708" w:left="708"/>
        <w:jc w:val="right"/>
        <w:rPr>
          <w:rFonts w:cs="Times New Roman" w:hAnsi="Times New Roman" w:ascii="Times New Roman"/>
          <w:sz w:val="24"/>
          <w:szCs w:val="24"/>
        </w:rPr>
      </w:pPr>
    </w:p>
    <w:p w:rsidRDefault="00F87DB2" w:rsidP="00F87DB2" w:rsidR="00F87DB2">
      <w:pPr>
        <w:ind w:firstLine="708" w:left="708"/>
        <w:jc w:val="right"/>
        <w:rPr>
          <w:rFonts w:cs="Times New Roman" w:hAnsi="Times New Roman" w:ascii="Times New Roman"/>
          <w:sz w:val="24"/>
          <w:szCs w:val="24"/>
        </w:rPr>
      </w:pPr>
      <w:r>
        <w:rPr>
          <w:rFonts w:cs="Times New Roman" w:hAnsi="Times New Roman" w:ascii="Times New Roman"/>
          <w:sz w:val="24"/>
          <w:szCs w:val="24"/>
        </w:rPr>
        <w:t>Poslovni broj: 9 St-8/2014</w:t>
      </w:r>
    </w:p>
    <w:p w:rsidRDefault="00F87DB2" w:rsidP="00F87DB2" w:rsidR="00F87DB2">
      <w:pPr>
        <w:ind w:firstLine="708" w:left="708"/>
        <w:jc w:val="right"/>
        <w:rPr>
          <w:rFonts w:cs="Times New Roman" w:hAnsi="Times New Roman" w:ascii="Times New Roman"/>
          <w:sz w:val="24"/>
          <w:szCs w:val="24"/>
        </w:rPr>
      </w:pPr>
    </w:p>
    <w:p w:rsidRDefault="00F87DB2" w:rsidP="00F87DB2" w:rsidR="00F87DB2">
      <w:pPr>
        <w:rPr>
          <w:rFonts w:cs="Times New Roman" w:hAnsi="Times New Roman" w:ascii="Times New Roman"/>
          <w:sz w:val="24"/>
          <w:szCs w:val="24"/>
        </w:rPr>
      </w:pPr>
    </w:p>
    <w:p w:rsidRDefault="00F87DB2" w:rsidP="00F87DB2" w:rsidR="00F87DB2">
      <w:pPr>
        <w:rPr>
          <w:rFonts w:cs="Times New Roman" w:hAnsi="Times New Roman" w:ascii="Times New Roman"/>
          <w:sz w:val="24"/>
          <w:szCs w:val="24"/>
        </w:rPr>
      </w:pPr>
      <w:r>
        <w:rPr>
          <w:rFonts w:cs="Times New Roman" w:hAnsi="Times New Roman" w:ascii="Times New Roman"/>
          <w:sz w:val="24"/>
          <w:szCs w:val="24"/>
        </w:rPr>
        <w:t>DNA:</w:t>
      </w:r>
      <w:r>
        <w:rPr>
          <w:rFonts w:cs="Times New Roman" w:hAnsi="Times New Roman" w:ascii="Times New Roman"/>
          <w:sz w:val="24"/>
          <w:szCs w:val="24"/>
        </w:rPr>
        <w:br/>
        <w:t xml:space="preserve">      1. Stečajni upravitelj</w:t>
      </w:r>
      <w:r>
        <w:rPr>
          <w:rFonts w:cs="Times New Roman" w:hAnsi="Times New Roman" w:ascii="Times New Roman"/>
          <w:sz w:val="24"/>
          <w:szCs w:val="24"/>
        </w:rPr>
        <w:br/>
        <w:t xml:space="preserve">      2. Općinski sud u Šibeniku, Zemljišno-knjižni odjel,</w:t>
      </w:r>
      <w:r>
        <w:rPr>
          <w:rFonts w:cs="Times New Roman" w:hAnsi="Times New Roman" w:ascii="Times New Roman"/>
          <w:sz w:val="24"/>
          <w:szCs w:val="24"/>
        </w:rPr>
        <w:br/>
        <w:t xml:space="preserve">      3. Financijska agencija RC Split, Mažuranićevo šetalište 24B, nakon pravomoćnosti s    </w:t>
      </w:r>
      <w:r>
        <w:rPr>
          <w:rFonts w:cs="Times New Roman" w:hAnsi="Times New Roman" w:ascii="Times New Roman"/>
          <w:sz w:val="24"/>
          <w:szCs w:val="24"/>
        </w:rPr>
        <w:br/>
        <w:t xml:space="preserve">          klauzulom pravomoćnosti</w:t>
      </w:r>
      <w:r>
        <w:rPr>
          <w:rFonts w:cs="Times New Roman" w:hAnsi="Times New Roman" w:ascii="Times New Roman"/>
          <w:sz w:val="24"/>
          <w:szCs w:val="24"/>
        </w:rPr>
        <w:br/>
        <w:t xml:space="preserve">      4. e-Oglasna ploča suda</w:t>
      </w:r>
    </w:p>
    <w:p w:rsidRDefault="00EE2E27" w:rsidP="00F87DB2" w:rsidR="00EE2E27">
      <w:pPr>
        <w:rPr>
          <w:rFonts w:cs="Times New Roman" w:hAnsi="Times New Roman" w:ascii="Times New Roman"/>
          <w:sz w:val="24"/>
          <w:szCs w:val="24"/>
        </w:rPr>
      </w:pPr>
      <w:r>
        <w:rPr>
          <w:rFonts w:cs="Times New Roman" w:hAnsi="Times New Roman" w:ascii="Times New Roman"/>
          <w:sz w:val="24"/>
          <w:szCs w:val="24"/>
        </w:rPr>
        <w:t xml:space="preserve">      5. Pero Milišić, Rogoznica</w:t>
      </w:r>
    </w:p>
    <w:p w:rsidRDefault="00F87DB2" w:rsidP="00F87DB2" w:rsidR="00F87DB2">
      <w:pPr>
        <w:ind w:firstLine="708" w:left="708"/>
        <w:jc w:val="right"/>
        <w:rPr>
          <w:rFonts w:cs="Times New Roman" w:hAnsi="Times New Roman" w:ascii="Times New Roman"/>
          <w:sz w:val="24"/>
          <w:szCs w:val="24"/>
        </w:rPr>
      </w:pPr>
    </w:p>
    <w:p w:rsidRDefault="00E51D06" w:rsidP="00F87DB2" w:rsidR="006C157B" w:rsidRPr="006C157B">
      <w:pPr>
        <w:ind w:firstLine="708" w:left="708"/>
        <w:jc w:val="right"/>
        <w:rPr>
          <w:rFonts w:cs="Times New Roman" w:hAnsi="Times New Roman" w:ascii="Times New Roman"/>
          <w:sz w:val="24"/>
          <w:szCs w:val="24"/>
        </w:rPr>
      </w:pPr>
      <w:r>
        <w:rPr>
          <w:rFonts w:cs="Times New Roman" w:hAnsi="Times New Roman" w:ascii="Times New Roman"/>
          <w:sz w:val="24"/>
          <w:szCs w:val="24"/>
        </w:rPr>
        <w:br/>
      </w:r>
      <w:r>
        <w:rPr>
          <w:rFonts w:cs="Times New Roman" w:hAnsi="Times New Roman" w:ascii="Times New Roman"/>
          <w:sz w:val="24"/>
          <w:szCs w:val="24"/>
        </w:rPr>
        <w:br/>
      </w:r>
    </w:p>
    <w:p w:rsidRDefault="006C157B" w:rsidP="006C157B" w:rsidR="006C157B" w:rsidRPr="00191BCD">
      <w:pPr>
        <w:rPr>
          <w:rFonts w:cs="Times New Roman" w:hAnsi="Times New Roman" w:ascii="Times New Roman"/>
          <w:sz w:val="24"/>
          <w:szCs w:val="24"/>
        </w:rPr>
      </w:pPr>
    </w:p>
    <w:p w:rsidRDefault="00191BCD" w:rsidP="00191BCD" w:rsidR="00191BCD" w:rsidRPr="00191BCD">
      <w:pPr>
        <w:rPr>
          <w:rFonts w:cs="Times New Roman" w:hAnsi="Times New Roman" w:ascii="Times New Roman"/>
          <w:sz w:val="24"/>
          <w:szCs w:val="24"/>
        </w:rPr>
      </w:pPr>
    </w:p>
    <w:p w:rsidRDefault="00191BCD" w:rsidP="00191BCD" w:rsidR="00191BCD" w:rsidRPr="00191BCD">
      <w:pPr>
        <w:pStyle w:val="Odlomakpopisa"/>
        <w:ind w:left="1080"/>
        <w:rPr>
          <w:rFonts w:cs="Times New Roman" w:hAnsi="Times New Roman" w:ascii="Times New Roman"/>
          <w:sz w:val="24"/>
          <w:szCs w:val="24"/>
        </w:rPr>
      </w:pPr>
    </w:p>
    <w:p w:rsidRDefault="00191BCD" w:rsidP="00191BCD" w:rsidR="00191BCD">
      <w:pPr>
        <w:pStyle w:val="Odlomakpopisa"/>
        <w:ind w:left="1440"/>
        <w:rPr>
          <w:rFonts w:cs="Times New Roman" w:hAnsi="Times New Roman" w:ascii="Times New Roman"/>
          <w:sz w:val="24"/>
          <w:szCs w:val="24"/>
        </w:rPr>
      </w:pPr>
    </w:p>
    <w:p w:rsidRDefault="00191BCD" w:rsidP="00191BCD" w:rsidR="00191BCD" w:rsidRPr="00191BCD">
      <w:pPr>
        <w:rPr>
          <w:rFonts w:cs="Times New Roman" w:hAnsi="Times New Roman" w:ascii="Times New Roman"/>
          <w:sz w:val="24"/>
          <w:szCs w:val="24"/>
        </w:rPr>
      </w:pPr>
    </w:p>
    <w:sectPr w:rsidR="00191BCD" w:rsidRPr="00191BC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4951" w:rsidP="00F87DB2" w:rsidR="00504951">
      <w:pPr>
        <w:spacing w:lineRule="auto" w:line="240" w:after="0"/>
      </w:pPr>
      <w:r>
        <w:separator/>
      </w:r>
    </w:p>
  </w:endnote>
  <w:endnote w:id="0" w:type="continuationSeparator">
    <w:p w:rsidRDefault="00504951" w:rsidP="00F87DB2" w:rsidR="0050495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4951" w:rsidP="00F87DB2" w:rsidR="00504951">
      <w:pPr>
        <w:spacing w:lineRule="auto" w:line="240" w:after="0"/>
      </w:pPr>
      <w:r>
        <w:separator/>
      </w:r>
    </w:p>
  </w:footnote>
  <w:footnote w:id="0" w:type="continuationSeparator">
    <w:p w:rsidRDefault="00504951" w:rsidP="00F87DB2" w:rsidR="0050495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7B7931"/>
    <w:multiLevelType w:val="hybridMultilevel"/>
    <w:tmpl w:val="6366C106"/>
    <w:lvl w:tplc="6630A6CC"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47806AF"/>
    <w:multiLevelType w:val="hybridMultilevel"/>
    <w:tmpl w:val="ECBC8E20"/>
    <w:lvl w:tplc="A0AEE3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7856C8"/>
    <w:multiLevelType w:val="hybridMultilevel"/>
    <w:tmpl w:val="7FB0E5BA"/>
    <w:lvl w:tplc="EC86711A" w:ilvl="0">
      <w:start w:val="4"/>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26BE10D4"/>
    <w:multiLevelType w:val="hybridMultilevel"/>
    <w:tmpl w:val="3DD4701E"/>
    <w:lvl w:tplc="CB5AC1E0"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35EB4896"/>
    <w:multiLevelType w:val="hybridMultilevel"/>
    <w:tmpl w:val="0A666AA0"/>
    <w:lvl w:tplc="F9FCFA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4D7B43"/>
    <w:multiLevelType w:val="hybridMultilevel"/>
    <w:tmpl w:val="F98AA7E0"/>
    <w:lvl w:tplc="C0AC41DA"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FAC6E73"/>
    <w:multiLevelType w:val="hybridMultilevel"/>
    <w:tmpl w:val="875C532C"/>
    <w:lvl w:tplc="1188CA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5"/>
  </w:num>
  <w:num w:numId="5">
    <w:abstractNumId w:val="3"/>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BCD"/>
    <w:rsid w:val="000572C6"/>
    <w:rsid w:val="000923FF"/>
    <w:rsid w:val="00191BCD"/>
    <w:rsid w:val="003A305C"/>
    <w:rsid w:val="00504951"/>
    <w:rsid w:val="006B4809"/>
    <w:rsid w:val="006C157B"/>
    <w:rsid w:val="00843215"/>
    <w:rsid w:val="00886DAB"/>
    <w:rsid w:val="00DF739F"/>
    <w:rsid w:val="00E51D06"/>
    <w:rsid w:val="00EE2E27"/>
    <w:rsid w:val="00F0119F"/>
    <w:rsid w:val="00F87D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91BCD"/>
    <w:pPr>
      <w:ind w:left="720"/>
      <w:contextualSpacing/>
    </w:pPr>
  </w:style>
  <w:style w:styleId="Zaglavlje" w:type="paragraph">
    <w:name w:val="header"/>
    <w:basedOn w:val="Normal"/>
    <w:link w:val="ZaglavljeChar"/>
    <w:uiPriority w:val="99"/>
    <w:unhideWhenUsed/>
    <w:rsid w:val="00F87DB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87DB2"/>
  </w:style>
  <w:style w:styleId="Podnoje" w:type="paragraph">
    <w:name w:val="footer"/>
    <w:basedOn w:val="Normal"/>
    <w:link w:val="PodnojeChar"/>
    <w:uiPriority w:val="99"/>
    <w:unhideWhenUsed/>
    <w:rsid w:val="00F87DB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87DB2"/>
  </w:style>
  <w:style w:styleId="Bezproreda" w:type="paragraph">
    <w:name w:val="No Spacing"/>
    <w:uiPriority w:val="1"/>
    <w:qFormat/>
    <w:rsid w:val="00F0119F"/>
    <w:pPr>
      <w:spacing w:lineRule="auto" w:line="240" w:after="0"/>
    </w:pPr>
  </w:style>
  <w:style w:styleId="Tekstbalonia" w:type="paragraph">
    <w:name w:val="Balloon Text"/>
    <w:basedOn w:val="Normal"/>
    <w:link w:val="TekstbaloniaChar"/>
    <w:uiPriority w:val="99"/>
    <w:semiHidden/>
    <w:unhideWhenUsed/>
    <w:rsid w:val="008432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3215"/>
    <w:rPr>
      <w:rFonts w:cs="Tahoma" w:hAnsi="Tahoma" w:ascii="Tahoma"/>
      <w:sz w:val="16"/>
      <w:szCs w:val="16"/>
    </w:rPr>
  </w:style>
  <w:style w:styleId="Tekstrezerviranogmjesta" w:type="character">
    <w:name w:val="Placeholder Text"/>
    <w:basedOn w:val="Zadanifontodlomka"/>
    <w:uiPriority w:val="99"/>
    <w:semiHidden/>
    <w:rsid w:val="003A305C"/>
    <w:rPr>
      <w:color w:val="808080"/>
      <w:bdr w:space="0" w:sz="0" w:color="auto" w:val="none"/>
      <w:shd w:fill="auto" w:color="auto" w:val="clear"/>
    </w:rPr>
  </w:style>
  <w:style w:customStyle="true" w:styleId="eSPISCCParagraphDefaultFont" w:type="character">
    <w:name w:val="eSPIS_CC_Paragraph Default Font"/>
    <w:basedOn w:val="Zadanifontodlomka"/>
    <w:rsid w:val="003A30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305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A30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30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91BCD"/>
    <w:pPr>
      <w:ind w:left="720"/>
      <w:contextualSpacing/>
    </w:pPr>
  </w:style>
  <w:style w:styleId="Zaglavlje" w:type="paragraph">
    <w:name w:val="header"/>
    <w:basedOn w:val="Normal"/>
    <w:link w:val="ZaglavljeChar"/>
    <w:uiPriority w:val="99"/>
    <w:unhideWhenUsed/>
    <w:rsid w:val="00F87DB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87DB2"/>
  </w:style>
  <w:style w:styleId="Podnoje" w:type="paragraph">
    <w:name w:val="footer"/>
    <w:basedOn w:val="Normal"/>
    <w:link w:val="PodnojeChar"/>
    <w:uiPriority w:val="99"/>
    <w:unhideWhenUsed/>
    <w:rsid w:val="00F87DB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87DB2"/>
  </w:style>
  <w:style w:styleId="Bezproreda" w:type="paragraph">
    <w:name w:val="No Spacing"/>
    <w:uiPriority w:val="1"/>
    <w:qFormat/>
    <w:rsid w:val="00F0119F"/>
    <w:pPr>
      <w:spacing w:after="0" w:line="240" w:lineRule="auto"/>
    </w:pPr>
  </w:style>
  <w:style w:styleId="Tekstbalonia" w:type="paragraph">
    <w:name w:val="Balloon Text"/>
    <w:basedOn w:val="Normal"/>
    <w:link w:val="TekstbaloniaChar"/>
    <w:uiPriority w:val="99"/>
    <w:semiHidden/>
    <w:unhideWhenUsed/>
    <w:rsid w:val="008432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43215"/>
    <w:rPr>
      <w:rFonts w:ascii="Tahoma" w:cs="Tahoma" w:hAnsi="Tahoma"/>
      <w:sz w:val="16"/>
      <w:szCs w:val="16"/>
    </w:rPr>
  </w:style>
  <w:style w:styleId="Tekstrezerviranogmjesta" w:type="character">
    <w:name w:val="Placeholder Text"/>
    <w:basedOn w:val="Zadanifontodlomka"/>
    <w:uiPriority w:val="99"/>
    <w:semiHidden/>
    <w:rsid w:val="003A305C"/>
    <w:rPr>
      <w:color w:val="808080"/>
      <w:bdr w:color="auto" w:space="0" w:sz="0" w:val="none"/>
      <w:shd w:color="auto" w:fill="auto" w:val="clear"/>
    </w:rPr>
  </w:style>
  <w:style w:customStyle="1" w:styleId="eSPISCCParagraphDefaultFont" w:type="character">
    <w:name w:val="eSPIS_CC_Paragraph Default Font"/>
    <w:basedOn w:val="Zadanifontodlomka"/>
    <w:rsid w:val="003A30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305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A30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30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u stečajnoj pisarnici</izvorni_sadrzaj>
    <derivirana_varijabla naziv="DomainObject.Predmet.PrimjedbaSuca_1">- uvid u stečajnoj pisarnici</derivirana_varijabla>
  </DomainObject.Predmet.PrimjedbaSuc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tem>Zagrebačka banka</item>
      <item>Odvjetničko društvo Bekina,Škurla,Durmiš</item>
    </izvorni_sadrzaj>
    <derivirana_varijabla naziv="DomainObject.Predmet.OstaliListFormated_1">
      <item>Zdravko Ivić</item>
      <item>MILENCA MARIA ZENCA</item>
      <item>Radojka Danek</item>
      <item>Zagrebačka banka</item>
      <item>Odvjetničko društvo Bekina,Škurla,Durmiš</item>
    </derivirana_varijabla>
  </DomainObject.Predmet.OstaliListFormated>
  <DomainObject.Predmet.OstaliListFormatedOIB>
    <izvorni_sadrzaj>
      <item>Zdravko Ivić, OIB 81761720254</item>
      <item>MILENCA MARIA ZENCA</item>
      <item>Radojka Danek, OIB 78988701424</item>
      <item>Zagrebačka banka, OIB 92963223473</item>
      <item>Odvjetničko društvo Bekina,Škurla,Durmiš, OIB 68178969783</item>
    </izvorni_sadrzaj>
    <derivirana_varijabla naziv="DomainObject.Predmet.OstaliListFormatedOIB_1">
      <item>Zdravko Ivić, OIB 81761720254</item>
      <item>MILENCA MARIA ZENCA</item>
      <item>Radojka Danek, OIB 78988701424</item>
      <item>Zagrebačka banka, OIB 92963223473</item>
      <item>Odvjetničko društvo Bekina,Škurla,Durmiš, OIB 68178969783</item>
    </derivirana_varijabla>
  </DomainObject.Predmet.OstaliListFormatedOIB>
  <DomainObject.Predmet.OstaliListFormatedWithAdress>
    <izvorni_sadrzaj>
      <item>Zdravko Ivić, Mirka Viriusa br. 1, 10000 Zagreb</item>
      <item>MILENCA MARIA ZENCA</item>
      <item>Radojka Danek, Petra Preradovića 6, 22000 Šibenik</item>
      <item>Zagrebačka banka, Trg bana Josipa Jelačića 10, 10000 Zagreb</item>
      <item>Odvjetničko društvo Bekina,Škurla,Durmiš, Preradovićeva 24, 10000 Zagreb</item>
    </izvorni_sadrzaj>
    <derivirana_varijabla naziv="DomainObject.Predmet.OstaliListFormatedWithAdress_1">
      <item>Zdravko Ivić, Mirka Viriusa br. 1, 10000 Zagreb</item>
      <item>MILENCA MARIA ZENCA</item>
      <item>Radojka Danek, Petra Preradovića 6, 22000 Šibenik</item>
      <item>Zagrebačka banka, Trg bana Josipa Jelačića 10, 10000 Zagreb</item>
      <item>Odvjetničko društvo Bekina,Škurla,Durmiš, Preradovićeva 24, 10000 Zagreb</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tem>Zagrebačka banka, OIB 92963223473, Trg bana Josipa Jelačića 10, 10000 Zagreb</item>
      <item>Odvjetničko društvo Bekina,Škurla,Durmiš, OIB 68178969783, Preradovićeva 24, 10000 Zagreb</item>
    </izvorni_sadrzaj>
    <derivirana_varijabla naziv="DomainObject.Predmet.OstaliListFormatedWithAdressOIB_1">
      <item>Zdravko Ivić, OIB 81761720254, Mirka Viriusa br. 1, 10000 Zagreb</item>
      <item>MILENCA MARIA ZENCA</item>
      <item>Radojka Danek, OIB 78988701424, Petra Preradovića 6, 22000 Šibenik</item>
      <item>Zagrebačka banka, OIB 92963223473, Trg bana Josipa Jelačića 10, 10000 Zagreb</item>
      <item>Odvjetničko društvo Bekina,Škurla,Durmiš, OIB 68178969783, Preradovićeva 24, 10000 Zagreb</item>
    </derivirana_varijabla>
  </DomainObject.Predmet.OstaliListFormatedWithAdressOIB>
  <DomainObject.Predmet.OstaliListNazivFormated>
    <izvorni_sadrzaj>
      <item>Zdravko Ivić</item>
      <item>MILENCA MARIA ZENCA</item>
      <item>Radojka Danek</item>
      <item>Zagrebačka banka</item>
      <item>Odvjetničko društvo Bekina,Škurla,Durmiš</item>
    </izvorni_sadrzaj>
    <derivirana_varijabla naziv="DomainObject.Predmet.OstaliListNazivFormated_1">
      <item>Zdravko Ivić</item>
      <item>MILENCA MARIA ZENCA</item>
      <item>Radojka Danek</item>
      <item>Zagrebačka banka</item>
      <item>Odvjetničko društvo Bekina,Škurla,Durmiš</item>
    </derivirana_varijabla>
  </DomainObject.Predmet.OstaliListNazivFormated>
  <DomainObject.Predmet.OstaliListNazivFormatedOIB>
    <izvorni_sadrzaj>
      <item>Zdravko Ivić, OIB 81761720254</item>
      <item>MILENCA MARIA ZENCA</item>
      <item>Radojka Danek, OIB 78988701424</item>
      <item>Zagrebačka banka, OIB 92963223473</item>
      <item>Odvjetničko društvo Bekina,Škurla,Durmiš, OIB 68178969783</item>
    </izvorni_sadrzaj>
    <derivirana_varijabla naziv="DomainObject.Predmet.OstaliListNazivFormatedOIB_1">
      <item>Zdravko Ivić, OIB 81761720254</item>
      <item>MILENCA MARIA ZENCA</item>
      <item>Radojka Danek, OIB 78988701424</item>
      <item>Zagrebačka banka, OIB 92963223473</item>
      <item>Odvjetničko društvo Bekina,Škurla,Durmiš,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tem>Zagrebačka banka</item>
      <item>Odvjetničko društvo Bekina,Škurla,Durmiš</item>
    </izvorni_sadrzaj>
    <derivirana_varijabla naziv="DomainObject.Predmet.SudioniciListNaziv_1">
      <item>AMAZONA d.o.o. za trgovinu i turizam</item>
      <item>FINA SPLIT, Regionalni centar Split</item>
      <item>Zdravko Ivić</item>
      <item>MILENCA MARIA ZENCA</item>
      <item>Radojka Danek</item>
      <item>Zagrebačka banka</item>
      <item>Odvjetničko društvo Bekina,Škurla,Durmiš</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tem>Zagrebačka banka, OIB 92963223473, Trg bana Josipa Jelačića 10,10000 Zagreb</item>
      <item>Odvjetničko društvo Bekina,Škurla,Durmiš, OIB 68178969783, Preradovićeva 24,10000 Zagreb</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tem>Zagrebačka banka, OIB 92963223473, Trg bana Josipa Jelačića 10,10000 Zagreb</item>
      <item>Odvjetničko društvo Bekina,Škurla,Durmiš, OIB 68178969783, Preradovićeva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tem>, OIB 92963223473</item>
      <item>, OIB 68178969783</item>
    </izvorni_sadrzaj>
    <derivirana_varijabla naziv="DomainObject.Predmet.SudioniciListNazivOIB_1">
      <item>, OIB 48988031809</item>
      <item>, OIB 85821130368</item>
      <item>, OIB 81761720254</item>
      <item>, OIB null</item>
      <item>, OIB 78988701424</item>
      <item>, OIB 92963223473</item>
      <item>, OIB 68178969783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605</properties:Words>
  <properties:Characters>3099</properties:Characters>
  <properties:Lines>99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2017-06-19T09:42:00Z</dcterms:created>
  <dc:creator>Saša Roščić</dc:creator>
  <cp:lastModifiedBy>Marina Gulin</cp:lastModifiedBy>
  <cp:lastPrinted>2017-07-04T10:41:00Z</cp:lastPrinted>
  <dcterms:modified xmlns:xsi="http://www.w3.org/2001/XMLSchema-instance" xsi:type="dcterms:W3CDTF">2017-07-04T10:43:00Z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