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9ab66" w14:paraId="869ab66" w:rsidRDefault="00D270B4" w:rsidP="00D270B4" w:rsidR="00D270B4" w:rsidRPr="0089234A">
      <w:pPr>
        <w:spacing w:lineRule="auto" w:line="240" w:after="0"/>
        <w:ind w:firstLine="720"/>
        <w15:collapsed w:val="false"/>
        <w:rPr>
          <w:rFonts w:cs="Times New Roman" w:eastAsia="Times New Roman" w:hAnsi="Times New Roman" w:ascii="Times New Roman"/>
          <w:sz w:val="24"/>
          <w:szCs w:val="24"/>
        </w:rPr>
      </w:pPr>
      <w:bookmarkStart w:name="_GoBack" w:id="0"/>
      <w:bookmarkEnd w:id="0"/>
      <w:r w:rsidRPr="0089234A">
        <w:rPr>
          <w:rFonts w:cs="Times New Roman" w:eastAsia="Times New Roman" w:hAnsi="Times New Roman" w:ascii="Times New Roman"/>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270B4" w:rsidP="00D270B4" w:rsidR="00D270B4" w:rsidRPr="0089234A">
      <w:pPr>
        <w:tabs>
          <w:tab w:pos="1830" w:val="left"/>
        </w:tabs>
        <w:spacing w:lineRule="auto" w:line="240" w:after="0" w:before="100"/>
        <w:rPr>
          <w:rFonts w:cs="Times New Roman" w:eastAsia="Times New Roman" w:hAnsi="Times New Roman" w:ascii="Times New Roman"/>
          <w:sz w:val="24"/>
          <w:szCs w:val="24"/>
        </w:rPr>
      </w:pPr>
      <w:r w:rsidRPr="0089234A">
        <w:rPr>
          <w:rFonts w:cs="Times New Roman" w:eastAsia="Times New Roman" w:hAnsi="Times New Roman" w:ascii="Times New Roman"/>
          <w:sz w:val="24"/>
          <w:szCs w:val="24"/>
        </w:rPr>
        <w:t>REPUBLIKA HRVATSKA</w:t>
      </w:r>
      <w:r w:rsidRPr="0089234A">
        <w:rPr>
          <w:rFonts w:cs="Times New Roman" w:eastAsia="Times New Roman" w:hAnsi="Times New Roman" w:ascii="Times New Roman"/>
          <w:sz w:val="24"/>
          <w:szCs w:val="24"/>
        </w:rPr>
        <w:tab/>
      </w:r>
      <w:r w:rsidRPr="0089234A">
        <w:rPr>
          <w:rFonts w:cs="Times New Roman" w:eastAsia="Times New Roman" w:hAnsi="Times New Roman" w:ascii="Times New Roman"/>
          <w:sz w:val="24"/>
          <w:szCs w:val="24"/>
        </w:rPr>
        <w:tab/>
      </w:r>
      <w:r w:rsidRPr="0089234A">
        <w:rPr>
          <w:rFonts w:cs="Times New Roman" w:eastAsia="Times New Roman" w:hAnsi="Times New Roman" w:ascii="Times New Roman"/>
          <w:sz w:val="24"/>
          <w:szCs w:val="24"/>
        </w:rPr>
        <w:tab/>
      </w:r>
      <w:r w:rsidRPr="0089234A">
        <w:rPr>
          <w:rFonts w:cs="Times New Roman" w:eastAsia="Times New Roman" w:hAnsi="Times New Roman" w:ascii="Times New Roman"/>
          <w:sz w:val="24"/>
          <w:szCs w:val="24"/>
        </w:rPr>
        <w:tab/>
      </w:r>
      <w:r w:rsidRPr="0089234A">
        <w:rPr>
          <w:rFonts w:cs="Times New Roman" w:eastAsia="Times New Roman" w:hAnsi="Times New Roman" w:ascii="Times New Roman"/>
          <w:sz w:val="24"/>
          <w:szCs w:val="24"/>
        </w:rPr>
        <w:tab/>
      </w:r>
      <w:r w:rsidRPr="0089234A">
        <w:rPr>
          <w:rFonts w:cs="Times New Roman" w:eastAsia="Times New Roman" w:hAnsi="Times New Roman" w:ascii="Times New Roman"/>
          <w:sz w:val="24"/>
          <w:szCs w:val="24"/>
        </w:rPr>
        <w:tab/>
      </w:r>
    </w:p>
    <w:p w:rsidRDefault="00D270B4" w:rsidP="00D270B4" w:rsidR="00637FD4" w:rsidRPr="0089234A">
      <w:pPr>
        <w:spacing w:lineRule="auto" w:line="240" w:after="0"/>
        <w:rPr>
          <w:rFonts w:cs="Times New Roman" w:eastAsia="Times New Roman" w:hAnsi="Times New Roman" w:ascii="Times New Roman"/>
          <w:sz w:val="24"/>
          <w:szCs w:val="24"/>
        </w:rPr>
      </w:pPr>
      <w:r w:rsidRPr="0089234A">
        <w:rPr>
          <w:rFonts w:cs="Times New Roman" w:eastAsia="Times New Roman" w:hAnsi="Times New Roman" w:ascii="Times New Roman"/>
          <w:sz w:val="24"/>
          <w:szCs w:val="24"/>
        </w:rPr>
        <w:t>TRGOVAČKI SUD U SPLITU</w:t>
      </w:r>
      <w:r w:rsidR="00637FD4" w:rsidRPr="0089234A">
        <w:rPr>
          <w:rFonts w:cs="Times New Roman" w:eastAsia="Times New Roman" w:hAnsi="Times New Roman" w:ascii="Times New Roman"/>
          <w:sz w:val="24"/>
          <w:szCs w:val="24"/>
        </w:rPr>
        <w:tab/>
      </w:r>
      <w:r w:rsidR="00637FD4" w:rsidRPr="0089234A">
        <w:rPr>
          <w:rFonts w:cs="Times New Roman" w:eastAsia="Times New Roman" w:hAnsi="Times New Roman" w:ascii="Times New Roman"/>
          <w:sz w:val="24"/>
          <w:szCs w:val="24"/>
        </w:rPr>
        <w:tab/>
      </w:r>
      <w:r w:rsidR="00637FD4" w:rsidRPr="0089234A">
        <w:rPr>
          <w:rFonts w:cs="Times New Roman" w:eastAsia="Times New Roman" w:hAnsi="Times New Roman" w:ascii="Times New Roman"/>
          <w:sz w:val="24"/>
          <w:szCs w:val="24"/>
        </w:rPr>
        <w:tab/>
      </w:r>
      <w:r w:rsidR="00637FD4" w:rsidRPr="0089234A">
        <w:rPr>
          <w:rFonts w:cs="Times New Roman" w:eastAsia="Times New Roman" w:hAnsi="Times New Roman" w:ascii="Times New Roman"/>
          <w:sz w:val="24"/>
          <w:szCs w:val="24"/>
        </w:rPr>
        <w:tab/>
      </w:r>
    </w:p>
    <w:p w:rsidRDefault="009C17F7" w:rsidP="00637FD4" w:rsidR="00637FD4" w:rsidRPr="0089234A">
      <w:pPr>
        <w:spacing w:lineRule="auto" w:line="240" w:after="0"/>
        <w:rPr>
          <w:rFonts w:cs="Times New Roman" w:eastAsia="Times New Roman" w:hAnsi="Times New Roman" w:ascii="Times New Roman"/>
          <w:sz w:val="24"/>
          <w:szCs w:val="24"/>
        </w:rPr>
      </w:pPr>
      <w:r w:rsidRPr="0089234A">
        <w:rPr>
          <w:rFonts w:cs="Times New Roman" w:eastAsia="Times New Roman" w:hAnsi="Times New Roman" w:ascii="Times New Roman"/>
          <w:sz w:val="24"/>
          <w:szCs w:val="24"/>
        </w:rPr>
        <w:t>Split, Suko</w:t>
      </w:r>
      <w:r w:rsidR="00637FD4" w:rsidRPr="0089234A">
        <w:rPr>
          <w:rFonts w:cs="Times New Roman" w:eastAsia="Times New Roman" w:hAnsi="Times New Roman" w:ascii="Times New Roman"/>
          <w:sz w:val="24"/>
          <w:szCs w:val="24"/>
        </w:rPr>
        <w:t>išanska 6</w:t>
      </w:r>
    </w:p>
    <w:p w:rsidRDefault="00637FD4" w:rsidP="00637FD4" w:rsidR="00637FD4" w:rsidRPr="0089234A">
      <w:pPr>
        <w:spacing w:lineRule="auto" w:line="240" w:before="200"/>
        <w:jc w:val="center"/>
        <w:rPr>
          <w:rFonts w:cs="Times New Roman" w:eastAsia="Times New Roman" w:hAnsi="Times New Roman" w:ascii="Times New Roman"/>
          <w:spacing w:val="60"/>
          <w:sz w:val="24"/>
          <w:szCs w:val="24"/>
        </w:rPr>
      </w:pPr>
      <w:r w:rsidRPr="0089234A">
        <w:rPr>
          <w:rFonts w:cs="Times New Roman" w:eastAsia="Times New Roman" w:hAnsi="Times New Roman" w:ascii="Times New Roman"/>
          <w:spacing w:val="60"/>
          <w:sz w:val="24"/>
          <w:szCs w:val="24"/>
        </w:rPr>
        <w:t>REPUBLIKA HRVATSKA</w:t>
      </w:r>
    </w:p>
    <w:p w:rsidRDefault="00071777" w:rsidP="00637FD4" w:rsidR="009B0F99" w:rsidRPr="0089234A">
      <w:pPr>
        <w:spacing w:lineRule="auto" w:line="240" w:after="0"/>
        <w:jc w:val="center"/>
        <w:rPr>
          <w:rFonts w:cs="Times New Roman" w:hAnsi="Times New Roman" w:ascii="Times New Roman"/>
          <w:sz w:val="24"/>
          <w:szCs w:val="24"/>
        </w:rPr>
      </w:pPr>
      <w:r w:rsidRPr="0089234A">
        <w:rPr>
          <w:rFonts w:cs="Times New Roman" w:hAnsi="Times New Roman" w:ascii="Times New Roman"/>
          <w:sz w:val="24"/>
          <w:szCs w:val="24"/>
        </w:rPr>
        <w:t>R J E Š E N J E</w:t>
      </w:r>
    </w:p>
    <w:p w:rsidRDefault="009B0F99" w:rsidP="00637FD4" w:rsidR="009B0F99" w:rsidRPr="0089234A">
      <w:pPr>
        <w:spacing w:lineRule="auto" w:line="240" w:after="0"/>
        <w:jc w:val="both"/>
        <w:rPr>
          <w:rFonts w:cs="Times New Roman" w:hAnsi="Times New Roman" w:ascii="Times New Roman"/>
          <w:b/>
          <w:sz w:val="24"/>
          <w:szCs w:val="24"/>
        </w:rPr>
      </w:pPr>
    </w:p>
    <w:p w:rsidRDefault="0043791D" w:rsidP="00637FD4" w:rsidR="0043791D" w:rsidRPr="0089234A">
      <w:pPr>
        <w:spacing w:lineRule="auto" w:line="240" w:after="0"/>
        <w:ind w:firstLine="708"/>
        <w:jc w:val="both"/>
        <w:rPr>
          <w:rFonts w:cs="Times New Roman" w:hAnsi="Times New Roman" w:ascii="Times New Roman"/>
          <w:b/>
          <w:sz w:val="24"/>
          <w:szCs w:val="24"/>
        </w:rPr>
      </w:pPr>
      <w:r w:rsidRPr="0089234A">
        <w:rPr>
          <w:rFonts w:cs="Times New Roman" w:hAnsi="Times New Roman" w:ascii="Times New Roman"/>
          <w:sz w:val="24"/>
          <w:szCs w:val="24"/>
        </w:rPr>
        <w:t>Trgovački sud u S</w:t>
      </w:r>
      <w:r w:rsidR="00611EEE" w:rsidRPr="0089234A">
        <w:rPr>
          <w:rFonts w:cs="Times New Roman" w:hAnsi="Times New Roman" w:ascii="Times New Roman"/>
          <w:sz w:val="24"/>
          <w:szCs w:val="24"/>
        </w:rPr>
        <w:t>plitu, po stečajnoj sutkinji An</w:t>
      </w:r>
      <w:r w:rsidRPr="0089234A">
        <w:rPr>
          <w:rFonts w:cs="Times New Roman" w:hAnsi="Times New Roman" w:ascii="Times New Roman"/>
          <w:sz w:val="24"/>
          <w:szCs w:val="24"/>
        </w:rPr>
        <w:t>i Golub Gruić, u stečajn</w:t>
      </w:r>
      <w:r w:rsidR="00637FD4" w:rsidRPr="0089234A">
        <w:rPr>
          <w:rFonts w:cs="Times New Roman" w:hAnsi="Times New Roman" w:ascii="Times New Roman"/>
          <w:sz w:val="24"/>
          <w:szCs w:val="24"/>
        </w:rPr>
        <w:t>om postupku nad stečajnim dužnik</w:t>
      </w:r>
      <w:r w:rsidRPr="0089234A">
        <w:rPr>
          <w:rFonts w:cs="Times New Roman" w:hAnsi="Times New Roman" w:ascii="Times New Roman"/>
          <w:sz w:val="24"/>
          <w:szCs w:val="24"/>
        </w:rPr>
        <w:t>om MODRA ŠPILJA d.d. u stečaju, Ribarska ulica 72</w:t>
      </w:r>
      <w:r w:rsidR="00637FD4" w:rsidRPr="0089234A">
        <w:rPr>
          <w:rFonts w:cs="Times New Roman" w:hAnsi="Times New Roman" w:ascii="Times New Roman"/>
          <w:sz w:val="24"/>
          <w:szCs w:val="24"/>
        </w:rPr>
        <w:t xml:space="preserve">, Komiža, OIB: 30953977438, </w:t>
      </w:r>
      <w:r w:rsidR="00B53606" w:rsidRPr="0089234A">
        <w:rPr>
          <w:rFonts w:cs="Times New Roman" w:hAnsi="Times New Roman" w:ascii="Times New Roman"/>
          <w:sz w:val="24"/>
          <w:szCs w:val="24"/>
        </w:rPr>
        <w:t>dana</w:t>
      </w:r>
      <w:r w:rsidR="005D287C" w:rsidRPr="0089234A">
        <w:rPr>
          <w:rFonts w:cs="Times New Roman" w:hAnsi="Times New Roman" w:ascii="Times New Roman"/>
          <w:b/>
          <w:sz w:val="24"/>
          <w:szCs w:val="24"/>
        </w:rPr>
        <w:t xml:space="preserve"> </w:t>
      </w:r>
      <w:r w:rsidR="0089234A" w:rsidRPr="0089234A">
        <w:rPr>
          <w:rFonts w:cs="Times New Roman" w:hAnsi="Times New Roman" w:ascii="Times New Roman"/>
          <w:sz w:val="24"/>
          <w:szCs w:val="24"/>
        </w:rPr>
        <w:t>20</w:t>
      </w:r>
      <w:r w:rsidR="000B5D1E" w:rsidRPr="0089234A">
        <w:rPr>
          <w:rFonts w:cs="Times New Roman" w:hAnsi="Times New Roman" w:ascii="Times New Roman"/>
          <w:sz w:val="24"/>
          <w:szCs w:val="24"/>
        </w:rPr>
        <w:t xml:space="preserve">. </w:t>
      </w:r>
      <w:r w:rsidR="005D287C" w:rsidRPr="0089234A">
        <w:rPr>
          <w:rFonts w:cs="Times New Roman" w:hAnsi="Times New Roman" w:ascii="Times New Roman"/>
          <w:sz w:val="24"/>
          <w:szCs w:val="24"/>
        </w:rPr>
        <w:t>r</w:t>
      </w:r>
      <w:r w:rsidR="000B5D1E" w:rsidRPr="0089234A">
        <w:rPr>
          <w:rFonts w:cs="Times New Roman" w:hAnsi="Times New Roman" w:ascii="Times New Roman"/>
          <w:sz w:val="24"/>
          <w:szCs w:val="24"/>
        </w:rPr>
        <w:t>ujna</w:t>
      </w:r>
      <w:r w:rsidR="005D287C" w:rsidRPr="0089234A">
        <w:rPr>
          <w:rFonts w:cs="Times New Roman" w:hAnsi="Times New Roman" w:ascii="Times New Roman"/>
          <w:sz w:val="24"/>
          <w:szCs w:val="24"/>
        </w:rPr>
        <w:t xml:space="preserve"> </w:t>
      </w:r>
      <w:r w:rsidR="00206CD3" w:rsidRPr="0089234A">
        <w:rPr>
          <w:rFonts w:cs="Times New Roman" w:hAnsi="Times New Roman" w:ascii="Times New Roman"/>
          <w:sz w:val="24"/>
          <w:szCs w:val="24"/>
        </w:rPr>
        <w:t>201</w:t>
      </w:r>
      <w:r w:rsidR="000B21C4" w:rsidRPr="0089234A">
        <w:rPr>
          <w:rFonts w:cs="Times New Roman" w:hAnsi="Times New Roman" w:ascii="Times New Roman"/>
          <w:sz w:val="24"/>
          <w:szCs w:val="24"/>
        </w:rPr>
        <w:t>6</w:t>
      </w:r>
      <w:r w:rsidR="00611EEE" w:rsidRPr="0089234A">
        <w:rPr>
          <w:rFonts w:cs="Times New Roman" w:hAnsi="Times New Roman" w:ascii="Times New Roman"/>
          <w:sz w:val="24"/>
          <w:szCs w:val="24"/>
        </w:rPr>
        <w:t>. godine</w:t>
      </w:r>
    </w:p>
    <w:p w:rsidRDefault="00206CD3" w:rsidP="00637FD4" w:rsidR="00206CD3" w:rsidRPr="0089234A">
      <w:pPr>
        <w:spacing w:lineRule="auto" w:line="240" w:after="0"/>
        <w:jc w:val="both"/>
        <w:rPr>
          <w:rFonts w:cs="Times New Roman" w:hAnsi="Times New Roman" w:ascii="Times New Roman"/>
          <w:sz w:val="24"/>
          <w:szCs w:val="24"/>
        </w:rPr>
      </w:pPr>
    </w:p>
    <w:p w:rsidRDefault="00071777" w:rsidP="00B53606" w:rsidR="00B53606" w:rsidRPr="0089234A">
      <w:pPr>
        <w:spacing w:lineRule="auto" w:line="240" w:after="0"/>
        <w:jc w:val="center"/>
        <w:rPr>
          <w:rFonts w:cs="Times New Roman" w:hAnsi="Times New Roman" w:ascii="Times New Roman"/>
          <w:sz w:val="24"/>
          <w:szCs w:val="24"/>
        </w:rPr>
      </w:pPr>
      <w:r w:rsidRPr="0089234A">
        <w:rPr>
          <w:rFonts w:cs="Times New Roman" w:hAnsi="Times New Roman" w:ascii="Times New Roman"/>
          <w:sz w:val="24"/>
          <w:szCs w:val="24"/>
        </w:rPr>
        <w:t>r i j e š i</w:t>
      </w:r>
      <w:r w:rsidR="00B53606" w:rsidRPr="0089234A">
        <w:rPr>
          <w:rFonts w:cs="Times New Roman" w:hAnsi="Times New Roman" w:ascii="Times New Roman"/>
          <w:sz w:val="24"/>
          <w:szCs w:val="24"/>
        </w:rPr>
        <w:t xml:space="preserve"> o    j e </w:t>
      </w:r>
    </w:p>
    <w:p w:rsidRDefault="00B53606" w:rsidP="00B53606" w:rsidR="00B53606" w:rsidRPr="0089234A">
      <w:pPr>
        <w:spacing w:lineRule="auto" w:line="240" w:after="0"/>
        <w:jc w:val="center"/>
        <w:rPr>
          <w:rFonts w:cs="Times New Roman" w:hAnsi="Times New Roman" w:ascii="Times New Roman"/>
          <w:sz w:val="24"/>
          <w:szCs w:val="24"/>
        </w:rPr>
      </w:pPr>
    </w:p>
    <w:p w:rsidRDefault="00FD7A82" w:rsidP="00071777" w:rsidR="00071777" w:rsidRPr="0089234A">
      <w:pPr>
        <w:spacing w:lineRule="auto" w:line="240" w:after="0"/>
        <w:ind w:firstLine="708"/>
        <w:jc w:val="both"/>
        <w:rPr>
          <w:rFonts w:cs="Times New Roman" w:hAnsi="Times New Roman" w:ascii="Times New Roman"/>
          <w:sz w:val="24"/>
          <w:szCs w:val="24"/>
        </w:rPr>
      </w:pPr>
      <w:r w:rsidRPr="0089234A">
        <w:rPr>
          <w:rFonts w:cs="Times New Roman" w:hAnsi="Times New Roman" w:ascii="Times New Roman"/>
          <w:sz w:val="24"/>
          <w:szCs w:val="24"/>
        </w:rPr>
        <w:t>Odbacuje se stečajni plan koji je stečajni upravitelj Ivo Bučan predao ovome sudu dana 4. srpnja 2016. godine.</w:t>
      </w:r>
    </w:p>
    <w:p w:rsidRDefault="00B53606" w:rsidP="003A7CDC" w:rsidR="00B53606" w:rsidRPr="0089234A">
      <w:pPr>
        <w:spacing w:lineRule="auto" w:line="240" w:before="300"/>
        <w:jc w:val="center"/>
        <w:rPr>
          <w:rFonts w:cs="Times New Roman" w:hAnsi="Times New Roman" w:ascii="Times New Roman"/>
          <w:sz w:val="24"/>
          <w:szCs w:val="24"/>
        </w:rPr>
      </w:pPr>
      <w:r w:rsidRPr="0089234A">
        <w:rPr>
          <w:rFonts w:cs="Times New Roman" w:hAnsi="Times New Roman" w:ascii="Times New Roman"/>
          <w:sz w:val="24"/>
          <w:szCs w:val="24"/>
        </w:rPr>
        <w:t>Obrazloženje</w:t>
      </w:r>
    </w:p>
    <w:p w:rsidRDefault="00B53606" w:rsidP="0089234A" w:rsidR="00B53606" w:rsidRPr="0089234A">
      <w:pPr>
        <w:spacing w:lineRule="auto" w:line="240" w:after="0" w:before="200"/>
        <w:jc w:val="both"/>
        <w:rPr>
          <w:rFonts w:cs="Times New Roman" w:hAnsi="Times New Roman" w:ascii="Times New Roman"/>
          <w:sz w:val="24"/>
          <w:szCs w:val="24"/>
        </w:rPr>
      </w:pPr>
      <w:r w:rsidRPr="0089234A">
        <w:rPr>
          <w:rFonts w:cs="Times New Roman" w:hAnsi="Times New Roman" w:ascii="Times New Roman"/>
          <w:sz w:val="24"/>
          <w:szCs w:val="24"/>
        </w:rPr>
        <w:tab/>
        <w:t>Rješenjem ovoga suda poslovnim broj 5. St-113/2014</w:t>
      </w:r>
      <w:r w:rsidR="00C642EA" w:rsidRPr="0089234A">
        <w:rPr>
          <w:rFonts w:cs="Times New Roman" w:hAnsi="Times New Roman" w:ascii="Times New Roman"/>
          <w:sz w:val="24"/>
          <w:szCs w:val="24"/>
        </w:rPr>
        <w:t xml:space="preserve"> od 19. rujna 2014. godine</w:t>
      </w:r>
      <w:r w:rsidRPr="0089234A">
        <w:rPr>
          <w:rFonts w:cs="Times New Roman" w:hAnsi="Times New Roman" w:ascii="Times New Roman"/>
          <w:sz w:val="24"/>
          <w:szCs w:val="24"/>
        </w:rPr>
        <w:t xml:space="preserve"> otvoren je stečajni postupak nad dužnikom MODRA ŠPILJA d.d. Ribarska ulica 72, Komiža.</w:t>
      </w:r>
      <w:r w:rsidR="00FD7A82" w:rsidRPr="0089234A">
        <w:rPr>
          <w:rFonts w:cs="Times New Roman" w:hAnsi="Times New Roman" w:ascii="Times New Roman"/>
          <w:sz w:val="24"/>
          <w:szCs w:val="24"/>
        </w:rPr>
        <w:t xml:space="preserve"> Za stečajnog upravitelja imenovan je Ivo Bučan dipl. oec. iz Mravinaca, Solin, Don Petra Peroša 5, OIB:76689754975.</w:t>
      </w:r>
    </w:p>
    <w:p w:rsidRDefault="00B53606" w:rsidP="0089234A" w:rsidR="003A7CDC" w:rsidRPr="0089234A">
      <w:pPr>
        <w:spacing w:lineRule="auto" w:line="240" w:after="0" w:before="200"/>
        <w:jc w:val="both"/>
        <w:rPr>
          <w:rFonts w:cs="Times New Roman" w:hAnsi="Times New Roman" w:ascii="Times New Roman"/>
          <w:sz w:val="24"/>
          <w:szCs w:val="24"/>
          <w:u w:val="single"/>
        </w:rPr>
      </w:pPr>
      <w:r w:rsidRPr="0089234A">
        <w:rPr>
          <w:rFonts w:cs="Times New Roman" w:hAnsi="Times New Roman" w:ascii="Times New Roman"/>
          <w:sz w:val="24"/>
          <w:szCs w:val="24"/>
        </w:rPr>
        <w:tab/>
      </w:r>
      <w:r w:rsidR="003A7CDC" w:rsidRPr="0089234A">
        <w:rPr>
          <w:rFonts w:cs="Times New Roman" w:hAnsi="Times New Roman" w:ascii="Times New Roman"/>
          <w:sz w:val="24"/>
          <w:szCs w:val="24"/>
        </w:rPr>
        <w:t xml:space="preserve">Na </w:t>
      </w:r>
      <w:r w:rsidR="00FD7A82" w:rsidRPr="0089234A">
        <w:rPr>
          <w:rFonts w:cs="Times New Roman" w:hAnsi="Times New Roman" w:ascii="Times New Roman"/>
          <w:sz w:val="24"/>
          <w:szCs w:val="24"/>
        </w:rPr>
        <w:t>skupštini vjerovnika</w:t>
      </w:r>
      <w:r w:rsidR="003A7CDC" w:rsidRPr="0089234A">
        <w:rPr>
          <w:rFonts w:cs="Times New Roman" w:hAnsi="Times New Roman" w:ascii="Times New Roman"/>
          <w:sz w:val="24"/>
          <w:szCs w:val="24"/>
        </w:rPr>
        <w:t xml:space="preserve"> održano</w:t>
      </w:r>
      <w:r w:rsidR="00FD7A82" w:rsidRPr="0089234A">
        <w:rPr>
          <w:rFonts w:cs="Times New Roman" w:hAnsi="Times New Roman" w:ascii="Times New Roman"/>
          <w:sz w:val="24"/>
          <w:szCs w:val="24"/>
        </w:rPr>
        <w:t>j</w:t>
      </w:r>
      <w:r w:rsidR="003A7CDC" w:rsidRPr="0089234A">
        <w:rPr>
          <w:rFonts w:cs="Times New Roman" w:hAnsi="Times New Roman" w:ascii="Times New Roman"/>
          <w:sz w:val="24"/>
          <w:szCs w:val="24"/>
        </w:rPr>
        <w:t xml:space="preserve"> dana </w:t>
      </w:r>
      <w:r w:rsidR="00FD7A82" w:rsidRPr="0089234A">
        <w:rPr>
          <w:rFonts w:cs="Times New Roman" w:hAnsi="Times New Roman" w:ascii="Times New Roman"/>
          <w:sz w:val="24"/>
          <w:szCs w:val="24"/>
        </w:rPr>
        <w:t>21. prosinca 2015</w:t>
      </w:r>
      <w:r w:rsidR="003A7CDC" w:rsidRPr="0089234A">
        <w:rPr>
          <w:rFonts w:cs="Times New Roman" w:hAnsi="Times New Roman" w:ascii="Times New Roman"/>
          <w:sz w:val="24"/>
          <w:szCs w:val="24"/>
        </w:rPr>
        <w:t>. godine</w:t>
      </w:r>
      <w:r w:rsidR="00FD7A82" w:rsidRPr="0089234A">
        <w:rPr>
          <w:rFonts w:cs="Times New Roman" w:hAnsi="Times New Roman" w:ascii="Times New Roman"/>
          <w:sz w:val="24"/>
          <w:szCs w:val="24"/>
        </w:rPr>
        <w:t xml:space="preserve"> donesena je odluka da će stečajni upravitelj izraditi stečajni plan u ovom stečajnom postupku te ga u roku od 60 dana dostaviti na uvid sudu i vjerovnicima.</w:t>
      </w:r>
    </w:p>
    <w:p w:rsidRDefault="00FD7A82" w:rsidP="0089234A" w:rsidR="00FD7A82" w:rsidRPr="0089234A">
      <w:pPr>
        <w:spacing w:lineRule="auto" w:line="240" w:after="0" w:before="200"/>
        <w:ind w:firstLine="708"/>
        <w:jc w:val="both"/>
        <w:rPr>
          <w:rFonts w:cs="Times New Roman" w:hAnsi="Times New Roman" w:ascii="Times New Roman"/>
          <w:sz w:val="24"/>
          <w:szCs w:val="24"/>
        </w:rPr>
      </w:pPr>
      <w:r w:rsidRPr="0089234A">
        <w:rPr>
          <w:rFonts w:cs="Times New Roman" w:hAnsi="Times New Roman" w:ascii="Times New Roman"/>
          <w:sz w:val="24"/>
          <w:szCs w:val="24"/>
        </w:rPr>
        <w:t>Na prijedlog stečajnog upravitelja na skupštini vjerovnika održanoj dana 17. ožujka 2016. godine donesena je odluka kojom se produljuje rok za izradu i podnošenje stečajnog plana u ovom stečajnom postupku za dodatnih 60 dana. Prijedlog za produljenje roka stečajni upravitelj je argumentirao činjenicom da tijekom neophodnih pripremnih radnji za izradu stečajnog plana još uvijek nije uspio usuglasiti stavove o prijedlogu plana koji bi bio prihvatljiv najvećem vjerovniku (o kojem ovisi prihvaćanje i realizacija plana) – Republici Hrvatskoj.</w:t>
      </w:r>
    </w:p>
    <w:p w:rsidRDefault="000C3E46" w:rsidP="0089234A" w:rsidR="000C3E46" w:rsidRPr="0089234A">
      <w:pPr>
        <w:spacing w:lineRule="auto" w:line="240" w:after="0" w:before="200"/>
        <w:ind w:firstLine="708"/>
        <w:jc w:val="both"/>
        <w:rPr>
          <w:rFonts w:cs="Times New Roman" w:hAnsi="Times New Roman" w:ascii="Times New Roman"/>
          <w:sz w:val="24"/>
          <w:szCs w:val="24"/>
        </w:rPr>
      </w:pPr>
      <w:r w:rsidRPr="0089234A">
        <w:rPr>
          <w:rFonts w:cs="Times New Roman" w:hAnsi="Times New Roman" w:ascii="Times New Roman"/>
          <w:sz w:val="24"/>
          <w:szCs w:val="24"/>
        </w:rPr>
        <w:t>Dana 18. svibnja 2016. godine kod ovoga suda zaprimljen je stečajni plan kojeg je dostavio stečajni upravitelj.</w:t>
      </w:r>
    </w:p>
    <w:p w:rsidRDefault="000C3E46" w:rsidP="0089234A" w:rsidR="000C3E46" w:rsidRPr="0089234A">
      <w:pPr>
        <w:spacing w:lineRule="auto" w:line="240" w:after="0" w:before="200"/>
        <w:ind w:firstLine="708"/>
        <w:jc w:val="both"/>
        <w:rPr>
          <w:rFonts w:cs="Times New Roman" w:hAnsi="Times New Roman" w:ascii="Times New Roman"/>
          <w:sz w:val="24"/>
          <w:szCs w:val="24"/>
        </w:rPr>
      </w:pPr>
      <w:r w:rsidRPr="0089234A">
        <w:rPr>
          <w:rFonts w:cs="Times New Roman" w:hAnsi="Times New Roman" w:ascii="Times New Roman"/>
          <w:sz w:val="24"/>
          <w:szCs w:val="24"/>
        </w:rPr>
        <w:t>Pregledom</w:t>
      </w:r>
      <w:r w:rsidR="00B5770F" w:rsidRPr="0089234A">
        <w:rPr>
          <w:rFonts w:cs="Times New Roman" w:hAnsi="Times New Roman" w:ascii="Times New Roman"/>
          <w:sz w:val="24"/>
          <w:szCs w:val="24"/>
        </w:rPr>
        <w:t xml:space="preserve"> predmetnog</w:t>
      </w:r>
      <w:r w:rsidRPr="0089234A">
        <w:rPr>
          <w:rFonts w:cs="Times New Roman" w:hAnsi="Times New Roman" w:ascii="Times New Roman"/>
          <w:sz w:val="24"/>
          <w:szCs w:val="24"/>
        </w:rPr>
        <w:t xml:space="preserve"> stečajnog plana ovaj sud uočio je čitav niz nedostataka, zbog čega je zaključkom poslovni broj 11. St-113/2014 od 1. lipnja 2016. godine</w:t>
      </w:r>
      <w:r w:rsidR="00F90F11" w:rsidRPr="0089234A">
        <w:rPr>
          <w:rFonts w:cs="Times New Roman" w:hAnsi="Times New Roman" w:ascii="Times New Roman"/>
          <w:sz w:val="24"/>
          <w:szCs w:val="24"/>
        </w:rPr>
        <w:t xml:space="preserve"> </w:t>
      </w:r>
      <w:r w:rsidRPr="0089234A">
        <w:rPr>
          <w:rFonts w:cs="Times New Roman" w:hAnsi="Times New Roman" w:ascii="Times New Roman"/>
          <w:sz w:val="24"/>
          <w:szCs w:val="24"/>
        </w:rPr>
        <w:t>stečajnom upravitelju Ivi Bučanu, vraćen dostavljeni stečajni plan uz nalog da u roku od 30 dana dostavi ispravljeni i dopunjeni stečajni plan uz detaljne upute o nužnoj formi i sadržaju plana</w:t>
      </w:r>
      <w:r w:rsidR="005E4F84" w:rsidRPr="0089234A">
        <w:rPr>
          <w:rFonts w:cs="Times New Roman" w:hAnsi="Times New Roman" w:ascii="Times New Roman"/>
          <w:sz w:val="24"/>
          <w:szCs w:val="24"/>
        </w:rPr>
        <w:t xml:space="preserve"> koji se ima dos</w:t>
      </w:r>
      <w:r w:rsidRPr="0089234A">
        <w:rPr>
          <w:rFonts w:cs="Times New Roman" w:hAnsi="Times New Roman" w:ascii="Times New Roman"/>
          <w:sz w:val="24"/>
          <w:szCs w:val="24"/>
        </w:rPr>
        <w:t>taviti</w:t>
      </w:r>
      <w:r w:rsidR="005E4F84" w:rsidRPr="0089234A">
        <w:rPr>
          <w:rFonts w:cs="Times New Roman" w:hAnsi="Times New Roman" w:ascii="Times New Roman"/>
          <w:sz w:val="24"/>
          <w:szCs w:val="24"/>
        </w:rPr>
        <w:t xml:space="preserve"> uz upozorenje da će za slučaj nepostupanja</w:t>
      </w:r>
      <w:r w:rsidR="00F90F11" w:rsidRPr="0089234A">
        <w:rPr>
          <w:rFonts w:cs="Times New Roman" w:hAnsi="Times New Roman" w:ascii="Times New Roman"/>
          <w:sz w:val="24"/>
          <w:szCs w:val="24"/>
        </w:rPr>
        <w:t xml:space="preserve"> </w:t>
      </w:r>
      <w:r w:rsidR="005E4F84" w:rsidRPr="0089234A">
        <w:rPr>
          <w:rFonts w:cs="Times New Roman" w:hAnsi="Times New Roman" w:ascii="Times New Roman"/>
          <w:sz w:val="24"/>
          <w:szCs w:val="24"/>
        </w:rPr>
        <w:t xml:space="preserve">po nalogu </w:t>
      </w:r>
      <w:r w:rsidR="00001E32" w:rsidRPr="0089234A">
        <w:rPr>
          <w:rFonts w:cs="Times New Roman" w:hAnsi="Times New Roman" w:ascii="Times New Roman"/>
          <w:sz w:val="24"/>
          <w:szCs w:val="24"/>
        </w:rPr>
        <w:t>u ostavljenom roku</w:t>
      </w:r>
      <w:r w:rsidR="005E4F84" w:rsidRPr="0089234A">
        <w:rPr>
          <w:rFonts w:cs="Times New Roman" w:hAnsi="Times New Roman" w:ascii="Times New Roman"/>
          <w:sz w:val="24"/>
          <w:szCs w:val="24"/>
        </w:rPr>
        <w:t xml:space="preserve"> sud odbaciti dostavljeni stečajni plan</w:t>
      </w:r>
      <w:r w:rsidRPr="0089234A">
        <w:rPr>
          <w:rFonts w:cs="Times New Roman" w:hAnsi="Times New Roman" w:ascii="Times New Roman"/>
          <w:sz w:val="24"/>
          <w:szCs w:val="24"/>
        </w:rPr>
        <w:t>.</w:t>
      </w:r>
    </w:p>
    <w:p w:rsidRDefault="00FD7A82" w:rsidP="0089234A" w:rsidR="00FD7A82" w:rsidRPr="0089234A">
      <w:pPr>
        <w:spacing w:lineRule="auto" w:line="240" w:after="0" w:before="200"/>
        <w:ind w:firstLine="708"/>
        <w:jc w:val="both"/>
        <w:rPr>
          <w:rFonts w:cs="Times New Roman" w:hAnsi="Times New Roman" w:ascii="Times New Roman"/>
          <w:sz w:val="24"/>
          <w:szCs w:val="24"/>
        </w:rPr>
      </w:pPr>
      <w:r w:rsidRPr="0089234A">
        <w:rPr>
          <w:rFonts w:cs="Times New Roman" w:hAnsi="Times New Roman" w:ascii="Times New Roman"/>
          <w:sz w:val="24"/>
          <w:szCs w:val="24"/>
        </w:rPr>
        <w:lastRenderedPageBreak/>
        <w:t>Dana 4. srpnja 2016. godine stečajni upravitelj predao je sudu ispravljeni i dopunjeni stečajni plan (list 684-805 spisa).</w:t>
      </w:r>
    </w:p>
    <w:p w:rsidRDefault="0055306A" w:rsidP="0089234A" w:rsidR="00FD7A82" w:rsidRPr="0089234A">
      <w:pPr>
        <w:spacing w:lineRule="auto" w:line="240" w:after="0" w:before="200"/>
        <w:ind w:firstLine="708"/>
        <w:jc w:val="both"/>
        <w:rPr>
          <w:rFonts w:cs="Times New Roman" w:hAnsi="Times New Roman" w:ascii="Times New Roman"/>
          <w:sz w:val="24"/>
          <w:szCs w:val="24"/>
        </w:rPr>
      </w:pPr>
      <w:r w:rsidRPr="0089234A">
        <w:rPr>
          <w:rFonts w:cs="Times New Roman" w:hAnsi="Times New Roman" w:ascii="Times New Roman"/>
          <w:sz w:val="24"/>
          <w:szCs w:val="24"/>
        </w:rPr>
        <w:t>Prema ocjeni ovog suda, ni</w:t>
      </w:r>
      <w:r w:rsidR="00183B6F" w:rsidRPr="0089234A">
        <w:rPr>
          <w:rFonts w:cs="Times New Roman" w:hAnsi="Times New Roman" w:ascii="Times New Roman"/>
          <w:sz w:val="24"/>
          <w:szCs w:val="24"/>
        </w:rPr>
        <w:t xml:space="preserve"> </w:t>
      </w:r>
      <w:r w:rsidR="00B5770F" w:rsidRPr="0089234A">
        <w:rPr>
          <w:rFonts w:cs="Times New Roman" w:hAnsi="Times New Roman" w:ascii="Times New Roman"/>
          <w:sz w:val="24"/>
          <w:szCs w:val="24"/>
        </w:rPr>
        <w:t>novodostavljeni</w:t>
      </w:r>
      <w:r w:rsidR="00FD7A82" w:rsidRPr="0089234A">
        <w:rPr>
          <w:rFonts w:cs="Times New Roman" w:hAnsi="Times New Roman" w:ascii="Times New Roman"/>
          <w:sz w:val="24"/>
          <w:szCs w:val="24"/>
        </w:rPr>
        <w:t xml:space="preserve"> stečajni plan ne sadrži </w:t>
      </w:r>
      <w:r w:rsidRPr="0089234A">
        <w:rPr>
          <w:rFonts w:cs="Times New Roman" w:hAnsi="Times New Roman" w:ascii="Times New Roman"/>
          <w:sz w:val="24"/>
          <w:szCs w:val="24"/>
        </w:rPr>
        <w:t xml:space="preserve">sve </w:t>
      </w:r>
      <w:r w:rsidR="001A7F91" w:rsidRPr="0089234A">
        <w:rPr>
          <w:rFonts w:cs="Times New Roman" w:hAnsi="Times New Roman" w:ascii="Times New Roman"/>
          <w:sz w:val="24"/>
          <w:szCs w:val="24"/>
        </w:rPr>
        <w:t>potrebne elemente</w:t>
      </w:r>
      <w:r w:rsidRPr="0089234A">
        <w:rPr>
          <w:rFonts w:cs="Times New Roman" w:hAnsi="Times New Roman" w:ascii="Times New Roman"/>
          <w:sz w:val="24"/>
          <w:szCs w:val="24"/>
        </w:rPr>
        <w:t xml:space="preserve"> u smislu odredbi Stečajnog zakona („Narodne novine“ 71/15; dalje SZ), koji se u ovom stečajnom postupku primjenjuje temeljem odredbe čl. 441. st. 2. SZ-a.</w:t>
      </w:r>
    </w:p>
    <w:p w:rsidRDefault="0055306A" w:rsidP="0089234A" w:rsidR="00A92221" w:rsidRPr="0089234A">
      <w:pPr>
        <w:spacing w:lineRule="auto" w:line="240" w:after="0" w:before="200"/>
        <w:ind w:firstLine="708"/>
        <w:jc w:val="both"/>
        <w:rPr>
          <w:rFonts w:cs="Times New Roman" w:hAnsi="Times New Roman" w:ascii="Times New Roman"/>
          <w:sz w:val="24"/>
          <w:szCs w:val="24"/>
        </w:rPr>
      </w:pPr>
      <w:r w:rsidRPr="0089234A">
        <w:rPr>
          <w:rFonts w:cs="Times New Roman" w:hAnsi="Times New Roman" w:ascii="Times New Roman"/>
          <w:sz w:val="24"/>
          <w:szCs w:val="24"/>
        </w:rPr>
        <w:t>Naime, stečajni upravitelj u stečajnom planu na str. 24.</w:t>
      </w:r>
      <w:r w:rsidR="00466139" w:rsidRPr="0089234A">
        <w:rPr>
          <w:rFonts w:cs="Times New Roman" w:hAnsi="Times New Roman" w:ascii="Times New Roman"/>
          <w:sz w:val="24"/>
          <w:szCs w:val="24"/>
        </w:rPr>
        <w:t xml:space="preserve"> (točka IV. pripremne osnove)</w:t>
      </w:r>
      <w:r w:rsidRPr="0089234A">
        <w:rPr>
          <w:rFonts w:cs="Times New Roman" w:hAnsi="Times New Roman" w:ascii="Times New Roman"/>
          <w:sz w:val="24"/>
          <w:szCs w:val="24"/>
        </w:rPr>
        <w:t xml:space="preserve"> iznosi koncept stečajnog plana te navodi: ˝Primarni cilj stečajnog dužnika, sačuvanje imovine dužnika te nastavak profitabilnog poslovanja moguće je ostvariti jedino uz uvjet da ključni razlučni vjerovnik Ministarstvo financija Republike Hrvatske odustane od naplate svojih tražbina od stečajnog dužnika te navedene tražbine pretvori u ulog u kapitalu društva uz prethodno umanjenje tražbina za obračunate zatezne kamate.</w:t>
      </w:r>
      <w:r w:rsidR="00466139" w:rsidRPr="0089234A">
        <w:rPr>
          <w:rFonts w:cs="Times New Roman" w:hAnsi="Times New Roman" w:ascii="Times New Roman"/>
          <w:sz w:val="24"/>
          <w:szCs w:val="24"/>
        </w:rPr>
        <w:t xml:space="preserve">“  Iz navedenog </w:t>
      </w:r>
      <w:r w:rsidR="00183B6F" w:rsidRPr="0089234A">
        <w:rPr>
          <w:rFonts w:cs="Times New Roman" w:hAnsi="Times New Roman" w:ascii="Times New Roman"/>
          <w:sz w:val="24"/>
          <w:szCs w:val="24"/>
        </w:rPr>
        <w:t xml:space="preserve">je </w:t>
      </w:r>
      <w:r w:rsidR="00466139" w:rsidRPr="0089234A">
        <w:rPr>
          <w:rFonts w:cs="Times New Roman" w:hAnsi="Times New Roman" w:ascii="Times New Roman"/>
          <w:sz w:val="24"/>
          <w:szCs w:val="24"/>
        </w:rPr>
        <w:t>razvidno da je cilj predmetnog stečajnog plana sanacija kroz nastavak poslovanja dužnika</w:t>
      </w:r>
      <w:r w:rsidR="000C3E46" w:rsidRPr="0089234A">
        <w:rPr>
          <w:rFonts w:cs="Times New Roman" w:hAnsi="Times New Roman" w:ascii="Times New Roman"/>
          <w:sz w:val="24"/>
          <w:szCs w:val="24"/>
        </w:rPr>
        <w:t>, a koja sanacija je</w:t>
      </w:r>
      <w:r w:rsidR="00466139" w:rsidRPr="0089234A">
        <w:rPr>
          <w:rFonts w:cs="Times New Roman" w:hAnsi="Times New Roman" w:ascii="Times New Roman"/>
          <w:sz w:val="24"/>
          <w:szCs w:val="24"/>
        </w:rPr>
        <w:t xml:space="preserve"> bazirana na pretvaranju tražbine razlučnog vjerovnika, što se </w:t>
      </w:r>
      <w:r w:rsidR="00B5770F" w:rsidRPr="0089234A">
        <w:rPr>
          <w:rFonts w:cs="Times New Roman" w:hAnsi="Times New Roman" w:ascii="Times New Roman"/>
          <w:sz w:val="24"/>
          <w:szCs w:val="24"/>
        </w:rPr>
        <w:t xml:space="preserve">dalje </w:t>
      </w:r>
      <w:r w:rsidR="00466139" w:rsidRPr="0089234A">
        <w:rPr>
          <w:rFonts w:cs="Times New Roman" w:hAnsi="Times New Roman" w:ascii="Times New Roman"/>
          <w:sz w:val="24"/>
          <w:szCs w:val="24"/>
        </w:rPr>
        <w:t>razrađuje i kroz provedbenu osnovu (str. 45-47 plana)</w:t>
      </w:r>
      <w:r w:rsidR="00183B6F" w:rsidRPr="0089234A">
        <w:rPr>
          <w:rFonts w:cs="Times New Roman" w:hAnsi="Times New Roman" w:ascii="Times New Roman"/>
          <w:sz w:val="24"/>
          <w:szCs w:val="24"/>
        </w:rPr>
        <w:t xml:space="preserve">, pri čemu uz </w:t>
      </w:r>
      <w:r w:rsidR="000C3E46" w:rsidRPr="0089234A">
        <w:rPr>
          <w:rFonts w:cs="Times New Roman" w:hAnsi="Times New Roman" w:ascii="Times New Roman"/>
          <w:sz w:val="24"/>
          <w:szCs w:val="24"/>
        </w:rPr>
        <w:t>s</w:t>
      </w:r>
      <w:r w:rsidR="00183B6F" w:rsidRPr="0089234A">
        <w:rPr>
          <w:rFonts w:cs="Times New Roman" w:hAnsi="Times New Roman" w:ascii="Times New Roman"/>
          <w:sz w:val="24"/>
          <w:szCs w:val="24"/>
        </w:rPr>
        <w:t>tečajni plan s</w:t>
      </w:r>
      <w:r w:rsidR="000C3E46" w:rsidRPr="0089234A">
        <w:rPr>
          <w:rFonts w:cs="Times New Roman" w:hAnsi="Times New Roman" w:ascii="Times New Roman"/>
          <w:sz w:val="24"/>
          <w:szCs w:val="24"/>
        </w:rPr>
        <w:t>tečajni upravitelj ne dostavlja potrebne izjave o suglasnosti tog vjerovnika u smislu odredbe čl. 316. st. 2. SZ-a, a na što je izričito pozvan zaključkom ovoga suda od 1. lipnja 2016. godine</w:t>
      </w:r>
      <w:r w:rsidR="005D1194" w:rsidRPr="0089234A">
        <w:rPr>
          <w:rFonts w:cs="Times New Roman" w:hAnsi="Times New Roman" w:ascii="Times New Roman"/>
          <w:sz w:val="24"/>
          <w:szCs w:val="24"/>
        </w:rPr>
        <w:t xml:space="preserve"> </w:t>
      </w:r>
      <w:r w:rsidR="00515A2E" w:rsidRPr="0089234A">
        <w:rPr>
          <w:rFonts w:cs="Times New Roman" w:hAnsi="Times New Roman" w:ascii="Times New Roman"/>
          <w:sz w:val="24"/>
          <w:szCs w:val="24"/>
        </w:rPr>
        <w:t>(</w:t>
      </w:r>
      <w:r w:rsidR="003D552F" w:rsidRPr="0089234A">
        <w:rPr>
          <w:rFonts w:cs="Times New Roman" w:hAnsi="Times New Roman" w:ascii="Times New Roman"/>
          <w:sz w:val="24"/>
          <w:szCs w:val="24"/>
        </w:rPr>
        <w:t>prilikom</w:t>
      </w:r>
      <w:r w:rsidR="00515A2E" w:rsidRPr="0089234A">
        <w:rPr>
          <w:rFonts w:cs="Times New Roman" w:hAnsi="Times New Roman" w:ascii="Times New Roman"/>
          <w:sz w:val="24"/>
          <w:szCs w:val="24"/>
        </w:rPr>
        <w:t xml:space="preserve"> vraćanja na </w:t>
      </w:r>
      <w:r w:rsidR="005C6A7F">
        <w:rPr>
          <w:rFonts w:cs="Times New Roman" w:hAnsi="Times New Roman" w:ascii="Times New Roman"/>
          <w:sz w:val="24"/>
          <w:szCs w:val="24"/>
        </w:rPr>
        <w:t>dopunu prvog stečajnog plana) št</w:t>
      </w:r>
      <w:r w:rsidR="00515A2E" w:rsidRPr="0089234A">
        <w:rPr>
          <w:rFonts w:cs="Times New Roman" w:hAnsi="Times New Roman" w:ascii="Times New Roman"/>
          <w:sz w:val="24"/>
          <w:szCs w:val="24"/>
        </w:rPr>
        <w:t xml:space="preserve">o </w:t>
      </w:r>
      <w:r w:rsidR="005D1194" w:rsidRPr="0089234A">
        <w:rPr>
          <w:rFonts w:cs="Times New Roman" w:hAnsi="Times New Roman" w:ascii="Times New Roman"/>
          <w:sz w:val="24"/>
          <w:szCs w:val="24"/>
        </w:rPr>
        <w:t xml:space="preserve">ovaj sud ponovno </w:t>
      </w:r>
      <w:r w:rsidR="00515A2E" w:rsidRPr="0089234A">
        <w:rPr>
          <w:rFonts w:cs="Times New Roman" w:hAnsi="Times New Roman" w:ascii="Times New Roman"/>
          <w:sz w:val="24"/>
          <w:szCs w:val="24"/>
        </w:rPr>
        <w:t>u</w:t>
      </w:r>
      <w:r w:rsidR="00F47FDF">
        <w:rPr>
          <w:rFonts w:cs="Times New Roman" w:hAnsi="Times New Roman" w:ascii="Times New Roman"/>
          <w:sz w:val="24"/>
          <w:szCs w:val="24"/>
        </w:rPr>
        <w:t>pućuje na to</w:t>
      </w:r>
      <w:r w:rsidR="00515A2E" w:rsidRPr="0089234A">
        <w:rPr>
          <w:rFonts w:cs="Times New Roman" w:hAnsi="Times New Roman" w:ascii="Times New Roman"/>
          <w:sz w:val="24"/>
          <w:szCs w:val="24"/>
        </w:rPr>
        <w:t xml:space="preserve"> </w:t>
      </w:r>
      <w:r w:rsidR="005D1194" w:rsidRPr="0089234A">
        <w:rPr>
          <w:rFonts w:cs="Times New Roman" w:hAnsi="Times New Roman" w:ascii="Times New Roman"/>
          <w:sz w:val="24"/>
          <w:szCs w:val="24"/>
        </w:rPr>
        <w:t xml:space="preserve">da temeljne odrednice plana nisu </w:t>
      </w:r>
      <w:r w:rsidR="00515A2E" w:rsidRPr="0089234A">
        <w:rPr>
          <w:rFonts w:cs="Times New Roman" w:hAnsi="Times New Roman" w:ascii="Times New Roman"/>
          <w:sz w:val="24"/>
          <w:szCs w:val="24"/>
        </w:rPr>
        <w:t xml:space="preserve">niti </w:t>
      </w:r>
      <w:r w:rsidR="005D1194" w:rsidRPr="0089234A">
        <w:rPr>
          <w:rFonts w:cs="Times New Roman" w:hAnsi="Times New Roman" w:ascii="Times New Roman"/>
          <w:sz w:val="24"/>
          <w:szCs w:val="24"/>
        </w:rPr>
        <w:t>usuglašavane sa vjerovnicima na koje se taj plan i odnosi</w:t>
      </w:r>
      <w:r w:rsidR="00ED17F5" w:rsidRPr="0089234A">
        <w:rPr>
          <w:rFonts w:cs="Times New Roman" w:hAnsi="Times New Roman" w:ascii="Times New Roman"/>
          <w:sz w:val="24"/>
          <w:szCs w:val="24"/>
        </w:rPr>
        <w:t xml:space="preserve">, a što je, prema ocjeni ovoga suda već samo po sebi </w:t>
      </w:r>
      <w:r w:rsidR="00515A2E" w:rsidRPr="0089234A">
        <w:rPr>
          <w:rFonts w:cs="Times New Roman" w:hAnsi="Times New Roman" w:ascii="Times New Roman"/>
          <w:sz w:val="24"/>
          <w:szCs w:val="24"/>
        </w:rPr>
        <w:t xml:space="preserve">dovoljan </w:t>
      </w:r>
      <w:r w:rsidR="00ED17F5" w:rsidRPr="0089234A">
        <w:rPr>
          <w:rFonts w:cs="Times New Roman" w:hAnsi="Times New Roman" w:ascii="Times New Roman"/>
          <w:sz w:val="24"/>
          <w:szCs w:val="24"/>
        </w:rPr>
        <w:t xml:space="preserve">razlog za donošenje odluke o odbačaju stečajnog plana od 4. srpnja 2016. godine u smislu odredbe čl. </w:t>
      </w:r>
      <w:r w:rsidR="005D1194" w:rsidRPr="0089234A">
        <w:rPr>
          <w:rFonts w:cs="Times New Roman" w:hAnsi="Times New Roman" w:ascii="Times New Roman"/>
          <w:sz w:val="24"/>
          <w:szCs w:val="24"/>
        </w:rPr>
        <w:t>317. st. 1. SZ-a.</w:t>
      </w:r>
    </w:p>
    <w:p w:rsidRDefault="00515A2E" w:rsidP="0089234A" w:rsidR="009B1F3C" w:rsidRPr="0089234A">
      <w:pPr>
        <w:spacing w:lineRule="auto" w:line="240" w:after="0" w:before="200"/>
        <w:ind w:firstLine="708"/>
        <w:jc w:val="both"/>
        <w:rPr>
          <w:rFonts w:cs="Times New Roman" w:hAnsi="Times New Roman" w:ascii="Times New Roman"/>
          <w:sz w:val="24"/>
          <w:szCs w:val="24"/>
        </w:rPr>
      </w:pPr>
      <w:r w:rsidRPr="0089234A">
        <w:rPr>
          <w:rFonts w:cs="Times New Roman" w:hAnsi="Times New Roman" w:ascii="Times New Roman"/>
          <w:sz w:val="24"/>
          <w:szCs w:val="24"/>
        </w:rPr>
        <w:t>Nadalje</w:t>
      </w:r>
      <w:r w:rsidR="005D1194" w:rsidRPr="0089234A">
        <w:rPr>
          <w:rFonts w:cs="Times New Roman" w:hAnsi="Times New Roman" w:ascii="Times New Roman"/>
          <w:sz w:val="24"/>
          <w:szCs w:val="24"/>
        </w:rPr>
        <w:t>, ovaj sud i u ispravljenom i dopunjenom stečajnom planu ponovno</w:t>
      </w:r>
      <w:r w:rsidR="008D38D2">
        <w:rPr>
          <w:rFonts w:cs="Times New Roman" w:hAnsi="Times New Roman" w:ascii="Times New Roman"/>
          <w:sz w:val="24"/>
          <w:szCs w:val="24"/>
        </w:rPr>
        <w:t xml:space="preserve"> uočava čitav niz</w:t>
      </w:r>
      <w:r w:rsidR="00801D66" w:rsidRPr="0089234A">
        <w:rPr>
          <w:rFonts w:cs="Times New Roman" w:hAnsi="Times New Roman" w:ascii="Times New Roman"/>
          <w:sz w:val="24"/>
          <w:szCs w:val="24"/>
        </w:rPr>
        <w:t xml:space="preserve"> sadržajnih </w:t>
      </w:r>
      <w:r w:rsidR="005D1194" w:rsidRPr="0089234A">
        <w:rPr>
          <w:rFonts w:cs="Times New Roman" w:hAnsi="Times New Roman" w:ascii="Times New Roman"/>
          <w:sz w:val="24"/>
          <w:szCs w:val="24"/>
        </w:rPr>
        <w:t xml:space="preserve">i </w:t>
      </w:r>
      <w:r w:rsidR="0081513F" w:rsidRPr="0089234A">
        <w:rPr>
          <w:rFonts w:cs="Times New Roman" w:hAnsi="Times New Roman" w:ascii="Times New Roman"/>
          <w:sz w:val="24"/>
          <w:szCs w:val="24"/>
        </w:rPr>
        <w:t xml:space="preserve">formalnih </w:t>
      </w:r>
      <w:r w:rsidR="005D1194" w:rsidRPr="0089234A">
        <w:rPr>
          <w:rFonts w:cs="Times New Roman" w:hAnsi="Times New Roman" w:ascii="Times New Roman"/>
          <w:sz w:val="24"/>
          <w:szCs w:val="24"/>
        </w:rPr>
        <w:t>nedostataka</w:t>
      </w:r>
      <w:r w:rsidR="00A92221" w:rsidRPr="0089234A">
        <w:rPr>
          <w:rFonts w:cs="Times New Roman" w:hAnsi="Times New Roman" w:ascii="Times New Roman"/>
          <w:sz w:val="24"/>
          <w:szCs w:val="24"/>
        </w:rPr>
        <w:t xml:space="preserve"> (kako u pripremnoj, tako i u provedbenoj osnovi), </w:t>
      </w:r>
      <w:r w:rsidR="000D145C" w:rsidRPr="0089234A">
        <w:rPr>
          <w:rFonts w:cs="Times New Roman" w:hAnsi="Times New Roman" w:ascii="Times New Roman"/>
          <w:sz w:val="24"/>
          <w:szCs w:val="24"/>
        </w:rPr>
        <w:t>pa tako</w:t>
      </w:r>
      <w:r w:rsidR="005D1194" w:rsidRPr="0089234A">
        <w:rPr>
          <w:rFonts w:cs="Times New Roman" w:hAnsi="Times New Roman" w:ascii="Times New Roman"/>
          <w:sz w:val="24"/>
          <w:szCs w:val="24"/>
        </w:rPr>
        <w:t>:</w:t>
      </w:r>
    </w:p>
    <w:p w:rsidRDefault="000D145C" w:rsidP="0089234A" w:rsidR="005D1194" w:rsidRPr="0089234A">
      <w:pPr>
        <w:spacing w:lineRule="auto" w:line="240" w:after="0" w:before="100"/>
        <w:jc w:val="both"/>
        <w:rPr>
          <w:rFonts w:cs="Times New Roman" w:hAnsi="Times New Roman" w:ascii="Times New Roman"/>
          <w:sz w:val="24"/>
          <w:szCs w:val="24"/>
        </w:rPr>
      </w:pPr>
      <w:r w:rsidRPr="0089234A">
        <w:rPr>
          <w:rFonts w:cs="Times New Roman" w:hAnsi="Times New Roman" w:ascii="Times New Roman"/>
          <w:sz w:val="24"/>
          <w:szCs w:val="24"/>
        </w:rPr>
        <w:tab/>
      </w:r>
      <w:r w:rsidR="000B5D1E" w:rsidRPr="0089234A">
        <w:rPr>
          <w:rFonts w:cs="Times New Roman" w:hAnsi="Times New Roman" w:ascii="Times New Roman"/>
          <w:sz w:val="24"/>
          <w:szCs w:val="24"/>
        </w:rPr>
        <w:t xml:space="preserve">- </w:t>
      </w:r>
      <w:r w:rsidR="004C313F" w:rsidRPr="0089234A">
        <w:rPr>
          <w:rFonts w:cs="Times New Roman" w:hAnsi="Times New Roman" w:ascii="Times New Roman"/>
          <w:sz w:val="24"/>
          <w:szCs w:val="24"/>
        </w:rPr>
        <w:t>u podacima o pravnim odnosima stečajnog dužnika (</w:t>
      </w:r>
      <w:r w:rsidR="006B759F" w:rsidRPr="0089234A">
        <w:rPr>
          <w:rFonts w:cs="Times New Roman" w:hAnsi="Times New Roman" w:ascii="Times New Roman"/>
          <w:sz w:val="24"/>
          <w:szCs w:val="24"/>
        </w:rPr>
        <w:t xml:space="preserve">točka 2.1.1. Plana, </w:t>
      </w:r>
      <w:r w:rsidR="004C313F" w:rsidRPr="0089234A">
        <w:rPr>
          <w:rFonts w:cs="Times New Roman" w:hAnsi="Times New Roman" w:ascii="Times New Roman"/>
          <w:sz w:val="24"/>
          <w:szCs w:val="24"/>
        </w:rPr>
        <w:t>list 8) potpuno nepotrebno uvrštava podatke o poslovnom i financijskom stanju stečajnog dužnika na dan otvaranja stečajnog postupka (18. rujna 2015.) te na dan 31. prosinca 2015.; pri tom u podacima o stečajnoj masi ne daje potpun pregled statusa imovine stečajnog dužnika</w:t>
      </w:r>
      <w:r w:rsidR="009B1F3C" w:rsidRPr="0089234A">
        <w:rPr>
          <w:rFonts w:cs="Times New Roman" w:hAnsi="Times New Roman" w:ascii="Times New Roman"/>
          <w:sz w:val="24"/>
          <w:szCs w:val="24"/>
        </w:rPr>
        <w:t xml:space="preserve"> </w:t>
      </w:r>
      <w:r w:rsidR="008D38D2">
        <w:rPr>
          <w:rFonts w:cs="Times New Roman" w:hAnsi="Times New Roman" w:ascii="Times New Roman"/>
          <w:sz w:val="24"/>
          <w:szCs w:val="24"/>
        </w:rPr>
        <w:t>(nekretnine)</w:t>
      </w:r>
    </w:p>
    <w:p w:rsidRDefault="000D145C" w:rsidP="0089234A" w:rsidR="001A7F91" w:rsidRPr="0089234A">
      <w:pPr>
        <w:spacing w:lineRule="auto" w:line="240" w:after="0" w:before="100"/>
        <w:jc w:val="both"/>
        <w:rPr>
          <w:rFonts w:cs="Times New Roman" w:hAnsi="Times New Roman" w:ascii="Times New Roman"/>
          <w:sz w:val="24"/>
          <w:szCs w:val="24"/>
        </w:rPr>
      </w:pPr>
      <w:r w:rsidRPr="0089234A">
        <w:rPr>
          <w:rFonts w:cs="Times New Roman" w:hAnsi="Times New Roman" w:ascii="Times New Roman"/>
          <w:sz w:val="24"/>
          <w:szCs w:val="24"/>
        </w:rPr>
        <w:tab/>
      </w:r>
      <w:r w:rsidR="000B5D1E" w:rsidRPr="0089234A">
        <w:rPr>
          <w:rFonts w:cs="Times New Roman" w:hAnsi="Times New Roman" w:ascii="Times New Roman"/>
          <w:sz w:val="24"/>
          <w:szCs w:val="24"/>
        </w:rPr>
        <w:t xml:space="preserve">- </w:t>
      </w:r>
      <w:r w:rsidR="001A7F91" w:rsidRPr="0089234A">
        <w:rPr>
          <w:rFonts w:cs="Times New Roman" w:hAnsi="Times New Roman" w:ascii="Times New Roman"/>
          <w:sz w:val="24"/>
          <w:szCs w:val="24"/>
        </w:rPr>
        <w:t xml:space="preserve">u </w:t>
      </w:r>
      <w:r w:rsidR="000B75A4" w:rsidRPr="0089234A">
        <w:rPr>
          <w:rFonts w:cs="Times New Roman" w:hAnsi="Times New Roman" w:ascii="Times New Roman"/>
          <w:sz w:val="24"/>
          <w:szCs w:val="24"/>
        </w:rPr>
        <w:t xml:space="preserve">odnosu na podatke o </w:t>
      </w:r>
      <w:r w:rsidR="004144E1" w:rsidRPr="0089234A">
        <w:rPr>
          <w:rFonts w:cs="Times New Roman" w:hAnsi="Times New Roman" w:ascii="Times New Roman"/>
          <w:sz w:val="24"/>
          <w:szCs w:val="24"/>
        </w:rPr>
        <w:t>stečajnoj masi</w:t>
      </w:r>
      <w:r w:rsidR="000B75A4" w:rsidRPr="0089234A">
        <w:rPr>
          <w:rFonts w:cs="Times New Roman" w:hAnsi="Times New Roman" w:ascii="Times New Roman"/>
          <w:sz w:val="24"/>
          <w:szCs w:val="24"/>
        </w:rPr>
        <w:t xml:space="preserve">, stečajni </w:t>
      </w:r>
      <w:r w:rsidR="004144E1" w:rsidRPr="0089234A">
        <w:rPr>
          <w:rFonts w:cs="Times New Roman" w:hAnsi="Times New Roman" w:ascii="Times New Roman"/>
          <w:sz w:val="24"/>
          <w:szCs w:val="24"/>
        </w:rPr>
        <w:t xml:space="preserve">upravitelj daje tek nepregledan pregled dugotrajne imovine - nekretnina </w:t>
      </w:r>
      <w:r w:rsidR="006B759F" w:rsidRPr="0089234A">
        <w:rPr>
          <w:rFonts w:cs="Times New Roman" w:hAnsi="Times New Roman" w:ascii="Times New Roman"/>
          <w:sz w:val="24"/>
          <w:szCs w:val="24"/>
        </w:rPr>
        <w:t xml:space="preserve">(točka 2.2.1. Plana, list 10-14 stečajnog plana), </w:t>
      </w:r>
      <w:r w:rsidR="004144E1" w:rsidRPr="0089234A">
        <w:rPr>
          <w:rFonts w:cs="Times New Roman" w:hAnsi="Times New Roman" w:ascii="Times New Roman"/>
          <w:sz w:val="24"/>
          <w:szCs w:val="24"/>
        </w:rPr>
        <w:t>baziran na rješenju Hrvatskog fonda za privatizaciju</w:t>
      </w:r>
      <w:r w:rsidR="006B759F" w:rsidRPr="0089234A">
        <w:rPr>
          <w:rFonts w:cs="Times New Roman" w:hAnsi="Times New Roman" w:ascii="Times New Roman"/>
          <w:sz w:val="24"/>
          <w:szCs w:val="24"/>
        </w:rPr>
        <w:t xml:space="preserve"> (dalje HFP)</w:t>
      </w:r>
      <w:r w:rsidR="004144E1" w:rsidRPr="0089234A">
        <w:rPr>
          <w:rFonts w:cs="Times New Roman" w:hAnsi="Times New Roman" w:ascii="Times New Roman"/>
          <w:sz w:val="24"/>
          <w:szCs w:val="24"/>
        </w:rPr>
        <w:t xml:space="preserve"> od 6. lipnja 1997. godine, pri čemu se uopće ne osvrće na nesređeno zemljišnoknjižno stanje (iz dostavljenih zemljišnoknjižnih izvadaka</w:t>
      </w:r>
      <w:r w:rsidR="006B759F" w:rsidRPr="0089234A">
        <w:rPr>
          <w:rFonts w:cs="Times New Roman" w:hAnsi="Times New Roman" w:ascii="Times New Roman"/>
          <w:sz w:val="24"/>
          <w:szCs w:val="24"/>
        </w:rPr>
        <w:t xml:space="preserve"> u prilogu</w:t>
      </w:r>
      <w:r w:rsidR="004144E1" w:rsidRPr="0089234A">
        <w:rPr>
          <w:rFonts w:cs="Times New Roman" w:hAnsi="Times New Roman" w:ascii="Times New Roman"/>
          <w:sz w:val="24"/>
          <w:szCs w:val="24"/>
        </w:rPr>
        <w:t xml:space="preserve"> proizlazi da su na većem broju nekretnina  za koje stečajni upravitelj </w:t>
      </w:r>
      <w:r w:rsidR="00A263A3" w:rsidRPr="0089234A">
        <w:rPr>
          <w:rFonts w:cs="Times New Roman" w:hAnsi="Times New Roman" w:ascii="Times New Roman"/>
          <w:sz w:val="24"/>
          <w:szCs w:val="24"/>
        </w:rPr>
        <w:t xml:space="preserve">navodi </w:t>
      </w:r>
      <w:r w:rsidR="006B759F" w:rsidRPr="0089234A">
        <w:rPr>
          <w:rFonts w:cs="Times New Roman" w:hAnsi="Times New Roman" w:ascii="Times New Roman"/>
          <w:sz w:val="24"/>
          <w:szCs w:val="24"/>
        </w:rPr>
        <w:t xml:space="preserve">da čine stečajnu masu i koje su navedene u rješenju HFP-a uknjižene razne fizičke i pravne osobe, a </w:t>
      </w:r>
      <w:r w:rsidR="001969B7" w:rsidRPr="0089234A">
        <w:rPr>
          <w:rFonts w:cs="Times New Roman" w:hAnsi="Times New Roman" w:ascii="Times New Roman"/>
          <w:sz w:val="24"/>
          <w:szCs w:val="24"/>
        </w:rPr>
        <w:t xml:space="preserve">da </w:t>
      </w:r>
      <w:r w:rsidR="006B759F" w:rsidRPr="0089234A">
        <w:rPr>
          <w:rFonts w:cs="Times New Roman" w:hAnsi="Times New Roman" w:ascii="Times New Roman"/>
          <w:sz w:val="24"/>
          <w:szCs w:val="24"/>
        </w:rPr>
        <w:t xml:space="preserve">zemljišnoknjižni izvadak za čest. zem. 721/1/2 Z.U. 1526 K.O. Komiža upućuje i na zaključak da su te nekretnine moguće i u nevlasničkom režimu (pomorsko dobro). </w:t>
      </w:r>
      <w:r w:rsidR="00662842" w:rsidRPr="0089234A">
        <w:rPr>
          <w:rFonts w:cs="Times New Roman" w:hAnsi="Times New Roman" w:ascii="Times New Roman"/>
          <w:sz w:val="24"/>
          <w:szCs w:val="24"/>
        </w:rPr>
        <w:t xml:space="preserve">To </w:t>
      </w:r>
      <w:r w:rsidR="00F319FA" w:rsidRPr="0089234A">
        <w:rPr>
          <w:rFonts w:cs="Times New Roman" w:hAnsi="Times New Roman" w:ascii="Times New Roman"/>
          <w:sz w:val="24"/>
          <w:szCs w:val="24"/>
        </w:rPr>
        <w:t xml:space="preserve">jasno </w:t>
      </w:r>
      <w:r w:rsidR="00662842" w:rsidRPr="0089234A">
        <w:rPr>
          <w:rFonts w:cs="Times New Roman" w:hAnsi="Times New Roman" w:ascii="Times New Roman"/>
          <w:sz w:val="24"/>
          <w:szCs w:val="24"/>
        </w:rPr>
        <w:t xml:space="preserve">upućuje da </w:t>
      </w:r>
      <w:r w:rsidR="006B759F" w:rsidRPr="0089234A">
        <w:rPr>
          <w:rFonts w:cs="Times New Roman" w:hAnsi="Times New Roman" w:ascii="Times New Roman"/>
          <w:sz w:val="24"/>
          <w:szCs w:val="24"/>
        </w:rPr>
        <w:t xml:space="preserve">stečajni upravitelj </w:t>
      </w:r>
      <w:r w:rsidR="001036CA" w:rsidRPr="0089234A">
        <w:rPr>
          <w:rFonts w:cs="Times New Roman" w:hAnsi="Times New Roman" w:ascii="Times New Roman"/>
          <w:sz w:val="24"/>
          <w:szCs w:val="24"/>
        </w:rPr>
        <w:t xml:space="preserve">ne </w:t>
      </w:r>
      <w:r w:rsidR="006B759F" w:rsidRPr="0089234A">
        <w:rPr>
          <w:rFonts w:cs="Times New Roman" w:hAnsi="Times New Roman" w:ascii="Times New Roman"/>
          <w:sz w:val="24"/>
          <w:szCs w:val="24"/>
        </w:rPr>
        <w:t xml:space="preserve">dovodi u vezu </w:t>
      </w:r>
      <w:r w:rsidR="00662842" w:rsidRPr="0089234A">
        <w:rPr>
          <w:rFonts w:cs="Times New Roman" w:hAnsi="Times New Roman" w:ascii="Times New Roman"/>
          <w:sz w:val="24"/>
          <w:szCs w:val="24"/>
        </w:rPr>
        <w:t xml:space="preserve">stanje u zemljišnim knjigama </w:t>
      </w:r>
      <w:r w:rsidR="006B759F" w:rsidRPr="0089234A">
        <w:rPr>
          <w:rFonts w:cs="Times New Roman" w:hAnsi="Times New Roman" w:ascii="Times New Roman"/>
          <w:sz w:val="24"/>
          <w:szCs w:val="24"/>
        </w:rPr>
        <w:t xml:space="preserve">s </w:t>
      </w:r>
      <w:r w:rsidR="00662842" w:rsidRPr="0089234A">
        <w:rPr>
          <w:rFonts w:cs="Times New Roman" w:hAnsi="Times New Roman" w:ascii="Times New Roman"/>
          <w:sz w:val="24"/>
          <w:szCs w:val="24"/>
        </w:rPr>
        <w:t xml:space="preserve">njegovim </w:t>
      </w:r>
      <w:r w:rsidR="006B759F" w:rsidRPr="0089234A">
        <w:rPr>
          <w:rFonts w:cs="Times New Roman" w:hAnsi="Times New Roman" w:ascii="Times New Roman"/>
          <w:sz w:val="24"/>
          <w:szCs w:val="24"/>
        </w:rPr>
        <w:t>utvrđen</w:t>
      </w:r>
      <w:r w:rsidR="000E6921" w:rsidRPr="0089234A">
        <w:rPr>
          <w:rFonts w:cs="Times New Roman" w:hAnsi="Times New Roman" w:ascii="Times New Roman"/>
          <w:sz w:val="24"/>
          <w:szCs w:val="24"/>
        </w:rPr>
        <w:t>j</w:t>
      </w:r>
      <w:r w:rsidR="006B759F" w:rsidRPr="0089234A">
        <w:rPr>
          <w:rFonts w:cs="Times New Roman" w:hAnsi="Times New Roman" w:ascii="Times New Roman"/>
          <w:sz w:val="24"/>
          <w:szCs w:val="24"/>
        </w:rPr>
        <w:t>ima što čini stečajnu masu</w:t>
      </w:r>
      <w:r w:rsidR="001036CA" w:rsidRPr="0089234A">
        <w:rPr>
          <w:rFonts w:cs="Times New Roman" w:hAnsi="Times New Roman" w:ascii="Times New Roman"/>
          <w:sz w:val="24"/>
          <w:szCs w:val="24"/>
        </w:rPr>
        <w:t>,</w:t>
      </w:r>
      <w:r w:rsidR="006B759F" w:rsidRPr="0089234A">
        <w:rPr>
          <w:rFonts w:cs="Times New Roman" w:hAnsi="Times New Roman" w:ascii="Times New Roman"/>
          <w:sz w:val="24"/>
          <w:szCs w:val="24"/>
        </w:rPr>
        <w:t xml:space="preserve"> već </w:t>
      </w:r>
      <w:r w:rsidR="00F319FA" w:rsidRPr="0089234A">
        <w:rPr>
          <w:rFonts w:cs="Times New Roman" w:hAnsi="Times New Roman" w:ascii="Times New Roman"/>
          <w:sz w:val="24"/>
          <w:szCs w:val="24"/>
        </w:rPr>
        <w:t xml:space="preserve">tako </w:t>
      </w:r>
      <w:r w:rsidR="006B759F" w:rsidRPr="0089234A">
        <w:rPr>
          <w:rFonts w:cs="Times New Roman" w:hAnsi="Times New Roman" w:ascii="Times New Roman"/>
          <w:sz w:val="24"/>
          <w:szCs w:val="24"/>
        </w:rPr>
        <w:t>nekritički prihvać</w:t>
      </w:r>
      <w:r w:rsidR="00F319FA" w:rsidRPr="0089234A">
        <w:rPr>
          <w:rFonts w:cs="Times New Roman" w:hAnsi="Times New Roman" w:ascii="Times New Roman"/>
          <w:sz w:val="24"/>
          <w:szCs w:val="24"/>
        </w:rPr>
        <w:t>ene</w:t>
      </w:r>
      <w:r w:rsidR="006B759F" w:rsidRPr="0089234A">
        <w:rPr>
          <w:rFonts w:cs="Times New Roman" w:hAnsi="Times New Roman" w:ascii="Times New Roman"/>
          <w:sz w:val="24"/>
          <w:szCs w:val="24"/>
        </w:rPr>
        <w:t xml:space="preserve"> podatke iz rješenja HFP-a </w:t>
      </w:r>
      <w:r w:rsidR="00F319FA" w:rsidRPr="0089234A">
        <w:rPr>
          <w:rFonts w:cs="Times New Roman" w:hAnsi="Times New Roman" w:ascii="Times New Roman"/>
          <w:sz w:val="24"/>
          <w:szCs w:val="24"/>
        </w:rPr>
        <w:t xml:space="preserve">koristi i u svom </w:t>
      </w:r>
      <w:r w:rsidR="00B664A9" w:rsidRPr="0089234A">
        <w:rPr>
          <w:rFonts w:cs="Times New Roman" w:hAnsi="Times New Roman" w:ascii="Times New Roman"/>
          <w:sz w:val="24"/>
          <w:szCs w:val="24"/>
        </w:rPr>
        <w:t>stečajn</w:t>
      </w:r>
      <w:r w:rsidR="00F319FA" w:rsidRPr="0089234A">
        <w:rPr>
          <w:rFonts w:cs="Times New Roman" w:hAnsi="Times New Roman" w:ascii="Times New Roman"/>
          <w:sz w:val="24"/>
          <w:szCs w:val="24"/>
        </w:rPr>
        <w:t>om</w:t>
      </w:r>
      <w:r w:rsidR="00B664A9" w:rsidRPr="0089234A">
        <w:rPr>
          <w:rFonts w:cs="Times New Roman" w:hAnsi="Times New Roman" w:ascii="Times New Roman"/>
          <w:sz w:val="24"/>
          <w:szCs w:val="24"/>
        </w:rPr>
        <w:t xml:space="preserve"> plan</w:t>
      </w:r>
      <w:r w:rsidR="00F319FA" w:rsidRPr="0089234A">
        <w:rPr>
          <w:rFonts w:cs="Times New Roman" w:hAnsi="Times New Roman" w:ascii="Times New Roman"/>
          <w:sz w:val="24"/>
          <w:szCs w:val="24"/>
        </w:rPr>
        <w:t xml:space="preserve">u </w:t>
      </w:r>
    </w:p>
    <w:p w:rsidRDefault="000D145C" w:rsidP="0089234A" w:rsidR="000B5D1E" w:rsidRPr="0089234A">
      <w:pPr>
        <w:spacing w:lineRule="auto" w:line="240" w:after="0" w:before="100"/>
        <w:jc w:val="both"/>
        <w:rPr>
          <w:rFonts w:cs="Times New Roman" w:hAnsi="Times New Roman" w:ascii="Times New Roman"/>
          <w:sz w:val="24"/>
          <w:szCs w:val="24"/>
        </w:rPr>
      </w:pPr>
      <w:r w:rsidRPr="0089234A">
        <w:rPr>
          <w:rFonts w:cs="Times New Roman" w:hAnsi="Times New Roman" w:ascii="Times New Roman"/>
          <w:sz w:val="24"/>
          <w:szCs w:val="24"/>
        </w:rPr>
        <w:tab/>
      </w:r>
      <w:r w:rsidR="000B5D1E" w:rsidRPr="0089234A">
        <w:rPr>
          <w:rFonts w:cs="Times New Roman" w:hAnsi="Times New Roman" w:ascii="Times New Roman"/>
          <w:sz w:val="24"/>
          <w:szCs w:val="24"/>
        </w:rPr>
        <w:t xml:space="preserve">- </w:t>
      </w:r>
      <w:r w:rsidR="006B759F" w:rsidRPr="0089234A">
        <w:rPr>
          <w:rFonts w:cs="Times New Roman" w:hAnsi="Times New Roman" w:ascii="Times New Roman"/>
          <w:sz w:val="24"/>
          <w:szCs w:val="24"/>
        </w:rPr>
        <w:t xml:space="preserve">u odnosu na podatke </w:t>
      </w:r>
      <w:r w:rsidR="000B5D1E" w:rsidRPr="0089234A">
        <w:rPr>
          <w:rFonts w:cs="Times New Roman" w:hAnsi="Times New Roman" w:ascii="Times New Roman"/>
          <w:sz w:val="24"/>
          <w:szCs w:val="24"/>
        </w:rPr>
        <w:t xml:space="preserve">o postojećim ugovorima stečajnog dužnika (točka 2.3. Plana list 16), stečajni upravitelj potpuno nepotrebno </w:t>
      </w:r>
      <w:r w:rsidR="00B664A9" w:rsidRPr="0089234A">
        <w:rPr>
          <w:rFonts w:cs="Times New Roman" w:hAnsi="Times New Roman" w:ascii="Times New Roman"/>
          <w:sz w:val="24"/>
          <w:szCs w:val="24"/>
        </w:rPr>
        <w:t xml:space="preserve">opterećuje stečajni plan </w:t>
      </w:r>
      <w:r w:rsidR="000B5D1E" w:rsidRPr="0089234A">
        <w:rPr>
          <w:rFonts w:cs="Times New Roman" w:hAnsi="Times New Roman" w:ascii="Times New Roman"/>
          <w:sz w:val="24"/>
          <w:szCs w:val="24"/>
        </w:rPr>
        <w:t>daj</w:t>
      </w:r>
      <w:r w:rsidR="00B664A9" w:rsidRPr="0089234A">
        <w:rPr>
          <w:rFonts w:cs="Times New Roman" w:hAnsi="Times New Roman" w:ascii="Times New Roman"/>
          <w:sz w:val="24"/>
          <w:szCs w:val="24"/>
        </w:rPr>
        <w:t>ući</w:t>
      </w:r>
      <w:r w:rsidR="000B5D1E" w:rsidRPr="0089234A">
        <w:rPr>
          <w:rFonts w:cs="Times New Roman" w:hAnsi="Times New Roman" w:ascii="Times New Roman"/>
          <w:sz w:val="24"/>
          <w:szCs w:val="24"/>
        </w:rPr>
        <w:t xml:space="preserve"> pregled zakupa poslovnih prostora </w:t>
      </w:r>
      <w:r w:rsidR="00B664A9" w:rsidRPr="0089234A">
        <w:rPr>
          <w:rFonts w:cs="Times New Roman" w:hAnsi="Times New Roman" w:ascii="Times New Roman"/>
          <w:sz w:val="24"/>
          <w:szCs w:val="24"/>
        </w:rPr>
        <w:t xml:space="preserve">(u </w:t>
      </w:r>
      <w:r w:rsidR="000B5D1E" w:rsidRPr="0089234A">
        <w:rPr>
          <w:rFonts w:cs="Times New Roman" w:hAnsi="Times New Roman" w:ascii="Times New Roman"/>
          <w:sz w:val="24"/>
          <w:szCs w:val="24"/>
        </w:rPr>
        <w:t xml:space="preserve">kojima je ugovor </w:t>
      </w:r>
      <w:r w:rsidR="00B664A9" w:rsidRPr="0089234A">
        <w:rPr>
          <w:rFonts w:cs="Times New Roman" w:hAnsi="Times New Roman" w:ascii="Times New Roman"/>
          <w:sz w:val="24"/>
          <w:szCs w:val="24"/>
        </w:rPr>
        <w:t xml:space="preserve">o zakupu </w:t>
      </w:r>
      <w:r w:rsidR="000B5D1E" w:rsidRPr="0089234A">
        <w:rPr>
          <w:rFonts w:cs="Times New Roman" w:hAnsi="Times New Roman" w:ascii="Times New Roman"/>
          <w:sz w:val="24"/>
          <w:szCs w:val="24"/>
        </w:rPr>
        <w:t>već istekao</w:t>
      </w:r>
      <w:r w:rsidR="000E6921" w:rsidRPr="0089234A">
        <w:rPr>
          <w:rFonts w:cs="Times New Roman" w:hAnsi="Times New Roman" w:ascii="Times New Roman"/>
          <w:sz w:val="24"/>
          <w:szCs w:val="24"/>
        </w:rPr>
        <w:t>)</w:t>
      </w:r>
    </w:p>
    <w:p w:rsidRDefault="000D145C" w:rsidP="0089234A" w:rsidR="00A92221" w:rsidRPr="0089234A">
      <w:pPr>
        <w:spacing w:lineRule="auto" w:line="240" w:after="0" w:before="100"/>
        <w:jc w:val="both"/>
        <w:rPr>
          <w:rFonts w:cs="Times New Roman" w:hAnsi="Times New Roman" w:ascii="Times New Roman"/>
          <w:sz w:val="24"/>
          <w:szCs w:val="24"/>
        </w:rPr>
      </w:pPr>
      <w:r w:rsidRPr="0089234A">
        <w:rPr>
          <w:rFonts w:cs="Times New Roman" w:hAnsi="Times New Roman" w:ascii="Times New Roman"/>
          <w:sz w:val="24"/>
          <w:szCs w:val="24"/>
        </w:rPr>
        <w:tab/>
      </w:r>
      <w:r w:rsidR="00C43D56" w:rsidRPr="0089234A">
        <w:rPr>
          <w:rFonts w:cs="Times New Roman" w:hAnsi="Times New Roman" w:ascii="Times New Roman"/>
          <w:sz w:val="24"/>
          <w:szCs w:val="24"/>
        </w:rPr>
        <w:t xml:space="preserve">- u odnosu na podatke o gospodarstvenim, ekonomskim odnosima, odnosno okolnostima u kojima se stečajni dužnik nalazi </w:t>
      </w:r>
      <w:r w:rsidR="005C11D5" w:rsidRPr="0089234A">
        <w:rPr>
          <w:rFonts w:cs="Times New Roman" w:hAnsi="Times New Roman" w:ascii="Times New Roman"/>
          <w:sz w:val="24"/>
          <w:szCs w:val="24"/>
        </w:rPr>
        <w:t xml:space="preserve">(točka III. Plana – list 21) </w:t>
      </w:r>
      <w:r w:rsidR="006B1738" w:rsidRPr="0089234A">
        <w:rPr>
          <w:rFonts w:cs="Times New Roman" w:hAnsi="Times New Roman" w:ascii="Times New Roman"/>
          <w:sz w:val="24"/>
          <w:szCs w:val="24"/>
        </w:rPr>
        <w:t xml:space="preserve">stečajni upravitelj </w:t>
      </w:r>
      <w:r w:rsidR="005C11D5" w:rsidRPr="0089234A">
        <w:rPr>
          <w:rFonts w:cs="Times New Roman" w:hAnsi="Times New Roman" w:ascii="Times New Roman"/>
          <w:sz w:val="24"/>
          <w:szCs w:val="24"/>
        </w:rPr>
        <w:t xml:space="preserve">ne daje </w:t>
      </w:r>
      <w:r w:rsidR="006B1738" w:rsidRPr="0089234A">
        <w:rPr>
          <w:rFonts w:cs="Times New Roman" w:hAnsi="Times New Roman" w:ascii="Times New Roman"/>
          <w:sz w:val="24"/>
          <w:szCs w:val="24"/>
        </w:rPr>
        <w:t xml:space="preserve">objektivan </w:t>
      </w:r>
      <w:r w:rsidR="00802316">
        <w:rPr>
          <w:rFonts w:cs="Times New Roman" w:hAnsi="Times New Roman" w:ascii="Times New Roman"/>
          <w:sz w:val="24"/>
          <w:szCs w:val="24"/>
        </w:rPr>
        <w:t>prikaz makro</w:t>
      </w:r>
      <w:r w:rsidR="005C11D5" w:rsidRPr="0089234A">
        <w:rPr>
          <w:rFonts w:cs="Times New Roman" w:hAnsi="Times New Roman" w:ascii="Times New Roman"/>
          <w:sz w:val="24"/>
          <w:szCs w:val="24"/>
        </w:rPr>
        <w:t xml:space="preserve"> </w:t>
      </w:r>
      <w:r w:rsidR="006B1738" w:rsidRPr="0089234A">
        <w:rPr>
          <w:rFonts w:cs="Times New Roman" w:hAnsi="Times New Roman" w:ascii="Times New Roman"/>
          <w:sz w:val="24"/>
          <w:szCs w:val="24"/>
        </w:rPr>
        <w:t xml:space="preserve">i </w:t>
      </w:r>
      <w:r w:rsidR="005C11D5" w:rsidRPr="0089234A">
        <w:rPr>
          <w:rFonts w:cs="Times New Roman" w:hAnsi="Times New Roman" w:ascii="Times New Roman"/>
          <w:sz w:val="24"/>
          <w:szCs w:val="24"/>
        </w:rPr>
        <w:t xml:space="preserve">mikro </w:t>
      </w:r>
      <w:r w:rsidR="006B1738" w:rsidRPr="0089234A">
        <w:rPr>
          <w:rFonts w:cs="Times New Roman" w:hAnsi="Times New Roman" w:ascii="Times New Roman"/>
          <w:sz w:val="24"/>
          <w:szCs w:val="24"/>
        </w:rPr>
        <w:t xml:space="preserve">poslovnog </w:t>
      </w:r>
      <w:r w:rsidR="005C11D5" w:rsidRPr="0089234A">
        <w:rPr>
          <w:rFonts w:cs="Times New Roman" w:hAnsi="Times New Roman" w:ascii="Times New Roman"/>
          <w:sz w:val="24"/>
          <w:szCs w:val="24"/>
        </w:rPr>
        <w:t>okruženja u kojem se stečajni dužnik nalazi</w:t>
      </w:r>
      <w:r w:rsidR="006F25EB" w:rsidRPr="0089234A">
        <w:rPr>
          <w:rFonts w:cs="Times New Roman" w:hAnsi="Times New Roman" w:ascii="Times New Roman"/>
          <w:sz w:val="24"/>
          <w:szCs w:val="24"/>
        </w:rPr>
        <w:t xml:space="preserve">; </w:t>
      </w:r>
      <w:r w:rsidR="006B1738" w:rsidRPr="0089234A">
        <w:rPr>
          <w:rFonts w:cs="Times New Roman" w:hAnsi="Times New Roman" w:ascii="Times New Roman"/>
          <w:sz w:val="24"/>
          <w:szCs w:val="24"/>
        </w:rPr>
        <w:t xml:space="preserve">pa tako </w:t>
      </w:r>
      <w:r w:rsidR="006F25EB" w:rsidRPr="0089234A">
        <w:rPr>
          <w:rFonts w:cs="Times New Roman" w:hAnsi="Times New Roman" w:ascii="Times New Roman"/>
          <w:sz w:val="24"/>
          <w:szCs w:val="24"/>
        </w:rPr>
        <w:t>u istoj t</w:t>
      </w:r>
      <w:r w:rsidR="00CB7756" w:rsidRPr="0089234A">
        <w:rPr>
          <w:rFonts w:cs="Times New Roman" w:hAnsi="Times New Roman" w:ascii="Times New Roman"/>
          <w:sz w:val="24"/>
          <w:szCs w:val="24"/>
        </w:rPr>
        <w:t>očki na listu 23</w:t>
      </w:r>
      <w:r w:rsidR="00BE4E0D" w:rsidRPr="0089234A">
        <w:rPr>
          <w:rFonts w:cs="Times New Roman" w:hAnsi="Times New Roman" w:ascii="Times New Roman"/>
          <w:sz w:val="24"/>
          <w:szCs w:val="24"/>
        </w:rPr>
        <w:t xml:space="preserve"> navodi „da isti (dužnik) posluje na destinaciji na otoku </w:t>
      </w:r>
      <w:r w:rsidR="00BE4E0D" w:rsidRPr="0089234A">
        <w:rPr>
          <w:rFonts w:cs="Times New Roman" w:hAnsi="Times New Roman" w:ascii="Times New Roman"/>
          <w:sz w:val="24"/>
          <w:szCs w:val="24"/>
        </w:rPr>
        <w:lastRenderedPageBreak/>
        <w:t>Visu (Komiži) u kojoj je praktički jedini ponuditelj usluga iz registrirane djelatnosti stečajnog dužnika</w:t>
      </w:r>
      <w:r w:rsidR="006B1738" w:rsidRPr="0089234A">
        <w:rPr>
          <w:rFonts w:cs="Times New Roman" w:hAnsi="Times New Roman" w:ascii="Times New Roman"/>
          <w:sz w:val="24"/>
          <w:szCs w:val="24"/>
        </w:rPr>
        <w:t>“</w:t>
      </w:r>
      <w:r w:rsidR="00BE4E0D" w:rsidRPr="0089234A">
        <w:rPr>
          <w:rFonts w:cs="Times New Roman" w:hAnsi="Times New Roman" w:ascii="Times New Roman"/>
          <w:sz w:val="24"/>
          <w:szCs w:val="24"/>
        </w:rPr>
        <w:t>, a što je netočno jer</w:t>
      </w:r>
      <w:r w:rsidR="000E6921" w:rsidRPr="0089234A">
        <w:rPr>
          <w:rFonts w:cs="Times New Roman" w:hAnsi="Times New Roman" w:ascii="Times New Roman"/>
          <w:sz w:val="24"/>
          <w:szCs w:val="24"/>
        </w:rPr>
        <w:t xml:space="preserve"> je notorno </w:t>
      </w:r>
      <w:r w:rsidR="00DB235D" w:rsidRPr="0089234A">
        <w:rPr>
          <w:rFonts w:cs="Times New Roman" w:hAnsi="Times New Roman" w:ascii="Times New Roman"/>
          <w:sz w:val="24"/>
          <w:szCs w:val="24"/>
        </w:rPr>
        <w:t xml:space="preserve">(za mali otok) </w:t>
      </w:r>
      <w:r w:rsidR="000E6921" w:rsidRPr="0089234A">
        <w:rPr>
          <w:rFonts w:cs="Times New Roman" w:hAnsi="Times New Roman" w:ascii="Times New Roman"/>
          <w:sz w:val="24"/>
          <w:szCs w:val="24"/>
        </w:rPr>
        <w:t>da</w:t>
      </w:r>
      <w:r w:rsidR="00BE4E0D" w:rsidRPr="0089234A">
        <w:rPr>
          <w:rFonts w:cs="Times New Roman" w:hAnsi="Times New Roman" w:ascii="Times New Roman"/>
          <w:sz w:val="24"/>
          <w:szCs w:val="24"/>
        </w:rPr>
        <w:t xml:space="preserve"> na istom djeluje (i trenutno posluje) i trgovačko društvo Vis d.d. u stečaju, registrirano upravo za slične djelatnosti kao i Modra Špilja d.d. u stečaju</w:t>
      </w:r>
    </w:p>
    <w:p w:rsidRDefault="000D145C" w:rsidP="0089234A" w:rsidR="00041C87" w:rsidRPr="0089234A">
      <w:pPr>
        <w:spacing w:lineRule="auto" w:line="240" w:after="0" w:before="100"/>
        <w:jc w:val="both"/>
        <w:rPr>
          <w:rFonts w:cs="Times New Roman" w:hAnsi="Times New Roman" w:ascii="Times New Roman"/>
          <w:sz w:val="24"/>
          <w:szCs w:val="24"/>
        </w:rPr>
      </w:pPr>
      <w:r w:rsidRPr="0089234A">
        <w:rPr>
          <w:rFonts w:cs="Times New Roman" w:hAnsi="Times New Roman" w:ascii="Times New Roman"/>
          <w:sz w:val="24"/>
          <w:szCs w:val="24"/>
        </w:rPr>
        <w:tab/>
      </w:r>
      <w:r w:rsidR="00BA6587" w:rsidRPr="0089234A">
        <w:rPr>
          <w:rFonts w:cs="Times New Roman" w:hAnsi="Times New Roman" w:ascii="Times New Roman"/>
          <w:sz w:val="24"/>
          <w:szCs w:val="24"/>
        </w:rPr>
        <w:t xml:space="preserve">- u prikazu unovčenja dužnikove imovine prema odredbama Stečajnog zakona (redovni model) (točka V. Plana, list 25) </w:t>
      </w:r>
      <w:r w:rsidR="00873D17" w:rsidRPr="0089234A">
        <w:rPr>
          <w:rFonts w:cs="Times New Roman" w:hAnsi="Times New Roman" w:ascii="Times New Roman"/>
          <w:sz w:val="24"/>
          <w:szCs w:val="24"/>
        </w:rPr>
        <w:t xml:space="preserve">stečajni upravitelj </w:t>
      </w:r>
      <w:r w:rsidR="00BA6587" w:rsidRPr="0089234A">
        <w:rPr>
          <w:rFonts w:cs="Times New Roman" w:hAnsi="Times New Roman" w:ascii="Times New Roman"/>
          <w:sz w:val="24"/>
          <w:szCs w:val="24"/>
        </w:rPr>
        <w:t>navodi tek knjigovodstvenu procjenu stečajne mase (?!) da bi u točki VI. Plana – Usporedba unovčenja i raspodjele stečajne mase prema redovnom zakonskom modelu i prema konceptu stečajnog plana (list 26) naveo da „temeljem mišljenja</w:t>
      </w:r>
      <w:r w:rsidR="00873D17" w:rsidRPr="0089234A">
        <w:rPr>
          <w:rFonts w:cs="Times New Roman" w:hAnsi="Times New Roman" w:ascii="Times New Roman"/>
          <w:sz w:val="24"/>
          <w:szCs w:val="24"/>
        </w:rPr>
        <w:t xml:space="preserve"> </w:t>
      </w:r>
      <w:r w:rsidR="00BA6587" w:rsidRPr="0089234A">
        <w:rPr>
          <w:rFonts w:cs="Times New Roman" w:hAnsi="Times New Roman" w:ascii="Times New Roman"/>
          <w:sz w:val="24"/>
          <w:szCs w:val="24"/>
        </w:rPr>
        <w:t>ovlaštenog sudskog vještaka</w:t>
      </w:r>
      <w:r w:rsidR="00CF0D60" w:rsidRPr="0089234A">
        <w:rPr>
          <w:rFonts w:cs="Times New Roman" w:hAnsi="Times New Roman" w:ascii="Times New Roman"/>
          <w:sz w:val="24"/>
          <w:szCs w:val="24"/>
        </w:rPr>
        <w:t xml:space="preserve"> (?</w:t>
      </w:r>
      <w:r w:rsidR="00B478B0" w:rsidRPr="0089234A">
        <w:rPr>
          <w:rFonts w:cs="Times New Roman" w:hAnsi="Times New Roman" w:ascii="Times New Roman"/>
          <w:sz w:val="24"/>
          <w:szCs w:val="24"/>
        </w:rPr>
        <w:t>!</w:t>
      </w:r>
      <w:r w:rsidR="00CF0D60" w:rsidRPr="0089234A">
        <w:rPr>
          <w:rFonts w:cs="Times New Roman" w:hAnsi="Times New Roman" w:ascii="Times New Roman"/>
          <w:sz w:val="24"/>
          <w:szCs w:val="24"/>
        </w:rPr>
        <w:t>)</w:t>
      </w:r>
      <w:r w:rsidR="00BA6587" w:rsidRPr="0089234A">
        <w:rPr>
          <w:rFonts w:cs="Times New Roman" w:hAnsi="Times New Roman" w:ascii="Times New Roman"/>
          <w:sz w:val="24"/>
          <w:szCs w:val="24"/>
        </w:rPr>
        <w:t xml:space="preserve"> te iskustva u prodaji dugotrajne imovine u stečajnim postupcima likvidacijska vrijednost navedene imovine može se procijeniti na razini od najviše 30% njezine sadašnje </w:t>
      </w:r>
      <w:r w:rsidR="00873D17" w:rsidRPr="0089234A">
        <w:rPr>
          <w:rFonts w:cs="Times New Roman" w:hAnsi="Times New Roman" w:ascii="Times New Roman"/>
          <w:sz w:val="24"/>
          <w:szCs w:val="24"/>
        </w:rPr>
        <w:t xml:space="preserve">(knjigovodstvene?) </w:t>
      </w:r>
      <w:r w:rsidR="00BA6587" w:rsidRPr="0089234A">
        <w:rPr>
          <w:rFonts w:cs="Times New Roman" w:hAnsi="Times New Roman" w:ascii="Times New Roman"/>
          <w:sz w:val="24"/>
          <w:szCs w:val="24"/>
        </w:rPr>
        <w:t xml:space="preserve">vrijednosti što iznosi 22.791.628,10 kuna“ iz čega proizlazi da procjenu unovčenja prema redovnom modelu stečajni upravitelj bazira tek na </w:t>
      </w:r>
      <w:r w:rsidR="00041C87" w:rsidRPr="0089234A">
        <w:rPr>
          <w:rFonts w:cs="Times New Roman" w:hAnsi="Times New Roman" w:ascii="Times New Roman"/>
          <w:sz w:val="24"/>
          <w:szCs w:val="24"/>
        </w:rPr>
        <w:t xml:space="preserve">iskustvu u drugim predmetima </w:t>
      </w:r>
    </w:p>
    <w:p w:rsidRDefault="000D145C" w:rsidP="0089234A" w:rsidR="00BA6587" w:rsidRPr="0089234A">
      <w:pPr>
        <w:spacing w:lineRule="auto" w:line="240" w:after="0" w:before="100"/>
        <w:jc w:val="both"/>
        <w:rPr>
          <w:rFonts w:cs="Times New Roman" w:hAnsi="Times New Roman" w:ascii="Times New Roman"/>
          <w:sz w:val="24"/>
          <w:szCs w:val="24"/>
        </w:rPr>
      </w:pPr>
      <w:r w:rsidRPr="0089234A">
        <w:rPr>
          <w:rFonts w:cs="Times New Roman" w:hAnsi="Times New Roman" w:ascii="Times New Roman"/>
          <w:sz w:val="24"/>
          <w:szCs w:val="24"/>
        </w:rPr>
        <w:tab/>
      </w:r>
      <w:r w:rsidR="00BA6587" w:rsidRPr="0089234A">
        <w:rPr>
          <w:rFonts w:cs="Times New Roman" w:hAnsi="Times New Roman" w:ascii="Times New Roman"/>
          <w:sz w:val="24"/>
          <w:szCs w:val="24"/>
        </w:rPr>
        <w:t xml:space="preserve">- u kriterijima za razvrstavanje vjerovnika u stečajnom planu </w:t>
      </w:r>
      <w:r w:rsidR="0089664C" w:rsidRPr="0089234A">
        <w:rPr>
          <w:rFonts w:cs="Times New Roman" w:hAnsi="Times New Roman" w:ascii="Times New Roman"/>
          <w:sz w:val="24"/>
          <w:szCs w:val="24"/>
        </w:rPr>
        <w:t xml:space="preserve">(točka 7.2.. Plana, list 31), stečajni upravitelj ne daje niti jasan pregled skupina niti jasno obrazlaže kriterije po kojima </w:t>
      </w:r>
      <w:r w:rsidR="0013017A" w:rsidRPr="0089234A">
        <w:rPr>
          <w:rFonts w:cs="Times New Roman" w:hAnsi="Times New Roman" w:ascii="Times New Roman"/>
          <w:sz w:val="24"/>
          <w:szCs w:val="24"/>
        </w:rPr>
        <w:t>je vjerovnike razvrstao u posebne skupine (npr. Agencija za osiguranje radničkih potraživanja u slučaju stečaja poslodavca)</w:t>
      </w:r>
      <w:r w:rsidR="005879F9" w:rsidRPr="0089234A">
        <w:rPr>
          <w:rFonts w:cs="Times New Roman" w:hAnsi="Times New Roman" w:ascii="Times New Roman"/>
          <w:sz w:val="24"/>
          <w:szCs w:val="24"/>
        </w:rPr>
        <w:t xml:space="preserve">, </w:t>
      </w:r>
      <w:r w:rsidR="003C150F" w:rsidRPr="0089234A">
        <w:rPr>
          <w:rFonts w:cs="Times New Roman" w:hAnsi="Times New Roman" w:ascii="Times New Roman"/>
          <w:sz w:val="24"/>
          <w:szCs w:val="24"/>
        </w:rPr>
        <w:t xml:space="preserve">pri čemu ovaj sud uočava i to </w:t>
      </w:r>
      <w:r w:rsidR="005879F9" w:rsidRPr="0089234A">
        <w:rPr>
          <w:rFonts w:cs="Times New Roman" w:hAnsi="Times New Roman" w:ascii="Times New Roman"/>
          <w:sz w:val="24"/>
          <w:szCs w:val="24"/>
        </w:rPr>
        <w:t xml:space="preserve"> da stečajni upravitelj vjerovnika Republiku Hrvatsku, Ministarstvo financija </w:t>
      </w:r>
      <w:r w:rsidR="003C150F" w:rsidRPr="0089234A">
        <w:rPr>
          <w:rFonts w:cs="Times New Roman" w:hAnsi="Times New Roman" w:ascii="Times New Roman"/>
          <w:sz w:val="24"/>
          <w:szCs w:val="24"/>
        </w:rPr>
        <w:t xml:space="preserve">pogrešno </w:t>
      </w:r>
      <w:r w:rsidR="005879F9" w:rsidRPr="0089234A">
        <w:rPr>
          <w:rFonts w:cs="Times New Roman" w:hAnsi="Times New Roman" w:ascii="Times New Roman"/>
          <w:sz w:val="24"/>
          <w:szCs w:val="24"/>
        </w:rPr>
        <w:t>tretira kao razlučnog vjerovnika za tražbinu u iznosu od 86.319.759,29 kn iako je iz prijava tražbina za navedenog vjerovnika (od 27.10.2014. i 19.11.2014.), rješenja ovoga suda o utvrđenim i osporenim tražbinama od 19. studenog 2014. i 21. prosinca 2015. razvidno da taj vjerovnik:</w:t>
      </w:r>
    </w:p>
    <w:p w:rsidRDefault="000D145C" w:rsidP="00A92221" w:rsidR="005879F9" w:rsidRPr="0089234A">
      <w:pPr>
        <w:spacing w:lineRule="auto" w:line="240" w:after="0"/>
        <w:jc w:val="both"/>
        <w:rPr>
          <w:rFonts w:cs="Times New Roman" w:hAnsi="Times New Roman" w:ascii="Times New Roman"/>
          <w:sz w:val="24"/>
          <w:szCs w:val="24"/>
        </w:rPr>
      </w:pPr>
      <w:r w:rsidRPr="0089234A">
        <w:rPr>
          <w:rFonts w:cs="Times New Roman" w:hAnsi="Times New Roman" w:ascii="Times New Roman"/>
          <w:sz w:val="24"/>
          <w:szCs w:val="24"/>
        </w:rPr>
        <w:tab/>
      </w:r>
      <w:r w:rsidR="0089234A">
        <w:rPr>
          <w:rFonts w:cs="Times New Roman" w:hAnsi="Times New Roman" w:ascii="Times New Roman"/>
          <w:sz w:val="24"/>
          <w:szCs w:val="24"/>
        </w:rPr>
        <w:tab/>
      </w:r>
      <w:r w:rsidR="005879F9" w:rsidRPr="0089234A">
        <w:rPr>
          <w:rFonts w:cs="Times New Roman" w:hAnsi="Times New Roman" w:ascii="Times New Roman"/>
          <w:sz w:val="24"/>
          <w:szCs w:val="24"/>
        </w:rPr>
        <w:t xml:space="preserve">- ima utvrđenu tražbinu u ukupnom iznosu od </w:t>
      </w:r>
      <w:r w:rsidR="003C150F" w:rsidRPr="0089234A">
        <w:rPr>
          <w:rFonts w:cs="Times New Roman" w:hAnsi="Times New Roman" w:ascii="Times New Roman"/>
          <w:sz w:val="24"/>
          <w:szCs w:val="24"/>
        </w:rPr>
        <w:t xml:space="preserve">20.691.124,92 </w:t>
      </w:r>
      <w:r w:rsidR="005879F9" w:rsidRPr="0089234A">
        <w:rPr>
          <w:rFonts w:cs="Times New Roman" w:hAnsi="Times New Roman" w:ascii="Times New Roman"/>
          <w:sz w:val="24"/>
          <w:szCs w:val="24"/>
        </w:rPr>
        <w:t>kn kao vjerovnik prvog višeg isplatnog reda</w:t>
      </w:r>
    </w:p>
    <w:p w:rsidRDefault="000D145C" w:rsidP="00A92221" w:rsidR="005879F9" w:rsidRPr="0089234A">
      <w:pPr>
        <w:spacing w:lineRule="auto" w:line="240" w:after="0"/>
        <w:jc w:val="both"/>
        <w:rPr>
          <w:rFonts w:cs="Times New Roman" w:hAnsi="Times New Roman" w:ascii="Times New Roman"/>
          <w:sz w:val="24"/>
          <w:szCs w:val="24"/>
        </w:rPr>
      </w:pPr>
      <w:r w:rsidRPr="0089234A">
        <w:rPr>
          <w:rFonts w:cs="Times New Roman" w:hAnsi="Times New Roman" w:ascii="Times New Roman"/>
          <w:sz w:val="24"/>
          <w:szCs w:val="24"/>
        </w:rPr>
        <w:tab/>
      </w:r>
      <w:r w:rsidR="0089234A">
        <w:rPr>
          <w:rFonts w:cs="Times New Roman" w:hAnsi="Times New Roman" w:ascii="Times New Roman"/>
          <w:sz w:val="24"/>
          <w:szCs w:val="24"/>
        </w:rPr>
        <w:tab/>
      </w:r>
      <w:r w:rsidR="005879F9" w:rsidRPr="0089234A">
        <w:rPr>
          <w:rFonts w:cs="Times New Roman" w:hAnsi="Times New Roman" w:ascii="Times New Roman"/>
          <w:sz w:val="24"/>
          <w:szCs w:val="24"/>
        </w:rPr>
        <w:t>- ima utvrđenu tražbinu u ukupnom iznosu od</w:t>
      </w:r>
      <w:r w:rsidR="00CC00F4" w:rsidRPr="0089234A">
        <w:rPr>
          <w:rFonts w:cs="Times New Roman" w:hAnsi="Times New Roman" w:ascii="Times New Roman"/>
          <w:sz w:val="24"/>
          <w:szCs w:val="24"/>
        </w:rPr>
        <w:t xml:space="preserve"> </w:t>
      </w:r>
      <w:r w:rsidR="003C150F" w:rsidRPr="0089234A">
        <w:rPr>
          <w:rFonts w:cs="Times New Roman" w:hAnsi="Times New Roman" w:ascii="Times New Roman"/>
          <w:sz w:val="24"/>
          <w:szCs w:val="24"/>
        </w:rPr>
        <w:t>68.628.634,37</w:t>
      </w:r>
      <w:r w:rsidR="005879F9" w:rsidRPr="0089234A">
        <w:rPr>
          <w:rFonts w:cs="Times New Roman" w:hAnsi="Times New Roman" w:ascii="Times New Roman"/>
          <w:sz w:val="24"/>
          <w:szCs w:val="24"/>
        </w:rPr>
        <w:t xml:space="preserve"> kn kao vjerovnik drugog višeg isplatnog reda</w:t>
      </w:r>
    </w:p>
    <w:p w:rsidRDefault="000D145C" w:rsidP="00A92221" w:rsidR="005879F9" w:rsidRPr="0089234A">
      <w:pPr>
        <w:spacing w:lineRule="auto" w:line="240" w:after="0"/>
        <w:jc w:val="both"/>
        <w:rPr>
          <w:rFonts w:cs="Times New Roman" w:hAnsi="Times New Roman" w:ascii="Times New Roman"/>
          <w:sz w:val="24"/>
          <w:szCs w:val="24"/>
        </w:rPr>
      </w:pPr>
      <w:r w:rsidRPr="0089234A">
        <w:rPr>
          <w:rFonts w:cs="Times New Roman" w:hAnsi="Times New Roman" w:ascii="Times New Roman"/>
          <w:sz w:val="24"/>
          <w:szCs w:val="24"/>
        </w:rPr>
        <w:tab/>
      </w:r>
      <w:r w:rsidR="0089234A">
        <w:rPr>
          <w:rFonts w:cs="Times New Roman" w:hAnsi="Times New Roman" w:ascii="Times New Roman"/>
          <w:sz w:val="24"/>
          <w:szCs w:val="24"/>
        </w:rPr>
        <w:tab/>
      </w:r>
      <w:r w:rsidR="005879F9" w:rsidRPr="0089234A">
        <w:rPr>
          <w:rFonts w:cs="Times New Roman" w:hAnsi="Times New Roman" w:ascii="Times New Roman"/>
          <w:sz w:val="24"/>
          <w:szCs w:val="24"/>
        </w:rPr>
        <w:t>- dostavlja obavijest o pravu na odvo</w:t>
      </w:r>
      <w:r w:rsidR="0040096A" w:rsidRPr="0089234A">
        <w:rPr>
          <w:rFonts w:cs="Times New Roman" w:hAnsi="Times New Roman" w:ascii="Times New Roman"/>
          <w:sz w:val="24"/>
          <w:szCs w:val="24"/>
        </w:rPr>
        <w:t>jeno nami</w:t>
      </w:r>
      <w:r w:rsidR="005879F9" w:rsidRPr="0089234A">
        <w:rPr>
          <w:rFonts w:cs="Times New Roman" w:hAnsi="Times New Roman" w:ascii="Times New Roman"/>
          <w:sz w:val="24"/>
          <w:szCs w:val="24"/>
        </w:rPr>
        <w:t>renje (razlučnom pravu) u iznosu od 63.078.931,78 kn</w:t>
      </w:r>
      <w:r w:rsidR="003C150F" w:rsidRPr="0089234A">
        <w:rPr>
          <w:rFonts w:cs="Times New Roman" w:hAnsi="Times New Roman" w:ascii="Times New Roman"/>
          <w:sz w:val="24"/>
          <w:szCs w:val="24"/>
        </w:rPr>
        <w:t>,</w:t>
      </w:r>
    </w:p>
    <w:p w:rsidRDefault="003C150F" w:rsidP="00A92221" w:rsidR="003C150F" w:rsidRPr="0089234A">
      <w:pPr>
        <w:spacing w:lineRule="auto" w:line="240" w:after="0"/>
        <w:jc w:val="both"/>
        <w:rPr>
          <w:rFonts w:cs="Times New Roman" w:hAnsi="Times New Roman" w:ascii="Times New Roman"/>
          <w:sz w:val="24"/>
          <w:szCs w:val="24"/>
        </w:rPr>
      </w:pPr>
      <w:r w:rsidRPr="0089234A">
        <w:rPr>
          <w:rFonts w:cs="Times New Roman" w:hAnsi="Times New Roman" w:ascii="Times New Roman"/>
          <w:sz w:val="24"/>
          <w:szCs w:val="24"/>
        </w:rPr>
        <w:t>te da na podlozi tako pogrešnog utvrđenja predviđa i namirenje tog vjerovnika u provedbenoj osnovi (list 41 spisa), odnosno, uopće ne predviđa način namirenja tog vjerovnika za iznos koji</w:t>
      </w:r>
      <w:r w:rsidR="00CC00F4" w:rsidRPr="0089234A">
        <w:rPr>
          <w:rFonts w:cs="Times New Roman" w:hAnsi="Times New Roman" w:ascii="Times New Roman"/>
          <w:sz w:val="24"/>
          <w:szCs w:val="24"/>
        </w:rPr>
        <w:t xml:space="preserve"> nije osiguran razlučnim pravom</w:t>
      </w:r>
    </w:p>
    <w:p w:rsidRDefault="000D145C" w:rsidP="0089234A" w:rsidR="00041C87" w:rsidRPr="0089234A">
      <w:pPr>
        <w:spacing w:lineRule="auto" w:line="240" w:after="0" w:before="200"/>
        <w:jc w:val="both"/>
        <w:rPr>
          <w:rFonts w:cs="Times New Roman" w:hAnsi="Times New Roman" w:ascii="Times New Roman"/>
          <w:sz w:val="24"/>
          <w:szCs w:val="24"/>
        </w:rPr>
      </w:pPr>
      <w:r w:rsidRPr="0089234A">
        <w:rPr>
          <w:rFonts w:cs="Times New Roman" w:hAnsi="Times New Roman" w:ascii="Times New Roman"/>
          <w:sz w:val="24"/>
          <w:szCs w:val="24"/>
        </w:rPr>
        <w:tab/>
      </w:r>
      <w:r w:rsidR="00CA18D9" w:rsidRPr="0089234A">
        <w:rPr>
          <w:rFonts w:cs="Times New Roman" w:hAnsi="Times New Roman" w:ascii="Times New Roman"/>
          <w:sz w:val="24"/>
          <w:szCs w:val="24"/>
        </w:rPr>
        <w:t xml:space="preserve">- </w:t>
      </w:r>
      <w:r w:rsidR="00041C87" w:rsidRPr="0089234A">
        <w:rPr>
          <w:rFonts w:cs="Times New Roman" w:hAnsi="Times New Roman" w:ascii="Times New Roman"/>
          <w:sz w:val="24"/>
          <w:szCs w:val="24"/>
        </w:rPr>
        <w:t xml:space="preserve">predviđeni način namirenja vjerovnika </w:t>
      </w:r>
      <w:r w:rsidR="001478E5" w:rsidRPr="0089234A">
        <w:rPr>
          <w:rFonts w:cs="Times New Roman" w:hAnsi="Times New Roman" w:ascii="Times New Roman"/>
          <w:sz w:val="24"/>
          <w:szCs w:val="24"/>
        </w:rPr>
        <w:t>Republike Hrvatske, Ministarstva financija potpuno nepotrebno</w:t>
      </w:r>
      <w:r w:rsidR="00D41883" w:rsidRPr="0089234A">
        <w:rPr>
          <w:rFonts w:cs="Times New Roman" w:hAnsi="Times New Roman" w:ascii="Times New Roman"/>
          <w:sz w:val="24"/>
          <w:szCs w:val="24"/>
        </w:rPr>
        <w:t xml:space="preserve"> </w:t>
      </w:r>
      <w:r w:rsidR="0089234A" w:rsidRPr="0089234A">
        <w:rPr>
          <w:rFonts w:cs="Times New Roman" w:hAnsi="Times New Roman" w:ascii="Times New Roman"/>
          <w:sz w:val="24"/>
          <w:szCs w:val="24"/>
        </w:rPr>
        <w:t>multiplicira</w:t>
      </w:r>
      <w:r w:rsidR="001478E5" w:rsidRPr="0089234A">
        <w:rPr>
          <w:rFonts w:cs="Times New Roman" w:hAnsi="Times New Roman" w:ascii="Times New Roman"/>
          <w:sz w:val="24"/>
          <w:szCs w:val="24"/>
        </w:rPr>
        <w:t xml:space="preserve"> (</w:t>
      </w:r>
      <w:r w:rsidR="00802316">
        <w:rPr>
          <w:rFonts w:cs="Times New Roman" w:hAnsi="Times New Roman" w:ascii="Times New Roman"/>
          <w:sz w:val="24"/>
          <w:szCs w:val="24"/>
        </w:rPr>
        <w:t>list 35</w:t>
      </w:r>
      <w:r w:rsidR="001478E5" w:rsidRPr="0089234A">
        <w:rPr>
          <w:rFonts w:cs="Times New Roman" w:hAnsi="Times New Roman" w:ascii="Times New Roman"/>
          <w:sz w:val="24"/>
          <w:szCs w:val="24"/>
        </w:rPr>
        <w:t>-36 i 45-46 Plana)</w:t>
      </w:r>
      <w:r w:rsidR="00F319FA" w:rsidRPr="0089234A">
        <w:rPr>
          <w:rFonts w:cs="Times New Roman" w:hAnsi="Times New Roman" w:ascii="Times New Roman"/>
          <w:sz w:val="24"/>
          <w:szCs w:val="24"/>
        </w:rPr>
        <w:t xml:space="preserve"> </w:t>
      </w:r>
      <w:r w:rsidR="00F860AD" w:rsidRPr="0089234A">
        <w:rPr>
          <w:rFonts w:cs="Times New Roman" w:hAnsi="Times New Roman" w:ascii="Times New Roman"/>
          <w:sz w:val="24"/>
          <w:szCs w:val="24"/>
        </w:rPr>
        <w:t xml:space="preserve">čime </w:t>
      </w:r>
      <w:r w:rsidR="0089234A">
        <w:rPr>
          <w:rFonts w:cs="Times New Roman" w:hAnsi="Times New Roman" w:ascii="Times New Roman"/>
          <w:sz w:val="24"/>
          <w:szCs w:val="24"/>
        </w:rPr>
        <w:t>samo</w:t>
      </w:r>
      <w:r w:rsidR="00D41883" w:rsidRPr="0089234A">
        <w:rPr>
          <w:rFonts w:cs="Times New Roman" w:hAnsi="Times New Roman" w:ascii="Times New Roman"/>
          <w:sz w:val="24"/>
          <w:szCs w:val="24"/>
        </w:rPr>
        <w:t xml:space="preserve"> </w:t>
      </w:r>
      <w:r w:rsidR="0089234A">
        <w:rPr>
          <w:rFonts w:cs="Times New Roman" w:hAnsi="Times New Roman" w:ascii="Times New Roman"/>
          <w:sz w:val="24"/>
          <w:szCs w:val="24"/>
        </w:rPr>
        <w:t>opterećuj</w:t>
      </w:r>
      <w:r w:rsidR="0089234A" w:rsidRPr="0089234A">
        <w:rPr>
          <w:rFonts w:cs="Times New Roman" w:hAnsi="Times New Roman" w:ascii="Times New Roman"/>
          <w:sz w:val="24"/>
          <w:szCs w:val="24"/>
        </w:rPr>
        <w:t>e</w:t>
      </w:r>
      <w:r w:rsidR="00F319FA" w:rsidRPr="0089234A">
        <w:rPr>
          <w:rFonts w:cs="Times New Roman" w:hAnsi="Times New Roman" w:ascii="Times New Roman"/>
          <w:sz w:val="24"/>
          <w:szCs w:val="24"/>
        </w:rPr>
        <w:t xml:space="preserve"> stečajni plan</w:t>
      </w:r>
    </w:p>
    <w:p w:rsidRDefault="000D145C" w:rsidP="0089234A" w:rsidR="00BB3427" w:rsidRPr="0089234A">
      <w:pPr>
        <w:spacing w:lineRule="auto" w:line="240" w:after="0" w:before="200"/>
        <w:jc w:val="both"/>
        <w:rPr>
          <w:rFonts w:cs="Times New Roman" w:hAnsi="Times New Roman" w:ascii="Times New Roman"/>
          <w:sz w:val="24"/>
          <w:szCs w:val="24"/>
        </w:rPr>
      </w:pPr>
      <w:r w:rsidRPr="0089234A">
        <w:rPr>
          <w:rFonts w:cs="Times New Roman" w:hAnsi="Times New Roman" w:ascii="Times New Roman"/>
          <w:sz w:val="24"/>
          <w:szCs w:val="24"/>
        </w:rPr>
        <w:tab/>
      </w:r>
      <w:r w:rsidR="00BB3427" w:rsidRPr="0089234A">
        <w:rPr>
          <w:rFonts w:cs="Times New Roman" w:hAnsi="Times New Roman" w:ascii="Times New Roman"/>
          <w:sz w:val="24"/>
          <w:szCs w:val="24"/>
        </w:rPr>
        <w:t xml:space="preserve">- u točki „Namirenje vjerovnika stečajne mase“ stečajni upravitelj ne navodi ni </w:t>
      </w:r>
      <w:r w:rsidR="00D41883" w:rsidRPr="0089234A">
        <w:rPr>
          <w:rFonts w:cs="Times New Roman" w:hAnsi="Times New Roman" w:ascii="Times New Roman"/>
          <w:sz w:val="24"/>
          <w:szCs w:val="24"/>
        </w:rPr>
        <w:t xml:space="preserve">već </w:t>
      </w:r>
      <w:r w:rsidR="00BB3427" w:rsidRPr="0089234A">
        <w:rPr>
          <w:rFonts w:cs="Times New Roman" w:hAnsi="Times New Roman" w:ascii="Times New Roman"/>
          <w:sz w:val="24"/>
          <w:szCs w:val="24"/>
        </w:rPr>
        <w:t>nastal</w:t>
      </w:r>
      <w:r w:rsidR="00D41883" w:rsidRPr="0089234A">
        <w:rPr>
          <w:rFonts w:cs="Times New Roman" w:hAnsi="Times New Roman" w:ascii="Times New Roman"/>
          <w:sz w:val="24"/>
          <w:szCs w:val="24"/>
        </w:rPr>
        <w:t>e</w:t>
      </w:r>
      <w:r w:rsidR="00BB3427" w:rsidRPr="0089234A">
        <w:rPr>
          <w:rFonts w:cs="Times New Roman" w:hAnsi="Times New Roman" w:ascii="Times New Roman"/>
          <w:sz w:val="24"/>
          <w:szCs w:val="24"/>
        </w:rPr>
        <w:t>, niti predvidiv</w:t>
      </w:r>
      <w:r w:rsidR="00D41883" w:rsidRPr="0089234A">
        <w:rPr>
          <w:rFonts w:cs="Times New Roman" w:hAnsi="Times New Roman" w:ascii="Times New Roman"/>
          <w:sz w:val="24"/>
          <w:szCs w:val="24"/>
        </w:rPr>
        <w:t xml:space="preserve">e, </w:t>
      </w:r>
      <w:r w:rsidR="00BB3427" w:rsidRPr="0089234A">
        <w:rPr>
          <w:rFonts w:cs="Times New Roman" w:hAnsi="Times New Roman" w:ascii="Times New Roman"/>
          <w:sz w:val="24"/>
          <w:szCs w:val="24"/>
        </w:rPr>
        <w:t xml:space="preserve"> troškov</w:t>
      </w:r>
      <w:r w:rsidR="00D41883" w:rsidRPr="0089234A">
        <w:rPr>
          <w:rFonts w:cs="Times New Roman" w:hAnsi="Times New Roman" w:ascii="Times New Roman"/>
          <w:sz w:val="24"/>
          <w:szCs w:val="24"/>
        </w:rPr>
        <w:t xml:space="preserve">e, </w:t>
      </w:r>
      <w:r w:rsidR="00BB3427" w:rsidRPr="0089234A">
        <w:rPr>
          <w:rFonts w:cs="Times New Roman" w:hAnsi="Times New Roman" w:ascii="Times New Roman"/>
          <w:sz w:val="24"/>
          <w:szCs w:val="24"/>
        </w:rPr>
        <w:t xml:space="preserve"> stečajnog postupka </w:t>
      </w:r>
      <w:r w:rsidR="00D41883" w:rsidRPr="0089234A">
        <w:rPr>
          <w:rFonts w:cs="Times New Roman" w:hAnsi="Times New Roman" w:ascii="Times New Roman"/>
          <w:sz w:val="24"/>
          <w:szCs w:val="24"/>
        </w:rPr>
        <w:t>(</w:t>
      </w:r>
      <w:r w:rsidR="00BB3427" w:rsidRPr="0089234A">
        <w:rPr>
          <w:rFonts w:cs="Times New Roman" w:hAnsi="Times New Roman" w:ascii="Times New Roman"/>
          <w:sz w:val="24"/>
          <w:szCs w:val="24"/>
        </w:rPr>
        <w:t>nesporne obveze stečajne mase</w:t>
      </w:r>
      <w:r w:rsidR="00D41883" w:rsidRPr="0089234A">
        <w:rPr>
          <w:rFonts w:cs="Times New Roman" w:hAnsi="Times New Roman" w:ascii="Times New Roman"/>
          <w:sz w:val="24"/>
          <w:szCs w:val="24"/>
        </w:rPr>
        <w:t>), a</w:t>
      </w:r>
      <w:r w:rsidR="00BB3427" w:rsidRPr="0089234A">
        <w:rPr>
          <w:rFonts w:cs="Times New Roman" w:hAnsi="Times New Roman" w:ascii="Times New Roman"/>
          <w:sz w:val="24"/>
          <w:szCs w:val="24"/>
        </w:rPr>
        <w:t xml:space="preserve"> niti odakle će se ti troškovi podmiriti već tek uopćeno ističe kako se „obveze stečajne mase mogu predvidjeti kao 1/6 obveza stečajnog dužnika iz razdoblje poslovanja u stečajnom postupku  u kojem stečajni dužnik ostvaruje pozitivne učinke za povećanje stečajne mase poslovanjem s dobitkom od cca 570.000,00 kuna“ (?!)</w:t>
      </w:r>
    </w:p>
    <w:p w:rsidRDefault="000D145C" w:rsidP="0089234A" w:rsidR="002B5446" w:rsidRPr="0089234A">
      <w:pPr>
        <w:spacing w:lineRule="auto" w:line="240" w:after="0" w:before="100"/>
        <w:jc w:val="both"/>
        <w:rPr>
          <w:rFonts w:cs="Times New Roman" w:hAnsi="Times New Roman" w:ascii="Times New Roman"/>
          <w:sz w:val="24"/>
          <w:szCs w:val="24"/>
        </w:rPr>
      </w:pPr>
      <w:r w:rsidRPr="0089234A">
        <w:rPr>
          <w:rFonts w:cs="Times New Roman" w:hAnsi="Times New Roman" w:ascii="Times New Roman"/>
          <w:sz w:val="24"/>
          <w:szCs w:val="24"/>
        </w:rPr>
        <w:tab/>
      </w:r>
      <w:r w:rsidR="00BB3427" w:rsidRPr="0089234A">
        <w:rPr>
          <w:rFonts w:cs="Times New Roman" w:hAnsi="Times New Roman" w:ascii="Times New Roman"/>
          <w:sz w:val="24"/>
          <w:szCs w:val="24"/>
        </w:rPr>
        <w:t xml:space="preserve"> </w:t>
      </w:r>
      <w:r w:rsidR="002B5446" w:rsidRPr="0089234A">
        <w:rPr>
          <w:rFonts w:cs="Times New Roman" w:hAnsi="Times New Roman" w:ascii="Times New Roman"/>
          <w:sz w:val="24"/>
          <w:szCs w:val="24"/>
        </w:rPr>
        <w:t xml:space="preserve">- u točki „Nadzor nad ispunjenjem stečajnog plana“ stečajni upravitelj, nakon što predviđa da će obavljati nadzor nad ispunjenjem stečajnog plana, </w:t>
      </w:r>
      <w:r w:rsidR="00494120" w:rsidRPr="0089234A">
        <w:rPr>
          <w:rFonts w:cs="Times New Roman" w:hAnsi="Times New Roman" w:ascii="Times New Roman"/>
          <w:sz w:val="24"/>
          <w:szCs w:val="24"/>
        </w:rPr>
        <w:t xml:space="preserve">tek citira dio zakonske odredbe </w:t>
      </w:r>
      <w:r w:rsidR="002B5446" w:rsidRPr="0089234A">
        <w:rPr>
          <w:rFonts w:cs="Times New Roman" w:hAnsi="Times New Roman" w:ascii="Times New Roman"/>
          <w:sz w:val="24"/>
          <w:szCs w:val="24"/>
        </w:rPr>
        <w:t xml:space="preserve"> „da je stečajni upravitelj dužan Odbor vjerovnika, ako je osnovan i sud jednom godišnje izvijestiti o ispunjenju stečajnog plana te o daljnjim izgledima za njegovo ispunjenje…“ </w:t>
      </w:r>
      <w:r w:rsidR="00494120" w:rsidRPr="0089234A">
        <w:rPr>
          <w:rFonts w:cs="Times New Roman" w:hAnsi="Times New Roman" w:ascii="Times New Roman"/>
          <w:sz w:val="24"/>
          <w:szCs w:val="24"/>
        </w:rPr>
        <w:t>,</w:t>
      </w:r>
      <w:r w:rsidR="00FD24A6" w:rsidRPr="0089234A">
        <w:rPr>
          <w:rFonts w:cs="Times New Roman" w:hAnsi="Times New Roman" w:ascii="Times New Roman"/>
          <w:sz w:val="24"/>
          <w:szCs w:val="24"/>
        </w:rPr>
        <w:t xml:space="preserve"> </w:t>
      </w:r>
      <w:r w:rsidR="00432A38" w:rsidRPr="0089234A">
        <w:rPr>
          <w:rFonts w:cs="Times New Roman" w:hAnsi="Times New Roman" w:ascii="Times New Roman"/>
          <w:sz w:val="24"/>
          <w:szCs w:val="24"/>
        </w:rPr>
        <w:t>(makar u</w:t>
      </w:r>
      <w:r w:rsidR="00494120" w:rsidRPr="0089234A">
        <w:rPr>
          <w:rFonts w:cs="Times New Roman" w:hAnsi="Times New Roman" w:ascii="Times New Roman"/>
          <w:sz w:val="24"/>
          <w:szCs w:val="24"/>
        </w:rPr>
        <w:t xml:space="preserve"> ovom stečajnom postupku Odbor vjerovnika </w:t>
      </w:r>
      <w:r w:rsidR="00135551" w:rsidRPr="0089234A">
        <w:rPr>
          <w:rFonts w:cs="Times New Roman" w:hAnsi="Times New Roman" w:ascii="Times New Roman"/>
          <w:sz w:val="24"/>
          <w:szCs w:val="24"/>
        </w:rPr>
        <w:t>i</w:t>
      </w:r>
      <w:r w:rsidR="00494120" w:rsidRPr="0089234A">
        <w:rPr>
          <w:rFonts w:cs="Times New Roman" w:hAnsi="Times New Roman" w:ascii="Times New Roman"/>
          <w:sz w:val="24"/>
          <w:szCs w:val="24"/>
        </w:rPr>
        <w:t xml:space="preserve"> nije osnovan</w:t>
      </w:r>
      <w:r w:rsidR="00432A38" w:rsidRPr="0089234A">
        <w:rPr>
          <w:rFonts w:cs="Times New Roman" w:hAnsi="Times New Roman" w:ascii="Times New Roman"/>
          <w:sz w:val="24"/>
          <w:szCs w:val="24"/>
        </w:rPr>
        <w:t>)</w:t>
      </w:r>
      <w:r w:rsidR="00494120" w:rsidRPr="0089234A">
        <w:rPr>
          <w:rFonts w:cs="Times New Roman" w:hAnsi="Times New Roman" w:ascii="Times New Roman"/>
          <w:sz w:val="24"/>
          <w:szCs w:val="24"/>
        </w:rPr>
        <w:t xml:space="preserve">. </w:t>
      </w:r>
    </w:p>
    <w:p w:rsidRDefault="002E23E3" w:rsidP="0089234A" w:rsidR="002E23E3" w:rsidRPr="0089234A">
      <w:pPr>
        <w:spacing w:lineRule="auto" w:line="240" w:after="0" w:before="200"/>
        <w:ind w:firstLine="708"/>
        <w:jc w:val="both"/>
        <w:rPr>
          <w:rFonts w:cs="Times New Roman" w:hAnsi="Times New Roman" w:ascii="Times New Roman"/>
          <w:sz w:val="24"/>
          <w:szCs w:val="24"/>
        </w:rPr>
      </w:pPr>
      <w:r w:rsidRPr="0089234A">
        <w:rPr>
          <w:rFonts w:cs="Times New Roman" w:hAnsi="Times New Roman" w:ascii="Times New Roman"/>
          <w:sz w:val="24"/>
          <w:szCs w:val="24"/>
        </w:rPr>
        <w:t>S</w:t>
      </w:r>
      <w:r w:rsidR="00676732" w:rsidRPr="0089234A">
        <w:rPr>
          <w:rFonts w:cs="Times New Roman" w:hAnsi="Times New Roman" w:ascii="Times New Roman"/>
          <w:sz w:val="24"/>
          <w:szCs w:val="24"/>
        </w:rPr>
        <w:t xml:space="preserve">tečajni plan </w:t>
      </w:r>
      <w:r w:rsidR="003B594E" w:rsidRPr="0089234A">
        <w:rPr>
          <w:rFonts w:cs="Times New Roman" w:hAnsi="Times New Roman" w:ascii="Times New Roman"/>
          <w:sz w:val="24"/>
          <w:szCs w:val="24"/>
        </w:rPr>
        <w:t>mora biti takva</w:t>
      </w:r>
      <w:r w:rsidR="00D17B25" w:rsidRPr="0089234A">
        <w:rPr>
          <w:rFonts w:cs="Times New Roman" w:hAnsi="Times New Roman" w:ascii="Times New Roman"/>
          <w:sz w:val="24"/>
          <w:szCs w:val="24"/>
        </w:rPr>
        <w:t xml:space="preserve"> </w:t>
      </w:r>
      <w:r w:rsidR="003B594E" w:rsidRPr="0089234A">
        <w:rPr>
          <w:rFonts w:cs="Times New Roman" w:hAnsi="Times New Roman" w:ascii="Times New Roman"/>
          <w:sz w:val="24"/>
          <w:szCs w:val="24"/>
        </w:rPr>
        <w:t>ovršna (provedbena)</w:t>
      </w:r>
      <w:r w:rsidR="008B03E7" w:rsidRPr="0089234A">
        <w:rPr>
          <w:rFonts w:cs="Times New Roman" w:hAnsi="Times New Roman" w:ascii="Times New Roman"/>
          <w:b/>
          <w:sz w:val="24"/>
          <w:szCs w:val="24"/>
        </w:rPr>
        <w:t xml:space="preserve"> </w:t>
      </w:r>
      <w:r w:rsidR="003B594E" w:rsidRPr="0089234A">
        <w:rPr>
          <w:rFonts w:cs="Times New Roman" w:hAnsi="Times New Roman" w:ascii="Times New Roman"/>
          <w:sz w:val="24"/>
          <w:szCs w:val="24"/>
        </w:rPr>
        <w:t>isprava kojom</w:t>
      </w:r>
      <w:r w:rsidR="0065681C" w:rsidRPr="0089234A">
        <w:rPr>
          <w:rFonts w:cs="Times New Roman" w:hAnsi="Times New Roman" w:ascii="Times New Roman"/>
          <w:sz w:val="24"/>
          <w:szCs w:val="24"/>
        </w:rPr>
        <w:t xml:space="preserve"> </w:t>
      </w:r>
      <w:r w:rsidR="00676732" w:rsidRPr="0089234A">
        <w:rPr>
          <w:rFonts w:cs="Times New Roman" w:hAnsi="Times New Roman" w:ascii="Times New Roman"/>
          <w:sz w:val="24"/>
          <w:szCs w:val="24"/>
        </w:rPr>
        <w:t xml:space="preserve">bi </w:t>
      </w:r>
      <w:r w:rsidR="0065681C" w:rsidRPr="0089234A">
        <w:rPr>
          <w:rFonts w:cs="Times New Roman" w:hAnsi="Times New Roman" w:ascii="Times New Roman"/>
          <w:sz w:val="24"/>
          <w:szCs w:val="24"/>
        </w:rPr>
        <w:t xml:space="preserve">se </w:t>
      </w:r>
      <w:r w:rsidR="00676732" w:rsidRPr="0089234A">
        <w:rPr>
          <w:rFonts w:cs="Times New Roman" w:hAnsi="Times New Roman" w:ascii="Times New Roman"/>
          <w:sz w:val="24"/>
          <w:szCs w:val="24"/>
        </w:rPr>
        <w:t>jasno</w:t>
      </w:r>
      <w:r w:rsidR="0065681C" w:rsidRPr="0089234A">
        <w:rPr>
          <w:rFonts w:cs="Times New Roman" w:hAnsi="Times New Roman" w:ascii="Times New Roman"/>
          <w:sz w:val="24"/>
          <w:szCs w:val="24"/>
        </w:rPr>
        <w:t xml:space="preserve"> definirala sva prava i obveza za sve sudionike stečajnog postupka, koje </w:t>
      </w:r>
      <w:r w:rsidR="003B594E" w:rsidRPr="0089234A">
        <w:rPr>
          <w:rFonts w:cs="Times New Roman" w:hAnsi="Times New Roman" w:ascii="Times New Roman"/>
          <w:sz w:val="24"/>
          <w:szCs w:val="24"/>
        </w:rPr>
        <w:t>bi nastupile po pravomoćnosti r</w:t>
      </w:r>
      <w:r w:rsidR="0065681C" w:rsidRPr="0089234A">
        <w:rPr>
          <w:rFonts w:cs="Times New Roman" w:hAnsi="Times New Roman" w:ascii="Times New Roman"/>
          <w:sz w:val="24"/>
          <w:szCs w:val="24"/>
        </w:rPr>
        <w:t>ješenja o potvrdi stečajnog plana</w:t>
      </w:r>
      <w:r w:rsidRPr="0089234A">
        <w:rPr>
          <w:rFonts w:cs="Times New Roman" w:hAnsi="Times New Roman" w:ascii="Times New Roman"/>
          <w:sz w:val="24"/>
          <w:szCs w:val="24"/>
        </w:rPr>
        <w:t xml:space="preserve">. </w:t>
      </w:r>
    </w:p>
    <w:p w:rsidRDefault="002E23E3" w:rsidP="0089234A" w:rsidR="002E23E3" w:rsidRPr="0089234A">
      <w:pPr>
        <w:spacing w:lineRule="auto" w:line="240" w:after="0" w:before="200"/>
        <w:ind w:firstLine="708"/>
        <w:jc w:val="both"/>
        <w:rPr>
          <w:rFonts w:cs="Times New Roman" w:hAnsi="Times New Roman" w:ascii="Times New Roman"/>
          <w:sz w:val="24"/>
          <w:szCs w:val="24"/>
        </w:rPr>
      </w:pPr>
      <w:r w:rsidRPr="0089234A">
        <w:rPr>
          <w:rFonts w:cs="Times New Roman" w:hAnsi="Times New Roman" w:ascii="Times New Roman"/>
          <w:sz w:val="24"/>
          <w:szCs w:val="24"/>
        </w:rPr>
        <w:lastRenderedPageBreak/>
        <w:t xml:space="preserve">Kako </w:t>
      </w:r>
      <w:r w:rsidR="0065681C" w:rsidRPr="0089234A">
        <w:rPr>
          <w:rFonts w:cs="Times New Roman" w:hAnsi="Times New Roman" w:ascii="Times New Roman"/>
          <w:sz w:val="24"/>
          <w:szCs w:val="24"/>
        </w:rPr>
        <w:t>zbog ranije naveden</w:t>
      </w:r>
      <w:r w:rsidRPr="0089234A">
        <w:rPr>
          <w:rFonts w:cs="Times New Roman" w:hAnsi="Times New Roman" w:ascii="Times New Roman"/>
          <w:sz w:val="24"/>
          <w:szCs w:val="24"/>
        </w:rPr>
        <w:t xml:space="preserve">og </w:t>
      </w:r>
      <w:r w:rsidR="0065681C" w:rsidRPr="0089234A">
        <w:rPr>
          <w:rFonts w:cs="Times New Roman" w:hAnsi="Times New Roman" w:ascii="Times New Roman"/>
          <w:sz w:val="24"/>
          <w:szCs w:val="24"/>
        </w:rPr>
        <w:t xml:space="preserve">ovaj sud utvrđuje da predloženi stečajni plan </w:t>
      </w:r>
      <w:r w:rsidR="00843EC2" w:rsidRPr="0089234A">
        <w:rPr>
          <w:rFonts w:cs="Times New Roman" w:hAnsi="Times New Roman" w:ascii="Times New Roman"/>
          <w:sz w:val="24"/>
          <w:szCs w:val="24"/>
        </w:rPr>
        <w:t>i dalje ima nedostatke</w:t>
      </w:r>
      <w:r w:rsidR="008C0FB0" w:rsidRPr="0089234A">
        <w:rPr>
          <w:rFonts w:cs="Times New Roman" w:hAnsi="Times New Roman" w:ascii="Times New Roman"/>
          <w:sz w:val="24"/>
          <w:szCs w:val="24"/>
        </w:rPr>
        <w:t xml:space="preserve"> (koji nisu po uputi suda u ostavljenom roku otklonjeni)</w:t>
      </w:r>
      <w:r w:rsidR="00843EC2" w:rsidRPr="0089234A">
        <w:rPr>
          <w:rFonts w:cs="Times New Roman" w:hAnsi="Times New Roman" w:ascii="Times New Roman"/>
          <w:sz w:val="24"/>
          <w:szCs w:val="24"/>
        </w:rPr>
        <w:t>, to je</w:t>
      </w:r>
      <w:r w:rsidR="0065681C" w:rsidRPr="0089234A">
        <w:rPr>
          <w:rFonts w:cs="Times New Roman" w:hAnsi="Times New Roman" w:ascii="Times New Roman"/>
          <w:sz w:val="24"/>
          <w:szCs w:val="24"/>
        </w:rPr>
        <w:t xml:space="preserve"> </w:t>
      </w:r>
      <w:r w:rsidRPr="0089234A">
        <w:rPr>
          <w:rFonts w:cs="Times New Roman" w:hAnsi="Times New Roman" w:ascii="Times New Roman"/>
          <w:sz w:val="24"/>
          <w:szCs w:val="24"/>
        </w:rPr>
        <w:t>temeljem odredbe čl. 317. SZ-a odlučeno kao u izreci ovog rješenja.</w:t>
      </w:r>
    </w:p>
    <w:p w:rsidRDefault="00B53606" w:rsidP="00A92221" w:rsidR="00B53606" w:rsidRPr="0089234A">
      <w:pPr>
        <w:spacing w:lineRule="auto" w:line="240" w:after="0"/>
        <w:jc w:val="both"/>
        <w:rPr>
          <w:rFonts w:cs="Times New Roman" w:hAnsi="Times New Roman" w:ascii="Times New Roman"/>
          <w:sz w:val="24"/>
          <w:szCs w:val="24"/>
        </w:rPr>
      </w:pPr>
    </w:p>
    <w:p w:rsidRDefault="00B53606" w:rsidP="00A92221" w:rsidR="00B53606" w:rsidRPr="0089234A">
      <w:pPr>
        <w:spacing w:lineRule="auto" w:line="240" w:after="0"/>
        <w:jc w:val="center"/>
        <w:rPr>
          <w:rFonts w:cs="Times New Roman" w:hAnsi="Times New Roman" w:ascii="Times New Roman"/>
          <w:sz w:val="24"/>
          <w:szCs w:val="24"/>
        </w:rPr>
      </w:pPr>
      <w:r w:rsidRPr="0089234A">
        <w:rPr>
          <w:rFonts w:cs="Times New Roman" w:hAnsi="Times New Roman" w:ascii="Times New Roman"/>
          <w:sz w:val="24"/>
          <w:szCs w:val="24"/>
        </w:rPr>
        <w:t xml:space="preserve">U Splitu, </w:t>
      </w:r>
      <w:r w:rsidR="008A04A7">
        <w:rPr>
          <w:rFonts w:cs="Times New Roman" w:hAnsi="Times New Roman" w:ascii="Times New Roman"/>
          <w:sz w:val="24"/>
          <w:szCs w:val="24"/>
        </w:rPr>
        <w:t>20</w:t>
      </w:r>
      <w:r w:rsidR="00B5770F" w:rsidRPr="0089234A">
        <w:rPr>
          <w:rFonts w:cs="Times New Roman" w:hAnsi="Times New Roman" w:ascii="Times New Roman"/>
          <w:sz w:val="24"/>
          <w:szCs w:val="24"/>
        </w:rPr>
        <w:t>. rujna</w:t>
      </w:r>
      <w:r w:rsidR="00B5770F" w:rsidRPr="0089234A">
        <w:rPr>
          <w:rFonts w:cs="Times New Roman" w:hAnsi="Times New Roman" w:ascii="Times New Roman"/>
          <w:b/>
          <w:color w:val="FF0000"/>
          <w:sz w:val="24"/>
          <w:szCs w:val="24"/>
        </w:rPr>
        <w:t xml:space="preserve"> </w:t>
      </w:r>
      <w:r w:rsidRPr="0089234A">
        <w:rPr>
          <w:rFonts w:cs="Times New Roman" w:hAnsi="Times New Roman" w:ascii="Times New Roman"/>
          <w:sz w:val="24"/>
          <w:szCs w:val="24"/>
        </w:rPr>
        <w:t>201</w:t>
      </w:r>
      <w:r w:rsidR="000B21C4" w:rsidRPr="0089234A">
        <w:rPr>
          <w:rFonts w:cs="Times New Roman" w:hAnsi="Times New Roman" w:ascii="Times New Roman"/>
          <w:sz w:val="24"/>
          <w:szCs w:val="24"/>
        </w:rPr>
        <w:t>6</w:t>
      </w:r>
      <w:r w:rsidRPr="0089234A">
        <w:rPr>
          <w:rFonts w:cs="Times New Roman" w:hAnsi="Times New Roman" w:ascii="Times New Roman"/>
          <w:sz w:val="24"/>
          <w:szCs w:val="24"/>
        </w:rPr>
        <w:t>. godine</w:t>
      </w:r>
    </w:p>
    <w:p w:rsidRDefault="00B53606" w:rsidP="00E969AB" w:rsidR="00B53606" w:rsidRPr="0089234A">
      <w:pPr>
        <w:spacing w:lineRule="auto" w:line="240" w:after="0"/>
        <w:jc w:val="right"/>
        <w:rPr>
          <w:rFonts w:cs="Times New Roman" w:hAnsi="Times New Roman" w:ascii="Times New Roman"/>
          <w:sz w:val="24"/>
          <w:szCs w:val="24"/>
        </w:rPr>
      </w:pPr>
    </w:p>
    <w:p w:rsidRDefault="00B53606" w:rsidP="00D270B4" w:rsidR="00B53606" w:rsidRPr="0089234A">
      <w:pPr>
        <w:spacing w:lineRule="auto" w:line="240" w:after="0"/>
        <w:ind w:left="6372"/>
        <w:jc w:val="center"/>
        <w:rPr>
          <w:rFonts w:cs="Times New Roman" w:hAnsi="Times New Roman" w:ascii="Times New Roman"/>
          <w:sz w:val="24"/>
          <w:szCs w:val="24"/>
        </w:rPr>
      </w:pPr>
      <w:r w:rsidRPr="0089234A">
        <w:rPr>
          <w:rFonts w:cs="Times New Roman" w:hAnsi="Times New Roman" w:ascii="Times New Roman"/>
          <w:sz w:val="24"/>
          <w:szCs w:val="24"/>
        </w:rPr>
        <w:t>SUTKINJA</w:t>
      </w:r>
    </w:p>
    <w:p w:rsidRDefault="00B53606" w:rsidP="00D270B4" w:rsidR="00B53606" w:rsidRPr="0089234A">
      <w:pPr>
        <w:spacing w:lineRule="auto" w:line="240" w:after="0"/>
        <w:ind w:left="6372"/>
        <w:jc w:val="center"/>
        <w:rPr>
          <w:rFonts w:cs="Times New Roman" w:hAnsi="Times New Roman" w:ascii="Times New Roman"/>
          <w:sz w:val="24"/>
          <w:szCs w:val="24"/>
        </w:rPr>
      </w:pPr>
      <w:r w:rsidRPr="0089234A">
        <w:rPr>
          <w:rFonts w:cs="Times New Roman" w:hAnsi="Times New Roman" w:ascii="Times New Roman"/>
          <w:sz w:val="24"/>
          <w:szCs w:val="24"/>
        </w:rPr>
        <w:t>ANA GOLUB GRUIĆ</w:t>
      </w:r>
    </w:p>
    <w:p w:rsidRDefault="00B53606" w:rsidP="00B53606" w:rsidR="00B53606" w:rsidRPr="0089234A">
      <w:pPr>
        <w:spacing w:lineRule="auto" w:line="240" w:after="0"/>
        <w:jc w:val="both"/>
        <w:rPr>
          <w:rFonts w:cs="Times New Roman" w:hAnsi="Times New Roman" w:ascii="Times New Roman"/>
          <w:b/>
          <w:sz w:val="24"/>
          <w:szCs w:val="24"/>
        </w:rPr>
      </w:pPr>
    </w:p>
    <w:p w:rsidRDefault="009F6C31" w:rsidP="00B53606" w:rsidR="00B53606" w:rsidRPr="0089234A">
      <w:pPr>
        <w:spacing w:lineRule="auto" w:line="240" w:after="0"/>
        <w:jc w:val="both"/>
        <w:rPr>
          <w:rFonts w:cs="Times New Roman" w:hAnsi="Times New Roman" w:ascii="Times New Roman"/>
          <w:sz w:val="24"/>
          <w:szCs w:val="24"/>
        </w:rPr>
      </w:pPr>
      <w:r w:rsidRPr="0089234A">
        <w:rPr>
          <w:rFonts w:cs="Times New Roman" w:hAnsi="Times New Roman" w:ascii="Times New Roman"/>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9F6C31" w:rsidP="00B53606" w:rsidR="009F6C31" w:rsidRPr="0089234A">
      <w:pPr>
        <w:spacing w:lineRule="auto" w:line="240" w:after="0"/>
        <w:jc w:val="both"/>
        <w:rPr>
          <w:rFonts w:cs="Times New Roman" w:hAnsi="Times New Roman" w:ascii="Times New Roman"/>
          <w:b/>
          <w:sz w:val="24"/>
          <w:szCs w:val="24"/>
        </w:rPr>
      </w:pPr>
    </w:p>
    <w:p w:rsidRDefault="00B53606" w:rsidP="00B53606" w:rsidR="00B53606" w:rsidRPr="0089234A">
      <w:pPr>
        <w:spacing w:lineRule="auto" w:line="240" w:after="0"/>
        <w:jc w:val="both"/>
        <w:rPr>
          <w:rFonts w:cs="Times New Roman" w:hAnsi="Times New Roman" w:ascii="Times New Roman"/>
          <w:sz w:val="24"/>
          <w:szCs w:val="24"/>
        </w:rPr>
      </w:pPr>
      <w:r w:rsidRPr="0089234A">
        <w:rPr>
          <w:rFonts w:cs="Times New Roman" w:hAnsi="Times New Roman" w:ascii="Times New Roman"/>
          <w:sz w:val="24"/>
          <w:szCs w:val="24"/>
        </w:rPr>
        <w:t>DNA</w:t>
      </w:r>
    </w:p>
    <w:p w:rsidRDefault="00B53606" w:rsidP="00B53606" w:rsidR="00B53606" w:rsidRPr="0089234A">
      <w:pPr>
        <w:numPr>
          <w:ilvl w:val="0"/>
          <w:numId w:val="9"/>
        </w:numPr>
        <w:spacing w:lineRule="auto" w:line="240" w:after="0"/>
        <w:jc w:val="both"/>
        <w:rPr>
          <w:rFonts w:cs="Times New Roman" w:hAnsi="Times New Roman" w:ascii="Times New Roman"/>
          <w:sz w:val="24"/>
          <w:szCs w:val="24"/>
        </w:rPr>
      </w:pPr>
      <w:r w:rsidRPr="0089234A">
        <w:rPr>
          <w:rFonts w:cs="Times New Roman" w:hAnsi="Times New Roman" w:ascii="Times New Roman"/>
          <w:sz w:val="24"/>
          <w:szCs w:val="24"/>
        </w:rPr>
        <w:t>stečajnom upravitelju</w:t>
      </w:r>
    </w:p>
    <w:p w:rsidRDefault="00B53606" w:rsidP="00B53606" w:rsidR="00B53606" w:rsidRPr="0089234A">
      <w:pPr>
        <w:numPr>
          <w:ilvl w:val="0"/>
          <w:numId w:val="9"/>
        </w:numPr>
        <w:spacing w:lineRule="auto" w:line="240" w:after="0"/>
        <w:jc w:val="both"/>
        <w:rPr>
          <w:rFonts w:cs="Times New Roman" w:hAnsi="Times New Roman" w:ascii="Times New Roman"/>
          <w:sz w:val="24"/>
          <w:szCs w:val="24"/>
        </w:rPr>
      </w:pPr>
      <w:r w:rsidRPr="0089234A">
        <w:rPr>
          <w:rFonts w:cs="Times New Roman" w:hAnsi="Times New Roman" w:ascii="Times New Roman"/>
          <w:sz w:val="24"/>
          <w:szCs w:val="24"/>
        </w:rPr>
        <w:t>mrežna stranica e-Oglasna ploča sudova</w:t>
      </w:r>
    </w:p>
    <w:p w:rsidRDefault="00B53606" w:rsidP="00B53606" w:rsidR="00B53606" w:rsidRPr="0089234A">
      <w:pPr>
        <w:numPr>
          <w:ilvl w:val="0"/>
          <w:numId w:val="9"/>
        </w:numPr>
        <w:spacing w:lineRule="auto" w:line="240" w:after="0"/>
        <w:jc w:val="both"/>
        <w:rPr>
          <w:rFonts w:cs="Times New Roman" w:hAnsi="Times New Roman" w:ascii="Times New Roman"/>
          <w:sz w:val="24"/>
          <w:szCs w:val="24"/>
        </w:rPr>
      </w:pPr>
      <w:r w:rsidRPr="0089234A">
        <w:rPr>
          <w:rFonts w:cs="Times New Roman" w:hAnsi="Times New Roman" w:ascii="Times New Roman"/>
          <w:sz w:val="24"/>
          <w:szCs w:val="24"/>
        </w:rPr>
        <w:t>u spis</w:t>
      </w:r>
    </w:p>
    <w:p w:rsidRDefault="00A63F4E" w:rsidP="003F25BC" w:rsidR="00A63F4E" w:rsidRPr="0089234A">
      <w:pPr>
        <w:spacing w:lineRule="auto" w:line="240" w:after="0"/>
        <w:ind w:left="720"/>
        <w:jc w:val="both"/>
        <w:rPr>
          <w:rFonts w:cs="Times New Roman" w:hAnsi="Times New Roman" w:ascii="Times New Roman"/>
          <w:sz w:val="24"/>
          <w:szCs w:val="24"/>
        </w:rPr>
      </w:pPr>
    </w:p>
    <w:sectPr w:rsidSect="00D270B4" w:rsidR="00A63F4E" w:rsidRPr="0089234A">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059E" w:rsidP="009B0F99" w:rsidR="006C059E">
      <w:pPr>
        <w:spacing w:lineRule="auto" w:line="240" w:after="0"/>
      </w:pPr>
      <w:r>
        <w:separator/>
      </w:r>
    </w:p>
  </w:endnote>
  <w:endnote w:id="0" w:type="continuationSeparator">
    <w:p w:rsidRDefault="006C059E" w:rsidP="009B0F99" w:rsidR="006C059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059E" w:rsidP="009B0F99" w:rsidR="006C059E">
      <w:pPr>
        <w:spacing w:lineRule="auto" w:line="240" w:after="0"/>
      </w:pPr>
      <w:r>
        <w:separator/>
      </w:r>
    </w:p>
  </w:footnote>
  <w:footnote w:id="0" w:type="continuationSeparator">
    <w:p w:rsidRDefault="006C059E" w:rsidP="009B0F99" w:rsidR="006C059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3918138"/>
      <w:docPartObj>
        <w:docPartGallery w:val="Page Numbers (Top of Page)"/>
        <w:docPartUnique/>
      </w:docPartObj>
    </w:sdtPr>
    <w:sdtEndPr>
      <w:rPr>
        <w:rFonts w:cs="Times New Roman" w:hAnsi="Times New Roman" w:ascii="Times New Roman"/>
        <w:sz w:val="24"/>
        <w:szCs w:val="24"/>
      </w:rPr>
    </w:sdtEndPr>
    <w:sdtContent>
      <w:p w:rsidRDefault="00EE0ADA" w:rsidR="00BA6587">
        <w:pPr>
          <w:pStyle w:val="Zaglavlje"/>
          <w:jc w:val="center"/>
          <w:rPr>
            <w:rFonts w:cs="Times New Roman" w:hAnsi="Times New Roman" w:ascii="Times New Roman"/>
            <w:sz w:val="24"/>
            <w:szCs w:val="24"/>
          </w:rPr>
        </w:pPr>
        <w:r w:rsidRPr="00D270B4">
          <w:rPr>
            <w:rFonts w:cs="Times New Roman" w:hAnsi="Times New Roman" w:ascii="Times New Roman"/>
            <w:sz w:val="24"/>
            <w:szCs w:val="24"/>
          </w:rPr>
          <w:fldChar w:fldCharType="begin"/>
        </w:r>
        <w:r w:rsidR="00BA6587" w:rsidRPr="00D270B4">
          <w:rPr>
            <w:rFonts w:cs="Times New Roman" w:hAnsi="Times New Roman" w:ascii="Times New Roman"/>
            <w:sz w:val="24"/>
            <w:szCs w:val="24"/>
          </w:rPr>
          <w:instrText>PAGE   \* MERGEFORMAT</w:instrText>
        </w:r>
        <w:r w:rsidRPr="00D270B4">
          <w:rPr>
            <w:rFonts w:cs="Times New Roman" w:hAnsi="Times New Roman" w:ascii="Times New Roman"/>
            <w:sz w:val="24"/>
            <w:szCs w:val="24"/>
          </w:rPr>
          <w:fldChar w:fldCharType="separate"/>
        </w:r>
        <w:r w:rsidR="00901AA9">
          <w:rPr>
            <w:rFonts w:cs="Times New Roman" w:hAnsi="Times New Roman" w:ascii="Times New Roman"/>
            <w:noProof/>
            <w:sz w:val="24"/>
            <w:szCs w:val="24"/>
          </w:rPr>
          <w:t>4</w:t>
        </w:r>
        <w:r w:rsidRPr="00D270B4">
          <w:rPr>
            <w:rFonts w:cs="Times New Roman" w:hAnsi="Times New Roman" w:ascii="Times New Roman"/>
            <w:sz w:val="24"/>
            <w:szCs w:val="24"/>
          </w:rPr>
          <w:fldChar w:fldCharType="end"/>
        </w:r>
      </w:p>
      <w:p w:rsidRDefault="00BA6587" w:rsidP="00D270B4" w:rsidR="00BA6587" w:rsidRPr="00D270B4">
        <w:pPr>
          <w:pStyle w:val="Zaglavlje"/>
          <w:jc w:val="right"/>
          <w:rPr>
            <w:rFonts w:cs="Times New Roman" w:hAnsi="Times New Roman" w:ascii="Times New Roman"/>
            <w:sz w:val="24"/>
            <w:szCs w:val="24"/>
          </w:rPr>
        </w:pPr>
        <w:r w:rsidRPr="00D270B4">
          <w:rPr>
            <w:rFonts w:cs="Times New Roman" w:hAnsi="Times New Roman" w:ascii="Times New Roman"/>
            <w:sz w:val="24"/>
            <w:szCs w:val="24"/>
          </w:rPr>
          <w:t>11. St-113/2014</w:t>
        </w:r>
      </w:p>
    </w:sdtContent>
  </w:sdt>
  <w:p w:rsidRDefault="00BA6587" w:rsidP="009B0F99" w:rsidR="00BA6587" w:rsidRPr="009B0F99">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587" w:rsidP="00D270B4" w:rsidR="00BA6587" w:rsidRPr="00D270B4">
    <w:pPr>
      <w:pStyle w:val="Zaglavlje"/>
      <w:jc w:val="right"/>
      <w:rPr>
        <w:rFonts w:cs="Times New Roman" w:hAnsi="Times New Roman" w:ascii="Times New Roman"/>
        <w:sz w:val="24"/>
        <w:szCs w:val="24"/>
      </w:rPr>
    </w:pPr>
    <w:r w:rsidRPr="00D270B4">
      <w:rPr>
        <w:rFonts w:cs="Times New Roman" w:hAnsi="Times New Roman" w:ascii="Times New Roman"/>
        <w:sz w:val="24"/>
        <w:szCs w:val="24"/>
      </w:rPr>
      <w:t>11. St-113/2014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A40BA"/>
    <w:multiLevelType w:val="hybridMultilevel"/>
    <w:tmpl w:val="74B83B3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14FE117B"/>
    <w:multiLevelType w:val="hybridMultilevel"/>
    <w:tmpl w:val="7E4E0BFC"/>
    <w:lvl w:tplc="BA560D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6E0EF0"/>
    <w:multiLevelType w:val="hybridMultilevel"/>
    <w:tmpl w:val="7F84857E"/>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3">
    <w:nsid w:val="18D029B7"/>
    <w:multiLevelType w:val="hybridMultilevel"/>
    <w:tmpl w:val="6FE4E8D6"/>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4">
    <w:nsid w:val="1F8D1CAB"/>
    <w:multiLevelType w:val="hybridMultilevel"/>
    <w:tmpl w:val="07EC4A36"/>
    <w:lvl w:tplc="B37E69DE" w:ilvl="0">
      <w:start w:val="6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1D430C"/>
    <w:multiLevelType w:val="hybridMultilevel"/>
    <w:tmpl w:val="BD8654E4"/>
    <w:lvl w:tplc="18168AFE" w:ilvl="0">
      <w:start w:val="2"/>
      <w:numFmt w:val="bullet"/>
      <w:lvlText w:val="-"/>
      <w:lvlJc w:val="left"/>
      <w:pPr>
        <w:ind w:hanging="360" w:left="1920"/>
      </w:pPr>
      <w:rPr>
        <w:rFonts w:eastAsiaTheme="minorEastAsia" w:cs="Times New Roman" w:hAnsi="Times New Roman" w:ascii="Times New Roman" w:hint="default"/>
      </w:rPr>
    </w:lvl>
    <w:lvl w:tentative="true" w:tplc="041A0003" w:ilvl="1">
      <w:start w:val="1"/>
      <w:numFmt w:val="bullet"/>
      <w:lvlText w:val="o"/>
      <w:lvlJc w:val="left"/>
      <w:pPr>
        <w:ind w:hanging="360" w:left="2640"/>
      </w:pPr>
      <w:rPr>
        <w:rFonts w:cs="Courier New"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Courier New"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Courier New"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6">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88F2392"/>
    <w:multiLevelType w:val="hybridMultilevel"/>
    <w:tmpl w:val="E314F79E"/>
    <w:lvl w:tplc="43F0DF16" w:ilvl="0">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2EBD46A0"/>
    <w:multiLevelType w:val="hybridMultilevel"/>
    <w:tmpl w:val="76448030"/>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9">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40291B28"/>
    <w:multiLevelType w:val="hybridMultilevel"/>
    <w:tmpl w:val="BAB0A85A"/>
    <w:lvl w:tplc="041A0013" w:ilvl="0">
      <w:start w:val="1"/>
      <w:numFmt w:val="upperRoman"/>
      <w:lvlText w:val="%1."/>
      <w:lvlJc w:val="right"/>
      <w:pPr>
        <w:ind w:hanging="360" w:left="783"/>
      </w:pPr>
    </w:lvl>
    <w:lvl w:tentative="true" w:tplc="041A0019" w:ilvl="1">
      <w:start w:val="1"/>
      <w:numFmt w:val="lowerLetter"/>
      <w:lvlText w:val="%2."/>
      <w:lvlJc w:val="left"/>
      <w:pPr>
        <w:ind w:hanging="360" w:left="1503"/>
      </w:pPr>
    </w:lvl>
    <w:lvl w:tentative="true" w:tplc="041A001B" w:ilvl="2">
      <w:start w:val="1"/>
      <w:numFmt w:val="lowerRoman"/>
      <w:lvlText w:val="%3."/>
      <w:lvlJc w:val="right"/>
      <w:pPr>
        <w:ind w:hanging="180" w:left="2223"/>
      </w:pPr>
    </w:lvl>
    <w:lvl w:tentative="true" w:tplc="041A000F" w:ilvl="3">
      <w:start w:val="1"/>
      <w:numFmt w:val="decimal"/>
      <w:lvlText w:val="%4."/>
      <w:lvlJc w:val="left"/>
      <w:pPr>
        <w:ind w:hanging="360" w:left="2943"/>
      </w:pPr>
    </w:lvl>
    <w:lvl w:tentative="true" w:tplc="041A0019" w:ilvl="4">
      <w:start w:val="1"/>
      <w:numFmt w:val="lowerLetter"/>
      <w:lvlText w:val="%5."/>
      <w:lvlJc w:val="left"/>
      <w:pPr>
        <w:ind w:hanging="360" w:left="3663"/>
      </w:pPr>
    </w:lvl>
    <w:lvl w:tentative="true" w:tplc="041A001B" w:ilvl="5">
      <w:start w:val="1"/>
      <w:numFmt w:val="lowerRoman"/>
      <w:lvlText w:val="%6."/>
      <w:lvlJc w:val="right"/>
      <w:pPr>
        <w:ind w:hanging="180" w:left="4383"/>
      </w:pPr>
    </w:lvl>
    <w:lvl w:tentative="true" w:tplc="041A000F" w:ilvl="6">
      <w:start w:val="1"/>
      <w:numFmt w:val="decimal"/>
      <w:lvlText w:val="%7."/>
      <w:lvlJc w:val="left"/>
      <w:pPr>
        <w:ind w:hanging="360" w:left="5103"/>
      </w:pPr>
    </w:lvl>
    <w:lvl w:tentative="true" w:tplc="041A0019" w:ilvl="7">
      <w:start w:val="1"/>
      <w:numFmt w:val="lowerLetter"/>
      <w:lvlText w:val="%8."/>
      <w:lvlJc w:val="left"/>
      <w:pPr>
        <w:ind w:hanging="360" w:left="5823"/>
      </w:pPr>
    </w:lvl>
    <w:lvl w:tentative="true" w:tplc="041A001B" w:ilvl="8">
      <w:start w:val="1"/>
      <w:numFmt w:val="lowerRoman"/>
      <w:lvlText w:val="%9."/>
      <w:lvlJc w:val="right"/>
      <w:pPr>
        <w:ind w:hanging="180" w:left="6543"/>
      </w:pPr>
    </w:lvl>
  </w:abstractNum>
  <w:abstractNum w:abstractNumId="11">
    <w:nsid w:val="42835B9C"/>
    <w:multiLevelType w:val="hybridMultilevel"/>
    <w:tmpl w:val="1CAE81CE"/>
    <w:lvl w:tplc="320EC6BE" w:ilvl="0">
      <w:start w:val="2"/>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4388791D"/>
    <w:multiLevelType w:val="hybridMultilevel"/>
    <w:tmpl w:val="4DD4513A"/>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13">
    <w:nsid w:val="50EE79D9"/>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8045774"/>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8CB2C24"/>
    <w:multiLevelType w:val="hybridMultilevel"/>
    <w:tmpl w:val="3CE0C7B6"/>
    <w:lvl w:tplc="85DCA876"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D153DD3"/>
    <w:multiLevelType w:val="hybridMultilevel"/>
    <w:tmpl w:val="D6DA1810"/>
    <w:lvl w:tplc="4008FB78" w:ilvl="0">
      <w:start w:val="6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D9849B9"/>
    <w:multiLevelType w:val="hybridMultilevel"/>
    <w:tmpl w:val="30129358"/>
    <w:lvl w:tplc="4E30FCDC" w:ilvl="0">
      <w:start w:val="2"/>
      <w:numFmt w:val="bullet"/>
      <w:lvlText w:val="-"/>
      <w:lvlJc w:val="left"/>
      <w:pPr>
        <w:ind w:hanging="360" w:left="1069"/>
      </w:pPr>
      <w:rPr>
        <w:rFonts w:eastAsiaTheme="minorEastAsia"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8">
    <w:nsid w:val="61FD657E"/>
    <w:multiLevelType w:val="hybridMultilevel"/>
    <w:tmpl w:val="A8DED6EE"/>
    <w:lvl w:tplc="041A0001"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9">
    <w:nsid w:val="62CE31BE"/>
    <w:multiLevelType w:val="hybridMultilevel"/>
    <w:tmpl w:val="11A07D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10D42B6"/>
    <w:multiLevelType w:val="hybridMultilevel"/>
    <w:tmpl w:val="86921C0C"/>
    <w:lvl w:tplc="45542346" w:ilvl="0">
      <w:start w:val="6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587A63"/>
    <w:multiLevelType w:val="hybridMultilevel"/>
    <w:tmpl w:val="13C02D52"/>
    <w:lvl w:tplc="041A0001" w:ilvl="0">
      <w:start w:val="1"/>
      <w:numFmt w:val="bullet"/>
      <w:lvlText w:val=""/>
      <w:lvlJc w:val="left"/>
      <w:pPr>
        <w:ind w:hanging="360" w:left="2844"/>
      </w:pPr>
      <w:rPr>
        <w:rFonts w:hAnsi="Symbol" w:ascii="Symbol" w:hint="default"/>
      </w:rPr>
    </w:lvl>
    <w:lvl w:tentative="true" w:tplc="041A0003" w:ilvl="1">
      <w:start w:val="1"/>
      <w:numFmt w:val="bullet"/>
      <w:lvlText w:val="o"/>
      <w:lvlJc w:val="left"/>
      <w:pPr>
        <w:ind w:hanging="360" w:left="3564"/>
      </w:pPr>
      <w:rPr>
        <w:rFonts w:cs="Courier New" w:hAnsi="Courier New" w:ascii="Courier New" w:hint="default"/>
      </w:rPr>
    </w:lvl>
    <w:lvl w:tentative="true" w:tplc="041A0005" w:ilvl="2">
      <w:start w:val="1"/>
      <w:numFmt w:val="bullet"/>
      <w:lvlText w:val=""/>
      <w:lvlJc w:val="left"/>
      <w:pPr>
        <w:ind w:hanging="360" w:left="4284"/>
      </w:pPr>
      <w:rPr>
        <w:rFonts w:hAnsi="Wingdings" w:ascii="Wingdings" w:hint="default"/>
      </w:rPr>
    </w:lvl>
    <w:lvl w:tentative="true" w:tplc="041A0001" w:ilvl="3">
      <w:start w:val="1"/>
      <w:numFmt w:val="bullet"/>
      <w:lvlText w:val=""/>
      <w:lvlJc w:val="left"/>
      <w:pPr>
        <w:ind w:hanging="360" w:left="5004"/>
      </w:pPr>
      <w:rPr>
        <w:rFonts w:hAnsi="Symbol" w:ascii="Symbol" w:hint="default"/>
      </w:rPr>
    </w:lvl>
    <w:lvl w:tentative="true" w:tplc="041A0003" w:ilvl="4">
      <w:start w:val="1"/>
      <w:numFmt w:val="bullet"/>
      <w:lvlText w:val="o"/>
      <w:lvlJc w:val="left"/>
      <w:pPr>
        <w:ind w:hanging="360" w:left="5724"/>
      </w:pPr>
      <w:rPr>
        <w:rFonts w:cs="Courier New" w:hAnsi="Courier New" w:ascii="Courier New" w:hint="default"/>
      </w:rPr>
    </w:lvl>
    <w:lvl w:tentative="true" w:tplc="041A0005" w:ilvl="5">
      <w:start w:val="1"/>
      <w:numFmt w:val="bullet"/>
      <w:lvlText w:val=""/>
      <w:lvlJc w:val="left"/>
      <w:pPr>
        <w:ind w:hanging="360" w:left="6444"/>
      </w:pPr>
      <w:rPr>
        <w:rFonts w:hAnsi="Wingdings" w:ascii="Wingdings" w:hint="default"/>
      </w:rPr>
    </w:lvl>
    <w:lvl w:tentative="true" w:tplc="041A0001" w:ilvl="6">
      <w:start w:val="1"/>
      <w:numFmt w:val="bullet"/>
      <w:lvlText w:val=""/>
      <w:lvlJc w:val="left"/>
      <w:pPr>
        <w:ind w:hanging="360" w:left="7164"/>
      </w:pPr>
      <w:rPr>
        <w:rFonts w:hAnsi="Symbol" w:ascii="Symbol" w:hint="default"/>
      </w:rPr>
    </w:lvl>
    <w:lvl w:tentative="true" w:tplc="041A0003" w:ilvl="7">
      <w:start w:val="1"/>
      <w:numFmt w:val="bullet"/>
      <w:lvlText w:val="o"/>
      <w:lvlJc w:val="left"/>
      <w:pPr>
        <w:ind w:hanging="360" w:left="7884"/>
      </w:pPr>
      <w:rPr>
        <w:rFonts w:cs="Courier New" w:hAnsi="Courier New" w:ascii="Courier New" w:hint="default"/>
      </w:rPr>
    </w:lvl>
    <w:lvl w:tentative="true" w:tplc="041A0005" w:ilvl="8">
      <w:start w:val="1"/>
      <w:numFmt w:val="bullet"/>
      <w:lvlText w:val=""/>
      <w:lvlJc w:val="left"/>
      <w:pPr>
        <w:ind w:hanging="360" w:left="8604"/>
      </w:pPr>
      <w:rPr>
        <w:rFonts w:hAnsi="Wingdings" w:ascii="Wingdings" w:hint="default"/>
      </w:rPr>
    </w:lvl>
  </w:abstractNum>
  <w:num w:numId="1">
    <w:abstractNumId w:val="10"/>
  </w:num>
  <w:num w:numId="2">
    <w:abstractNumId w:val="18"/>
  </w:num>
  <w:num w:numId="3">
    <w:abstractNumId w:val="19"/>
  </w:num>
  <w:num w:numId="4">
    <w:abstractNumId w:val="8"/>
  </w:num>
  <w:num w:numId="5">
    <w:abstractNumId w:val="12"/>
  </w:num>
  <w:num w:numId="6">
    <w:abstractNumId w:val="2"/>
  </w:num>
  <w:num w:numId="7">
    <w:abstractNumId w:val="6"/>
  </w:num>
  <w:num w:numId="8">
    <w:abstractNumId w:val="15"/>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4"/>
  </w:num>
  <w:num w:numId="12">
    <w:abstractNumId w:val="21"/>
  </w:num>
  <w:num w:numId="13">
    <w:abstractNumId w:val="5"/>
  </w:num>
  <w:num w:numId="14">
    <w:abstractNumId w:val="11"/>
  </w:num>
  <w:num w:numId="15">
    <w:abstractNumId w:val="0"/>
  </w:num>
  <w:num w:numId="16">
    <w:abstractNumId w:val="17"/>
  </w:num>
  <w:num w:numId="17">
    <w:abstractNumId w:val="1"/>
  </w:num>
  <w:num w:numId="18">
    <w:abstractNumId w:val="7"/>
  </w:num>
  <w:num w:numId="19">
    <w:abstractNumId w:val="3"/>
  </w:num>
  <w:num w:numId="20">
    <w:abstractNumId w:val="20"/>
  </w:num>
  <w:num w:numId="21">
    <w:abstractNumId w:val="4"/>
  </w:num>
  <w:num w:numId="22">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757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639"/>
    <w:rsid w:val="00001E32"/>
    <w:rsid w:val="000040F6"/>
    <w:rsid w:val="00012499"/>
    <w:rsid w:val="0003051B"/>
    <w:rsid w:val="00041C87"/>
    <w:rsid w:val="0004230C"/>
    <w:rsid w:val="00044927"/>
    <w:rsid w:val="00051E17"/>
    <w:rsid w:val="00071777"/>
    <w:rsid w:val="00085290"/>
    <w:rsid w:val="000B21C4"/>
    <w:rsid w:val="000B5D1E"/>
    <w:rsid w:val="000B7527"/>
    <w:rsid w:val="000B75A4"/>
    <w:rsid w:val="000C3E46"/>
    <w:rsid w:val="000D145C"/>
    <w:rsid w:val="000D6A8D"/>
    <w:rsid w:val="000E6921"/>
    <w:rsid w:val="001036CA"/>
    <w:rsid w:val="00105F39"/>
    <w:rsid w:val="00115941"/>
    <w:rsid w:val="0013017A"/>
    <w:rsid w:val="00135551"/>
    <w:rsid w:val="00145EF1"/>
    <w:rsid w:val="001478E5"/>
    <w:rsid w:val="00182682"/>
    <w:rsid w:val="00183B6F"/>
    <w:rsid w:val="00193947"/>
    <w:rsid w:val="001969B7"/>
    <w:rsid w:val="001A7F91"/>
    <w:rsid w:val="001C176A"/>
    <w:rsid w:val="001D58F3"/>
    <w:rsid w:val="001F459F"/>
    <w:rsid w:val="00204FEE"/>
    <w:rsid w:val="00206CD3"/>
    <w:rsid w:val="0020740A"/>
    <w:rsid w:val="00251557"/>
    <w:rsid w:val="00260CA1"/>
    <w:rsid w:val="0028678C"/>
    <w:rsid w:val="002B5446"/>
    <w:rsid w:val="002C404A"/>
    <w:rsid w:val="002E23E3"/>
    <w:rsid w:val="002F16B0"/>
    <w:rsid w:val="002F2822"/>
    <w:rsid w:val="00325823"/>
    <w:rsid w:val="00350849"/>
    <w:rsid w:val="003545ED"/>
    <w:rsid w:val="00355A86"/>
    <w:rsid w:val="00356BA7"/>
    <w:rsid w:val="003A7CDC"/>
    <w:rsid w:val="003B032D"/>
    <w:rsid w:val="003B594E"/>
    <w:rsid w:val="003C150F"/>
    <w:rsid w:val="003C74FA"/>
    <w:rsid w:val="003D552F"/>
    <w:rsid w:val="003F25BC"/>
    <w:rsid w:val="0040096A"/>
    <w:rsid w:val="004144E1"/>
    <w:rsid w:val="00432A38"/>
    <w:rsid w:val="0043569B"/>
    <w:rsid w:val="0043791D"/>
    <w:rsid w:val="00441B45"/>
    <w:rsid w:val="00452A5B"/>
    <w:rsid w:val="00466139"/>
    <w:rsid w:val="00466FBC"/>
    <w:rsid w:val="00471833"/>
    <w:rsid w:val="00480231"/>
    <w:rsid w:val="00492E2D"/>
    <w:rsid w:val="004937ED"/>
    <w:rsid w:val="00494120"/>
    <w:rsid w:val="004B1492"/>
    <w:rsid w:val="004B31D3"/>
    <w:rsid w:val="004B4443"/>
    <w:rsid w:val="004B59C8"/>
    <w:rsid w:val="004C313F"/>
    <w:rsid w:val="004D0B51"/>
    <w:rsid w:val="004E3D01"/>
    <w:rsid w:val="004F5EDB"/>
    <w:rsid w:val="00515A2E"/>
    <w:rsid w:val="00535780"/>
    <w:rsid w:val="0055306A"/>
    <w:rsid w:val="005879F9"/>
    <w:rsid w:val="005A0DCA"/>
    <w:rsid w:val="005A7AD2"/>
    <w:rsid w:val="005C11D5"/>
    <w:rsid w:val="005C3BC1"/>
    <w:rsid w:val="005C6A7F"/>
    <w:rsid w:val="005C7F05"/>
    <w:rsid w:val="005D1194"/>
    <w:rsid w:val="005D287C"/>
    <w:rsid w:val="005D37B8"/>
    <w:rsid w:val="005D678A"/>
    <w:rsid w:val="005E47D2"/>
    <w:rsid w:val="005E4F84"/>
    <w:rsid w:val="005E51A6"/>
    <w:rsid w:val="00606642"/>
    <w:rsid w:val="00611EEE"/>
    <w:rsid w:val="00617F09"/>
    <w:rsid w:val="00630D49"/>
    <w:rsid w:val="006348DC"/>
    <w:rsid w:val="00637FD4"/>
    <w:rsid w:val="00644277"/>
    <w:rsid w:val="00655E2C"/>
    <w:rsid w:val="0065681C"/>
    <w:rsid w:val="00662842"/>
    <w:rsid w:val="0066628A"/>
    <w:rsid w:val="00676732"/>
    <w:rsid w:val="006932F3"/>
    <w:rsid w:val="006A2962"/>
    <w:rsid w:val="006B1738"/>
    <w:rsid w:val="006B212A"/>
    <w:rsid w:val="006B72DC"/>
    <w:rsid w:val="006B759F"/>
    <w:rsid w:val="006C059E"/>
    <w:rsid w:val="006D3D9E"/>
    <w:rsid w:val="006F0DCA"/>
    <w:rsid w:val="006F25EB"/>
    <w:rsid w:val="006F5CC8"/>
    <w:rsid w:val="006F631C"/>
    <w:rsid w:val="00732340"/>
    <w:rsid w:val="0075133C"/>
    <w:rsid w:val="007654A3"/>
    <w:rsid w:val="00782244"/>
    <w:rsid w:val="00784014"/>
    <w:rsid w:val="00787C1D"/>
    <w:rsid w:val="007A0FB0"/>
    <w:rsid w:val="007D769E"/>
    <w:rsid w:val="007E689A"/>
    <w:rsid w:val="007F3C69"/>
    <w:rsid w:val="00801D66"/>
    <w:rsid w:val="00802316"/>
    <w:rsid w:val="0081513F"/>
    <w:rsid w:val="00823283"/>
    <w:rsid w:val="00826ACE"/>
    <w:rsid w:val="00834749"/>
    <w:rsid w:val="0084091F"/>
    <w:rsid w:val="00843EC2"/>
    <w:rsid w:val="00871639"/>
    <w:rsid w:val="00873D17"/>
    <w:rsid w:val="0089234A"/>
    <w:rsid w:val="0089664C"/>
    <w:rsid w:val="008A04A7"/>
    <w:rsid w:val="008A1A1A"/>
    <w:rsid w:val="008B03E7"/>
    <w:rsid w:val="008C0FB0"/>
    <w:rsid w:val="008C7F18"/>
    <w:rsid w:val="008D38D2"/>
    <w:rsid w:val="008E4D90"/>
    <w:rsid w:val="008E5E48"/>
    <w:rsid w:val="008F3561"/>
    <w:rsid w:val="00901AA9"/>
    <w:rsid w:val="009104AC"/>
    <w:rsid w:val="00942AA0"/>
    <w:rsid w:val="00982DE1"/>
    <w:rsid w:val="009910CC"/>
    <w:rsid w:val="009A7DFB"/>
    <w:rsid w:val="009B0F99"/>
    <w:rsid w:val="009B1F3C"/>
    <w:rsid w:val="009C17F7"/>
    <w:rsid w:val="009C1FD7"/>
    <w:rsid w:val="009E26B8"/>
    <w:rsid w:val="009F6C31"/>
    <w:rsid w:val="00A11CFC"/>
    <w:rsid w:val="00A2437B"/>
    <w:rsid w:val="00A263A3"/>
    <w:rsid w:val="00A36B4F"/>
    <w:rsid w:val="00A515C3"/>
    <w:rsid w:val="00A5621C"/>
    <w:rsid w:val="00A63F4E"/>
    <w:rsid w:val="00A7052B"/>
    <w:rsid w:val="00A728BF"/>
    <w:rsid w:val="00A816C1"/>
    <w:rsid w:val="00A92221"/>
    <w:rsid w:val="00AB5FD9"/>
    <w:rsid w:val="00B478B0"/>
    <w:rsid w:val="00B53606"/>
    <w:rsid w:val="00B5770F"/>
    <w:rsid w:val="00B664A9"/>
    <w:rsid w:val="00B90288"/>
    <w:rsid w:val="00BA5D94"/>
    <w:rsid w:val="00BA6587"/>
    <w:rsid w:val="00BB3427"/>
    <w:rsid w:val="00BD39EA"/>
    <w:rsid w:val="00BE3146"/>
    <w:rsid w:val="00BE4E0D"/>
    <w:rsid w:val="00BE576F"/>
    <w:rsid w:val="00C12D3F"/>
    <w:rsid w:val="00C135D7"/>
    <w:rsid w:val="00C14E0E"/>
    <w:rsid w:val="00C43D56"/>
    <w:rsid w:val="00C609C5"/>
    <w:rsid w:val="00C642EA"/>
    <w:rsid w:val="00C6556D"/>
    <w:rsid w:val="00CA18D9"/>
    <w:rsid w:val="00CB51C3"/>
    <w:rsid w:val="00CB7756"/>
    <w:rsid w:val="00CC00F4"/>
    <w:rsid w:val="00CD31CC"/>
    <w:rsid w:val="00CE6AC6"/>
    <w:rsid w:val="00CF0D60"/>
    <w:rsid w:val="00D0309D"/>
    <w:rsid w:val="00D122B1"/>
    <w:rsid w:val="00D1533A"/>
    <w:rsid w:val="00D17B25"/>
    <w:rsid w:val="00D25765"/>
    <w:rsid w:val="00D270B4"/>
    <w:rsid w:val="00D3684E"/>
    <w:rsid w:val="00D41883"/>
    <w:rsid w:val="00D70068"/>
    <w:rsid w:val="00DA0C1E"/>
    <w:rsid w:val="00DA3CC2"/>
    <w:rsid w:val="00DA5960"/>
    <w:rsid w:val="00DA6D9B"/>
    <w:rsid w:val="00DB235D"/>
    <w:rsid w:val="00DB467F"/>
    <w:rsid w:val="00DF4B18"/>
    <w:rsid w:val="00DF4CE9"/>
    <w:rsid w:val="00E2477C"/>
    <w:rsid w:val="00E24F56"/>
    <w:rsid w:val="00E31EC7"/>
    <w:rsid w:val="00E43355"/>
    <w:rsid w:val="00E969AB"/>
    <w:rsid w:val="00EA70BE"/>
    <w:rsid w:val="00EB07AC"/>
    <w:rsid w:val="00EC271B"/>
    <w:rsid w:val="00ED17F5"/>
    <w:rsid w:val="00ED706A"/>
    <w:rsid w:val="00EE0ADA"/>
    <w:rsid w:val="00EE4149"/>
    <w:rsid w:val="00EF33F8"/>
    <w:rsid w:val="00EF743D"/>
    <w:rsid w:val="00F02BF7"/>
    <w:rsid w:val="00F06B3A"/>
    <w:rsid w:val="00F319FA"/>
    <w:rsid w:val="00F34F1A"/>
    <w:rsid w:val="00F35180"/>
    <w:rsid w:val="00F35FFD"/>
    <w:rsid w:val="00F47FDF"/>
    <w:rsid w:val="00F54BD2"/>
    <w:rsid w:val="00F653A8"/>
    <w:rsid w:val="00F741D9"/>
    <w:rsid w:val="00F860AD"/>
    <w:rsid w:val="00F90F11"/>
    <w:rsid w:val="00FB5AD7"/>
    <w:rsid w:val="00FB5E6D"/>
    <w:rsid w:val="00FC2198"/>
    <w:rsid w:val="00FC4CCC"/>
    <w:rsid w:val="00FD24A6"/>
    <w:rsid w:val="00FD7A82"/>
    <w:rsid w:val="00FF3204"/>
    <w:rsid w:val="00FF464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70B4"/>
    <w:rPr>
      <w:rFonts w:cs="Tahoma" w:hAnsi="Tahoma" w:ascii="Tahoma"/>
      <w:sz w:val="16"/>
      <w:szCs w:val="16"/>
    </w:rPr>
  </w:style>
  <w:style w:styleId="Tekstrezerviranogmjesta" w:type="character">
    <w:name w:val="Placeholder Text"/>
    <w:basedOn w:val="Zadanifontodlomka"/>
    <w:uiPriority w:val="99"/>
    <w:semiHidden/>
    <w:rsid w:val="00901AA9"/>
    <w:rPr>
      <w:color w:val="808080"/>
      <w:bdr w:space="0" w:sz="0" w:color="auto" w:val="none"/>
      <w:shd w:fill="auto" w:color="auto" w:val="clear"/>
    </w:rPr>
  </w:style>
  <w:style w:customStyle="true" w:styleId="eSPISCCParagraphDefaultFont" w:type="character">
    <w:name w:val="eSPIS_CC_Paragraph Default Font"/>
    <w:basedOn w:val="Zadanifontodlomka"/>
    <w:rsid w:val="00901AA9"/>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1AA9"/>
    <w:rPr>
      <w:rFonts w:cs="Times New Roman"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1AA9"/>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1AA9"/>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270B4"/>
    <w:rPr>
      <w:rFonts w:ascii="Tahoma" w:cs="Tahoma" w:hAnsi="Tahoma"/>
      <w:sz w:val="16"/>
      <w:szCs w:val="16"/>
    </w:rPr>
  </w:style>
  <w:style w:styleId="Tekstrezerviranogmjesta" w:type="character">
    <w:name w:val="Placeholder Text"/>
    <w:basedOn w:val="Zadanifontodlomka"/>
    <w:uiPriority w:val="99"/>
    <w:semiHidden/>
    <w:rsid w:val="00901AA9"/>
    <w:rPr>
      <w:color w:val="808080"/>
      <w:bdr w:color="auto" w:space="0" w:sz="0" w:val="none"/>
      <w:shd w:color="auto" w:fill="auto" w:val="clear"/>
    </w:rPr>
  </w:style>
  <w:style w:customStyle="1" w:styleId="eSPISCCParagraphDefaultFont" w:type="character">
    <w:name w:val="eSPIS_CC_Paragraph Default Font"/>
    <w:basedOn w:val="Zadanifontodlomka"/>
    <w:rsid w:val="00901AA9"/>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1AA9"/>
    <w:rPr>
      <w:rFonts w:ascii="Times New Roman" w:cs="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1AA9"/>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1AA9"/>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zvorni_sadrzaj>
    <derivirana_varijabla naziv="DomainObject.Predmet.SudioniciListNaziv_1">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1495E7-66F4-40A0-BF76-246A1376EC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1553</properties:Words>
  <properties:Characters>8679</properties:Characters>
  <properties:Lines>149</properties:Lines>
  <properties:Paragraphs>41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2016-09-19T10:31:00Z</dcterms:created>
  <dc:creator>admin</dc:creator>
  <cp:lastModifiedBy>Ana Golub Gruić</cp:lastModifiedBy>
  <cp:lastPrinted>2016-06-03T11:14:00Z</cp:lastPrinted>
  <dcterms:modified xmlns:xsi="http://www.w3.org/2001/XMLSchema-instance" xsi:type="dcterms:W3CDTF">2016-09-20T06:58:00Z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