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2eae9" w14:paraId="202eae9" w:rsidRDefault="00785BCC" w:rsidP="00785BCC" w:rsidR="00785BCC" w:rsidRPr="00285517">
      <w:pPr>
        <w15:collapsed w:val="false"/>
      </w:pPr>
      <w:bookmarkStart w:name="_GoBack" w:id="0"/>
      <w:bookmarkEnd w:id="0"/>
      <w:r>
        <w:t xml:space="preserve">           </w:t>
      </w:r>
      <w:r w:rsidRPr="00285517">
        <w:t xml:space="preserve">        </w:t>
      </w:r>
      <w:r w:rsidRPr="00285517">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285517">
        <w:t xml:space="preserve">                                                            </w:t>
      </w:r>
    </w:p>
    <w:p w:rsidRDefault="00785BCC" w:rsidP="00785BCC" w:rsidR="00785BCC" w:rsidRPr="00285517">
      <w:r w:rsidRPr="00285517">
        <w:t xml:space="preserve">    REPUBLIKA HRVATSKA </w:t>
      </w:r>
      <w:r w:rsidRPr="00285517">
        <w:tab/>
      </w:r>
      <w:r w:rsidRPr="00285517">
        <w:tab/>
      </w:r>
      <w:r w:rsidRPr="00285517">
        <w:tab/>
      </w:r>
      <w:r w:rsidRPr="00285517">
        <w:tab/>
      </w:r>
      <w:r w:rsidRPr="00285517">
        <w:tab/>
      </w:r>
    </w:p>
    <w:p w:rsidRDefault="00785BCC" w:rsidP="00785BCC" w:rsidR="00785BCC" w:rsidRPr="00285517">
      <w:r w:rsidRPr="00285517">
        <w:t>TRGOVAČKI SUD U PAZINU</w:t>
      </w:r>
    </w:p>
    <w:p w:rsidRDefault="00785BCC" w:rsidP="00785BCC" w:rsidR="00785BCC" w:rsidRPr="00285517">
      <w:r w:rsidRPr="00285517">
        <w:t xml:space="preserve">    52000 PAZIN, Dršćevka 1 </w:t>
      </w:r>
      <w:r w:rsidRPr="00285517">
        <w:tab/>
      </w:r>
      <w:r w:rsidRPr="00285517">
        <w:tab/>
      </w:r>
      <w:r w:rsidRPr="00285517">
        <w:tab/>
      </w:r>
      <w:r w:rsidRPr="00285517">
        <w:tab/>
      </w:r>
      <w:r w:rsidRPr="00285517">
        <w:tab/>
        <w:t xml:space="preserve">    </w:t>
      </w:r>
      <w:r>
        <w:t xml:space="preserve">      Posl.br.: 2 St-24</w:t>
      </w:r>
      <w:r w:rsidRPr="00285517">
        <w:t>/1</w:t>
      </w:r>
      <w:r>
        <w:t>7</w:t>
      </w:r>
      <w:r w:rsidRPr="00285517">
        <w:t>-</w:t>
      </w:r>
      <w:r>
        <w:t>8</w:t>
      </w:r>
    </w:p>
    <w:p w:rsidRDefault="00785BCC" w:rsidP="00785BCC" w:rsidR="00785BCC">
      <w:pPr>
        <w:jc w:val="both"/>
      </w:pPr>
      <w:r w:rsidRPr="00285517">
        <w:tab/>
      </w:r>
    </w:p>
    <w:p w:rsidRDefault="00785BCC" w:rsidP="00785BCC" w:rsidR="00785BCC" w:rsidRPr="00285517">
      <w:pPr>
        <w:jc w:val="both"/>
      </w:pPr>
    </w:p>
    <w:p w:rsidRDefault="00785BCC" w:rsidP="00785BCC" w:rsidR="00785BCC" w:rsidRPr="00285517">
      <w:pPr>
        <w:jc w:val="center"/>
      </w:pPr>
      <w:r w:rsidRPr="00285517">
        <w:t>R E P U B L I K A  H R V A T S K A</w:t>
      </w:r>
    </w:p>
    <w:p w:rsidRDefault="00785BCC" w:rsidP="00785BCC" w:rsidR="00785BCC" w:rsidRPr="00285517"/>
    <w:p w:rsidRDefault="00785BCC" w:rsidP="00785BCC" w:rsidR="00785BCC" w:rsidRPr="00285517">
      <w:pPr>
        <w:jc w:val="center"/>
      </w:pPr>
      <w:r w:rsidRPr="00285517">
        <w:t>R J E Š E NJ E</w:t>
      </w:r>
    </w:p>
    <w:p w:rsidRDefault="00785BCC" w:rsidP="00785BCC" w:rsidR="00785BCC"/>
    <w:p w:rsidRDefault="00785BCC" w:rsidP="00785BCC" w:rsidR="00785BCC" w:rsidRPr="00285517"/>
    <w:p w:rsidRDefault="00785BCC" w:rsidP="00785BCC" w:rsidR="00785BCC" w:rsidRPr="00785BCC">
      <w:pPr>
        <w:jc w:val="both"/>
      </w:pPr>
      <w:r w:rsidRPr="00285517">
        <w:tab/>
        <w:t xml:space="preserve">Trgovački sud u Pazinu, po sucu Adrijani Labinjan Skok, radi otvaranja stečajnog postupka nad dužnikom </w:t>
      </w:r>
      <w:r>
        <w:t>MILLE ARTIS d.o.o., Pazin, Miroslava Bulešića 7, OIB: 8629</w:t>
      </w:r>
      <w:r w:rsidRPr="00785BCC">
        <w:t xml:space="preserve">3682647, 22. veljače 2017. </w:t>
      </w:r>
    </w:p>
    <w:p w:rsidRDefault="00785BCC" w:rsidP="00785BCC" w:rsidR="00785BCC" w:rsidRPr="00285517">
      <w:pPr>
        <w:jc w:val="both"/>
      </w:pPr>
    </w:p>
    <w:p w:rsidRDefault="00785BCC" w:rsidP="00785BCC" w:rsidR="00785BCC">
      <w:pPr>
        <w:jc w:val="center"/>
      </w:pPr>
      <w:r w:rsidRPr="00285517">
        <w:t>r i j e š i o    j e</w:t>
      </w:r>
    </w:p>
    <w:p w:rsidRDefault="00785BCC" w:rsidP="00785BCC" w:rsidR="00785BCC" w:rsidRPr="00285517">
      <w:pPr>
        <w:jc w:val="both"/>
      </w:pPr>
    </w:p>
    <w:p w:rsidRDefault="00785BCC" w:rsidP="00785BCC" w:rsidR="00785BCC" w:rsidRPr="00285517">
      <w:pPr>
        <w:jc w:val="both"/>
      </w:pPr>
      <w:r w:rsidRPr="00285517">
        <w:tab/>
        <w:t>I.</w:t>
      </w:r>
      <w:r w:rsidRPr="00285517">
        <w:tab/>
        <w:t xml:space="preserve">Pozivaju se osobe koje imaju pravni interes za provedbom stečajnog postupka nad dužnikom </w:t>
      </w:r>
      <w:r>
        <w:t>MILLE ARTIS d.o.o., Pazin, Miroslava Bulešića 7, OIB: 8629368264</w:t>
      </w:r>
      <w:r w:rsidRPr="002304D9">
        <w:t>7</w:t>
      </w:r>
      <w:r w:rsidRPr="00285517">
        <w:t>, da u roku od 15 dana od dostave ovog rješenja sukladno čl. 12. st. 1. Stečajnog zakona (NN 71/15), uplate predujam u iznosu od 10.000,00 kuna za pokriće troškova prethodnog postupka te stečajnog postupka, na depozit ovog suda broj: HR43 2390001 1300029763, poziv na broj 020-</w:t>
      </w:r>
      <w:r>
        <w:t>24</w:t>
      </w:r>
      <w:r w:rsidRPr="00285517">
        <w:t>-1</w:t>
      </w:r>
      <w:r>
        <w:t>7</w:t>
      </w:r>
      <w:r w:rsidRPr="00285517">
        <w:rPr>
          <w:bCs w:val="false"/>
        </w:rPr>
        <w:t xml:space="preserve">.  </w:t>
      </w:r>
    </w:p>
    <w:p w:rsidRDefault="00785BCC" w:rsidP="00785BCC" w:rsidR="00785BCC" w:rsidRPr="00285517">
      <w:pPr>
        <w:jc w:val="both"/>
      </w:pPr>
    </w:p>
    <w:p w:rsidRDefault="00785BCC" w:rsidP="00785BCC" w:rsidR="00785BCC" w:rsidRPr="00285517">
      <w:pPr>
        <w:jc w:val="both"/>
        <w:rPr>
          <w:bCs w:val="false"/>
        </w:rPr>
      </w:pPr>
      <w:r w:rsidRPr="00285517">
        <w:tab/>
        <w:t>II.</w:t>
      </w:r>
      <w:r w:rsidRPr="00285517">
        <w:tab/>
      </w:r>
      <w:r w:rsidRPr="00285517">
        <w:rPr>
          <w:bCs w:val="false"/>
        </w:rPr>
        <w:t>Ako osobe iz točke I. ovoga rješenja ne predujme određeni iznos u roku iz točke I. ovog rješenja, sud će donijeti rješenje o otvaranju i zaključenju stečajnoga postupka.</w:t>
      </w:r>
    </w:p>
    <w:p w:rsidRDefault="00785BCC" w:rsidP="00785BCC" w:rsidR="00785BCC" w:rsidRPr="00285517">
      <w:pPr>
        <w:jc w:val="both"/>
        <w:rPr>
          <w:bCs w:val="false"/>
        </w:rPr>
      </w:pPr>
    </w:p>
    <w:p w:rsidRDefault="00785BCC" w:rsidP="00785BCC" w:rsidR="00785BCC" w:rsidRPr="00285517">
      <w:pPr>
        <w:jc w:val="center"/>
        <w:rPr>
          <w:bCs w:val="false"/>
        </w:rPr>
      </w:pPr>
      <w:r w:rsidRPr="00285517">
        <w:rPr>
          <w:bCs w:val="false"/>
        </w:rPr>
        <w:t>Obrazloženje</w:t>
      </w:r>
    </w:p>
    <w:p w:rsidRDefault="00785BCC" w:rsidP="00785BCC" w:rsidR="00785BCC" w:rsidRPr="00285517">
      <w:pPr>
        <w:jc w:val="both"/>
        <w:rPr>
          <w:lang w:val="pl-PL"/>
        </w:rPr>
      </w:pPr>
    </w:p>
    <w:p w:rsidRDefault="00785BCC" w:rsidP="00785BCC" w:rsidR="00785BCC" w:rsidRPr="00E70646">
      <w:pPr>
        <w:jc w:val="both"/>
        <w:rPr>
          <w:lang w:val="pl-PL"/>
        </w:rPr>
      </w:pPr>
      <w:r w:rsidRPr="00E70646">
        <w:rPr>
          <w:lang w:val="pl-PL"/>
        </w:rPr>
        <w:tab/>
        <w:t xml:space="preserve">U predmetu je pokrenut prethodni postupak te je zakazano ročište radi utvrđivanja pretpostavki za otvaranje stečajnog postupka nad dužnikom, na koje je za dužnika pristupio zakonski zastupnik Vedran Jelenić, prema čijoj izjavi dužnik </w:t>
      </w:r>
      <w:r w:rsidR="009D433B" w:rsidRPr="00E70646">
        <w:rPr>
          <w:lang w:val="pl-PL"/>
        </w:rPr>
        <w:t>ima u vlasništvu pokretnine – trgovačku robu koja se sastoji od eksponata kuhinja, nešto bijele tehnike, asortimana za kućanstvo, zatim uredsku opremu i sl. Trgovačku robu nije uspio prodati niti po nižoj cijeni od njene vrijednosti, stoga se zaključuje da dužnik nema likvidne niti brzo unovčive imovine iz koje bi se mogli podmiriti troškovi</w:t>
      </w:r>
      <w:r w:rsidRPr="00E70646">
        <w:rPr>
          <w:lang w:val="pl-PL"/>
        </w:rPr>
        <w:t xml:space="preserve"> postupka.</w:t>
      </w:r>
    </w:p>
    <w:p w:rsidRDefault="00785BCC" w:rsidP="00785BCC" w:rsidR="00785BCC" w:rsidRPr="00285517">
      <w:pPr>
        <w:ind w:firstLine="708"/>
        <w:jc w:val="both"/>
      </w:pPr>
      <w:r w:rsidRPr="00E70646">
        <w:t xml:space="preserve">Iz prijedloga za otvaranje stečajnog postupka proizlazi da dužnik u Očevidniku redoslijeda osnova za plaćanje ima evidentirane neizvršene osnove za plaćanje u </w:t>
      </w:r>
      <w:r>
        <w:t>neprekinutom razdoblju od 120</w:t>
      </w:r>
      <w:r w:rsidRPr="00285517">
        <w:t xml:space="preserve"> dana. Stoga je utvrđeno da postoji pretpostavka za otvaranje stečajnog postupka nad dužnikom – nesposobnost za plaćanje, iz čl. 6. Stečajnog zakona (dalje: SZ).</w:t>
      </w:r>
    </w:p>
    <w:p w:rsidRDefault="00785BCC" w:rsidP="00785BCC" w:rsidR="00785BCC" w:rsidRPr="00285517">
      <w:pPr>
        <w:jc w:val="both"/>
      </w:pPr>
      <w:r w:rsidRPr="00285517">
        <w:tab/>
        <w:t xml:space="preserve">Odredbom čl. 132. SZ-a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w:t>
      </w:r>
      <w:r w:rsidRPr="00285517">
        <w:lastRenderedPageBreak/>
        <w:t xml:space="preserve">1. tog članka ne predujme traženi iznos, sud će donijeti rješenje o otvaranju i zaključenju stečajnoga postupka. </w:t>
      </w:r>
    </w:p>
    <w:p w:rsidRDefault="00785BCC" w:rsidP="00785BCC" w:rsidR="00785BCC" w:rsidRPr="00285517">
      <w:pPr>
        <w:jc w:val="both"/>
      </w:pPr>
      <w:r w:rsidRPr="00285517">
        <w:tab/>
        <w:t xml:space="preserve">Kako je iz iskaza zakonskog zastupnika dužnika utvrđeno da imovina dužnika koja bi ušla u stečajnu masu nije dovoljna za namirenje troškova postupka, to je temeljem čl. 132. st. 1. SZ-a odlučeno kao u izreci. </w:t>
      </w:r>
    </w:p>
    <w:p w:rsidRDefault="00785BCC" w:rsidP="00785BCC" w:rsidR="00785BCC"/>
    <w:p w:rsidRDefault="00785BCC" w:rsidP="00785BCC" w:rsidR="00785BCC" w:rsidRPr="00285517"/>
    <w:p w:rsidRDefault="00785BCC" w:rsidP="00785BCC" w:rsidR="00785BCC" w:rsidRPr="00285517">
      <w:pPr>
        <w:jc w:val="center"/>
      </w:pPr>
      <w:r>
        <w:t>U Pa</w:t>
      </w:r>
      <w:r w:rsidRPr="00785BCC">
        <w:t>zinu 22. veljače 2017.</w:t>
      </w:r>
    </w:p>
    <w:p w:rsidRDefault="00785BCC" w:rsidP="00785BCC" w:rsidR="00785BCC" w:rsidRPr="00285517">
      <w:pPr>
        <w:ind w:firstLine="720" w:left="2880"/>
        <w:jc w:val="both"/>
      </w:pPr>
    </w:p>
    <w:p w:rsidRDefault="00785BCC" w:rsidP="00785BCC" w:rsidR="00785BCC" w:rsidRPr="00285517">
      <w:pPr>
        <w:ind w:firstLine="720" w:left="2880"/>
        <w:jc w:val="both"/>
      </w:pPr>
    </w:p>
    <w:p w:rsidRDefault="00785BCC" w:rsidP="00785BCC" w:rsidR="00785BCC" w:rsidRPr="00285517">
      <w:pPr>
        <w:ind w:firstLine="720" w:left="5652"/>
        <w:jc w:val="both"/>
      </w:pPr>
      <w:r w:rsidRPr="00285517">
        <w:t xml:space="preserve">      </w:t>
      </w:r>
      <w:r w:rsidRPr="00285517">
        <w:tab/>
        <w:t xml:space="preserve">Stečajni sudac </w:t>
      </w:r>
    </w:p>
    <w:p w:rsidRDefault="00785BCC" w:rsidP="00785BCC" w:rsidR="00785BCC" w:rsidRPr="00285517">
      <w:pPr>
        <w:ind w:left="5712"/>
        <w:jc w:val="both"/>
      </w:pPr>
      <w:r w:rsidRPr="00285517">
        <w:t xml:space="preserve">         Adrijana Labinjan Skok, v.r.</w:t>
      </w:r>
    </w:p>
    <w:p w:rsidRDefault="00785BCC" w:rsidP="00785BCC" w:rsidR="00785BCC">
      <w:pPr>
        <w:jc w:val="both"/>
      </w:pPr>
    </w:p>
    <w:p w:rsidRDefault="00785BCC" w:rsidP="00785BCC" w:rsidR="00785BCC" w:rsidRPr="00285517">
      <w:pPr>
        <w:jc w:val="both"/>
      </w:pPr>
    </w:p>
    <w:p w:rsidRDefault="00785BCC" w:rsidP="00785BCC" w:rsidR="00785BCC" w:rsidRPr="00E70646">
      <w:pPr>
        <w:jc w:val="both"/>
      </w:pPr>
      <w:r w:rsidRPr="00E70646">
        <w:t>UPUTA O PRAVNOM LIJEKU:</w:t>
      </w:r>
    </w:p>
    <w:p w:rsidRDefault="00785BCC" w:rsidP="00785BCC" w:rsidR="00785BCC" w:rsidRPr="00E70646">
      <w:pPr>
        <w:jc w:val="both"/>
      </w:pPr>
      <w:r w:rsidRPr="00E70646">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785BCC" w:rsidP="00785BCC" w:rsidR="00785BCC" w:rsidRPr="00E70646"/>
    <w:p w:rsidRDefault="00785BCC" w:rsidP="00785BCC" w:rsidR="00785BCC" w:rsidRPr="00E70646">
      <w:pPr>
        <w:jc w:val="both"/>
      </w:pPr>
      <w:r w:rsidRPr="00E70646">
        <w:t>DNA:</w:t>
      </w:r>
    </w:p>
    <w:p w:rsidRDefault="00785BCC" w:rsidP="00785BCC" w:rsidR="00785BCC" w:rsidRPr="00E70646">
      <w:pPr>
        <w:jc w:val="both"/>
      </w:pPr>
      <w:r w:rsidRPr="00E70646">
        <w:t>- e-Oglasna ploča suda 22. veljače 2017. (čl. 132. st. 3. SZ-a)</w:t>
      </w:r>
    </w:p>
    <w:p w:rsidRDefault="00785BCC" w:rsidP="00785BCC" w:rsidR="00785BCC" w:rsidRPr="00285517">
      <w:pPr>
        <w:jc w:val="both"/>
      </w:pPr>
    </w:p>
    <w:p w:rsidRDefault="00785BCC" w:rsidP="00785BCC" w:rsidR="00785BCC" w:rsidRPr="00285517">
      <w:pPr>
        <w:ind w:left="360"/>
        <w:jc w:val="both"/>
      </w:pPr>
    </w:p>
    <w:p w:rsidRDefault="00785BCC" w:rsidP="00785BCC" w:rsidR="00785BCC" w:rsidRPr="00285517">
      <w:pPr>
        <w:jc w:val="both"/>
      </w:pPr>
    </w:p>
    <w:p w:rsidRDefault="00785BCC" w:rsidP="00785BCC" w:rsidR="00785BCC" w:rsidRPr="00285517"/>
    <w:p w:rsidRDefault="00785BCC" w:rsidP="00785BCC" w:rsidR="00785BCC" w:rsidRPr="00285517"/>
    <w:p w:rsidRDefault="00785BCC" w:rsidP="00785BCC" w:rsidR="00785BCC" w:rsidRPr="00285517"/>
    <w:p w:rsidRDefault="00785BCC" w:rsidP="00785BCC" w:rsidR="00785BCC" w:rsidRPr="00285517"/>
    <w:p w:rsidRDefault="00785BCC" w:rsidP="00785BCC" w:rsidR="00785BCC" w:rsidRPr="00285517"/>
    <w:p w:rsidRDefault="00785BCC" w:rsidP="00785BCC" w:rsidR="00785BCC" w:rsidRPr="00285517"/>
    <w:p w:rsidRDefault="00785BCC" w:rsidP="00785BCC" w:rsidR="00785BCC"/>
    <w:p w:rsidRDefault="000F1A7F" w:rsidR="00500701"/>
    <w:sectPr w:rsidSect="00092984" w:rsidR="00500701">
      <w:headerReference w:type="default" r:id="rId9"/>
      <w:headerReference w:type="first" r:id="rId10"/>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5BCC" w:rsidP="00785BCC" w:rsidR="00785BCC">
      <w:r>
        <w:separator/>
      </w:r>
    </w:p>
  </w:endnote>
  <w:endnote w:id="0" w:type="continuationSeparator">
    <w:p w:rsidRDefault="00785BCC" w:rsidP="00785BCC" w:rsidR="00785B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5BCC" w:rsidP="00785BCC" w:rsidR="00785BCC">
      <w:r>
        <w:separator/>
      </w:r>
    </w:p>
  </w:footnote>
  <w:footnote w:id="0" w:type="continuationSeparator">
    <w:p w:rsidRDefault="00785BCC" w:rsidP="00785BCC" w:rsidR="00785B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9121524"/>
      <w:docPartObj>
        <w:docPartGallery w:val="Page Numbers (Top of Page)"/>
        <w:docPartUnique/>
      </w:docPartObj>
    </w:sdtPr>
    <w:sdtEndPr/>
    <w:sdtContent>
      <w:p w:rsidRDefault="00E70646" w:rsidP="00285517" w:rsidR="00DA15C9">
        <w:pPr>
          <w:pStyle w:val="Zaglavlje"/>
          <w:jc w:val="center"/>
        </w:pPr>
        <w:r>
          <w:tab/>
        </w:r>
        <w:r>
          <w:fldChar w:fldCharType="begin"/>
        </w:r>
        <w:r>
          <w:instrText>PAGE   \* MERGEFORMAT</w:instrText>
        </w:r>
        <w:r>
          <w:fldChar w:fldCharType="separate"/>
        </w:r>
        <w:r w:rsidR="000F1A7F">
          <w:rPr>
            <w:noProof/>
          </w:rPr>
          <w:t>2</w:t>
        </w:r>
        <w:r>
          <w:fldChar w:fldCharType="end"/>
        </w:r>
        <w:r>
          <w:tab/>
        </w:r>
        <w:r w:rsidR="00785BCC">
          <w:t>Posl.br.: 2 St-24</w:t>
        </w:r>
        <w:r w:rsidR="00785BCC" w:rsidRPr="00285517">
          <w:t>/1</w:t>
        </w:r>
        <w:r w:rsidR="00785BCC">
          <w:t>7</w:t>
        </w:r>
        <w:r w:rsidR="00785BCC" w:rsidRPr="00285517">
          <w:t>-</w:t>
        </w:r>
        <w:r w:rsidR="00785BCC">
          <w:t>8</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0646" w:rsidR="00DF28E8">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5BCC"/>
    <w:rsid w:val="000F1A7F"/>
    <w:rsid w:val="00554328"/>
    <w:rsid w:val="00785BCC"/>
    <w:rsid w:val="00985388"/>
    <w:rsid w:val="009D433B"/>
    <w:rsid w:val="00E70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5BCC"/>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85BCC"/>
    <w:pPr>
      <w:tabs>
        <w:tab w:pos="4536" w:val="center"/>
        <w:tab w:pos="9072" w:val="right"/>
      </w:tabs>
    </w:pPr>
  </w:style>
  <w:style w:customStyle="true" w:styleId="ZaglavljeChar" w:type="character">
    <w:name w:val="Zaglavlje Char"/>
    <w:basedOn w:val="Zadanifontodlomka"/>
    <w:link w:val="Zaglavlje"/>
    <w:uiPriority w:val="99"/>
    <w:rsid w:val="00785BCC"/>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785BC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5BCC"/>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785BCC"/>
    <w:pPr>
      <w:tabs>
        <w:tab w:pos="4536" w:val="center"/>
        <w:tab w:pos="9072" w:val="right"/>
      </w:tabs>
    </w:pPr>
  </w:style>
  <w:style w:customStyle="true" w:styleId="PodnojeChar" w:type="character">
    <w:name w:val="Podnožje Char"/>
    <w:basedOn w:val="Zadanifontodlomka"/>
    <w:link w:val="Podnoje"/>
    <w:uiPriority w:val="99"/>
    <w:rsid w:val="00785BCC"/>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0F1A7F"/>
    <w:rPr>
      <w:color w:val="808080"/>
      <w:bdr w:space="0" w:sz="0" w:color="auto" w:val="none"/>
      <w:shd w:fill="auto" w:color="auto" w:val="clear"/>
    </w:rPr>
  </w:style>
  <w:style w:customStyle="true" w:styleId="eSPISCCParagraphDefaultFont" w:type="character">
    <w:name w:val="eSPIS_CC_Paragraph Default Font"/>
    <w:basedOn w:val="Zadanifontodlomka"/>
    <w:rsid w:val="000F1A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1A7F"/>
    <w:rPr>
      <w:bdr w:space="0" w:sz="0" w:color="auto" w:val="none"/>
      <w:shd w:fill="FFFFCC" w:color="auto" w:val="clear"/>
      <w:lang w:val="hr-HR"/>
    </w:rPr>
  </w:style>
  <w:style w:customStyle="true" w:styleId="PozadinaSvijetloCrvena" w:type="character">
    <w:name w:val="Pozadina_SvijetloCrvena"/>
    <w:basedOn w:val="eSPISCCParagraphDefaultFont"/>
    <w:rsid w:val="000F1A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1A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5BCC"/>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85BCC"/>
    <w:pPr>
      <w:tabs>
        <w:tab w:pos="4536" w:val="center"/>
        <w:tab w:pos="9072" w:val="right"/>
      </w:tabs>
    </w:pPr>
  </w:style>
  <w:style w:customStyle="1" w:styleId="ZaglavljeChar" w:type="character">
    <w:name w:val="Zaglavlje Char"/>
    <w:basedOn w:val="Zadanifontodlomka"/>
    <w:link w:val="Zaglavlje"/>
    <w:uiPriority w:val="99"/>
    <w:rsid w:val="00785BCC"/>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785BCC"/>
    <w:rPr>
      <w:rFonts w:ascii="Tahoma" w:cs="Tahoma" w:hAnsi="Tahoma"/>
      <w:sz w:val="16"/>
      <w:szCs w:val="16"/>
    </w:rPr>
  </w:style>
  <w:style w:customStyle="1" w:styleId="TekstbaloniaChar" w:type="character">
    <w:name w:val="Tekst balončića Char"/>
    <w:basedOn w:val="Zadanifontodlomka"/>
    <w:link w:val="Tekstbalonia"/>
    <w:uiPriority w:val="99"/>
    <w:semiHidden/>
    <w:rsid w:val="00785BCC"/>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785BCC"/>
    <w:pPr>
      <w:tabs>
        <w:tab w:pos="4536" w:val="center"/>
        <w:tab w:pos="9072" w:val="right"/>
      </w:tabs>
    </w:pPr>
  </w:style>
  <w:style w:customStyle="1" w:styleId="PodnojeChar" w:type="character">
    <w:name w:val="Podnožje Char"/>
    <w:basedOn w:val="Zadanifontodlomka"/>
    <w:link w:val="Podnoje"/>
    <w:uiPriority w:val="99"/>
    <w:rsid w:val="00785BCC"/>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0F1A7F"/>
    <w:rPr>
      <w:color w:val="808080"/>
      <w:bdr w:color="auto" w:space="0" w:sz="0" w:val="none"/>
      <w:shd w:color="auto" w:fill="auto" w:val="clear"/>
    </w:rPr>
  </w:style>
  <w:style w:customStyle="1" w:styleId="eSPISCCParagraphDefaultFont" w:type="character">
    <w:name w:val="eSPIS_CC_Paragraph Default Font"/>
    <w:basedOn w:val="Zadanifontodlomka"/>
    <w:rsid w:val="000F1A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1A7F"/>
    <w:rPr>
      <w:bdr w:color="auto" w:space="0" w:sz="0" w:val="none"/>
      <w:shd w:color="auto" w:fill="FFFFCC" w:val="clear"/>
      <w:lang w:val="hr-HR"/>
    </w:rPr>
  </w:style>
  <w:style w:customStyle="1" w:styleId="PozadinaSvijetloCrvena" w:type="character">
    <w:name w:val="Pozadina_SvijetloCrvena"/>
    <w:basedOn w:val="eSPISCCParagraphDefaultFont"/>
    <w:rsid w:val="000F1A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1A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St-24/2017</izvorni_sadrzaj>
    <derivirana_varijabla naziv="DomainObject.Predmet.OznakaBroj_1">St-24/2017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MILLE ARTIS d.o.o. PAZIN</izvorni_sadrzaj>
    <derivirana_varijabla naziv="DomainObject.Predmet.ProtustrankaFormated_1">  MILLE ARTIS d.o.o. PAZIN</derivirana_varijabla>
  </DomainObject.Predmet.ProtustrankaFormated>
  <DomainObject.Predmet.ProtustrankaFormatedOIB>
    <izvorni_sadrzaj>  MILLE ARTIS d.o.o. PAZIN, OIB 86293682647</izvorni_sadrzaj>
    <derivirana_varijabla naziv="DomainObject.Predmet.ProtustrankaFormatedOIB_1">  MILLE ARTIS d.o.o. PAZIN, OIB 86293682647</derivirana_varijabla>
  </DomainObject.Predmet.ProtustrankaFormatedOIB>
  <DomainObject.Predmet.ProtustrankaFormatedWithAdress>
    <izvorni_sadrzaj> MILLE ARTIS d.o.o. PAZIN, Miroslava Bulešića 7, 52000 Pazin</izvorni_sadrzaj>
    <derivirana_varijabla naziv="DomainObject.Predmet.ProtustrankaFormatedWithAdress_1"> MILLE ARTIS d.o.o. PAZIN, Miroslava Bulešića 7, 52000 Pazin</derivirana_varijabla>
  </DomainObject.Predmet.ProtustrankaFormatedWithAdress>
  <DomainObject.Predmet.ProtustrankaFormatedWithAdressOIB>
    <izvorni_sadrzaj> MILLE ARTIS d.o.o. PAZIN, OIB 86293682647, Miroslava Bulešića 7, 52000 Pazin</izvorni_sadrzaj>
    <derivirana_varijabla naziv="DomainObject.Predmet.ProtustrankaFormatedWithAdressOIB_1"> MILLE ARTIS d.o.o. PAZIN, OIB 86293682647, Miroslava Bulešića 7, 52000 Pazin</derivirana_varijabla>
  </DomainObject.Predmet.ProtustrankaFormatedWithAdressOIB>
  <DomainObject.Predmet.ProtustrankaWithAdress>
    <izvorni_sadrzaj>MILLE ARTIS d.o.o. PAZIN Miroslava Bulešića 7, 52000 Pazin</izvorni_sadrzaj>
    <derivirana_varijabla naziv="DomainObject.Predmet.ProtustrankaWithAdress_1">MILLE ARTIS d.o.o. PAZIN Miroslava Bulešića 7, 52000 Pazin</derivirana_varijabla>
  </DomainObject.Predmet.ProtustrankaWithAdress>
  <DomainObject.Predmet.ProtustrankaWithAdressOIB>
    <izvorni_sadrzaj>MILLE ARTIS d.o.o. PAZIN, OIB 86293682647, Miroslava Bulešića 7, 52000 Pazin</izvorni_sadrzaj>
    <derivirana_varijabla naziv="DomainObject.Predmet.ProtustrankaWithAdressOIB_1">MILLE ARTIS d.o.o. PAZIN, OIB 86293682647, Miroslava Bulešića 7, 52000 Pazin</derivirana_varijabla>
  </DomainObject.Predmet.ProtustrankaWithAdressOIB>
  <DomainObject.Predmet.ProtustrankaNazivFormated>
    <izvorni_sadrzaj>MILLE ARTIS d.o.o. PAZIN</izvorni_sadrzaj>
    <derivirana_varijabla naziv="DomainObject.Predmet.ProtustrankaNazivFormated_1">MILLE ARTIS d.o.o. PAZIN</derivirana_varijabla>
  </DomainObject.Predmet.ProtustrankaNazivFormated>
  <DomainObject.Predmet.ProtustrankaNazivFormatedOIB>
    <izvorni_sadrzaj>MILLE ARTIS d.o.o. PAZIN, OIB 86293682647</izvorni_sadrzaj>
    <derivirana_varijabla naziv="DomainObject.Predmet.ProtustrankaNazivFormatedOIB_1">MILLE ARTIS d.o.o. PAZIN, OIB 86293682647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112769.23</izvorni_sadrzaj>
    <derivirana_varijabla naziv="DomainObject.Predmet.TrenutnaVrijednost_1">112769.23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MILLE ARTIS d.o.o. PAZIN</item>
    </izvorni_sadrzaj>
    <derivirana_varijabla naziv="DomainObject.Predmet.ProtuStrankaListFormated_1">
      <item>MILLE ARTIS d.o.o. PAZIN</item>
    </derivirana_varijabla>
  </DomainObject.Predmet.ProtuStrankaListFormated>
  <DomainObject.Predmet.ProtuStrankaListFormatedOIB>
    <izvorni_sadrzaj>
      <item>MILLE ARTIS d.o.o. PAZIN, OIB 86293682647</item>
    </izvorni_sadrzaj>
    <derivirana_varijabla naziv="DomainObject.Predmet.ProtuStrankaListFormatedOIB_1">
      <item>MILLE ARTIS d.o.o. PAZIN, OIB 86293682647</item>
    </derivirana_varijabla>
  </DomainObject.Predmet.ProtuStrankaListFormatedOIB>
  <DomainObject.Predmet.ProtuStrankaListFormatedWithAdress>
    <izvorni_sadrzaj>
      <item>MILLE ARTIS d.o.o. PAZIN, Miroslava Bulešića 7, 52000 Pazin</item>
    </izvorni_sadrzaj>
    <derivirana_varijabla naziv="DomainObject.Predmet.ProtuStrankaListFormatedWithAdress_1">
      <item>MILLE ARTIS d.o.o. PAZIN, Miroslava Bulešića 7, 52000 Pazin</item>
    </derivirana_varijabla>
  </DomainObject.Predmet.ProtuStrankaListFormatedWithAdress>
  <DomainObject.Predmet.ProtuStrankaListFormatedWithAdressOIB>
    <izvorni_sadrzaj>
      <item>MILLE ARTIS d.o.o. PAZIN, OIB 86293682647, Miroslava Bulešića 7, 52000 Pazin</item>
    </izvorni_sadrzaj>
    <derivirana_varijabla naziv="DomainObject.Predmet.ProtuStrankaListFormatedWithAdressOIB_1">
      <item>MILLE ARTIS d.o.o. PAZIN, OIB 86293682647, Miroslava Bulešića 7, 52000 Pazin</item>
    </derivirana_varijabla>
  </DomainObject.Predmet.ProtuStrankaListFormatedWithAdressOIB>
  <DomainObject.Predmet.ProtuStrankaListNazivFormated>
    <izvorni_sadrzaj>
      <item>MILLE ARTIS d.o.o. PAZIN</item>
    </izvorni_sadrzaj>
    <derivirana_varijabla naziv="DomainObject.Predmet.ProtuStrankaListNazivFormated_1">
      <item>MILLE ARTIS d.o.o. PAZIN</item>
    </derivirana_varijabla>
  </DomainObject.Predmet.ProtuStrankaListNazivFormated>
  <DomainObject.Predmet.ProtuStrankaListNazivFormatedOIB>
    <izvorni_sadrzaj>
      <item>MILLE ARTIS d.o.o. PAZIN, OIB 86293682647</item>
    </izvorni_sadrzaj>
    <derivirana_varijabla naziv="DomainObject.Predmet.ProtuStrankaListNazivFormatedOIB_1">
      <item>MILLE ARTIS d.o.o. PAZIN, OIB 86293682647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MILLE ARTIS d.o.o. PAZIN</izvorni_sadrzaj>
    <derivirana_varijabla naziv="DomainObject.Predmet.ProtustrankaIDrugi_1">MILLE ARTIS d.o.o. PAZIN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MILLE ARTIS d.o.o. PAZIN, OIB 86293682647, Miroslava Bulešića 7, 52000 Pazin</izvorni_sadrzaj>
    <derivirana_varijabla naziv="DomainObject.Predmet.ProtustrankaIDrugiAdressOIB_1">MILLE ARTIS d.o.o. PAZIN, OIB 86293682647, Miroslava Bulešića 7,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MILLE ARTIS d.o.o. PAZIN</item>
    </izvorni_sadrzaj>
    <derivirana_varijabla naziv="DomainObject.Predmet.SudioniciListNaziv_1">
      <item>FINANCIJSKA AGENCIJA, RC RIJEKA, PODRUŽNICA PULA, PULA</item>
      <item>MILLE ARTIS d.o.o. PAZIN</item>
    </derivirana_varijabla>
  </DomainObject.Predmet.SudioniciListNaziv>
  <DomainObject.Predmet.SudioniciListAdressOIB>
    <izvorni_sadrzaj>
      <item>FINANCIJSKA AGENCIJA, RC RIJEKA, PODRUŽNICA PULA, PULA, OIB 85821130368, Giardini 5,52100 Pula</item>
      <item>MILLE ARTIS d.o.o. PAZIN, OIB 86293682647, Miroslava Bulešića 7,52000 Pazin</item>
    </izvorni_sadrzaj>
    <derivirana_varijabla naziv="DomainObject.Predmet.SudioniciListAdressOIB_1">
      <item>FINANCIJSKA AGENCIJA, RC RIJEKA, PODRUŽNICA PULA, PULA, OIB 85821130368, Giardini 5,52100 Pula</item>
      <item>MILLE ARTIS d.o.o. PAZIN, OIB 86293682647, Miroslava Bulešića 7,52000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86293682647</item>
    </izvorni_sadrzaj>
    <derivirana_varijabla naziv="DomainObject.Predmet.SudioniciListNazivOIB_1">
      <item>, OIB 85821130368</item>
      <item>, OIB 86293682647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502</properties:Words>
  <properties:Characters>2587</properties:Characters>
  <properties:Lines>77</properties:Lines>
  <properties:Paragraphs>21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2017-02-22T08:27:00Z</dcterms:created>
  <dc:creator>Jasmina Matika</dc:creator>
  <cp:lastModifiedBy>Jasmina Matika</cp:lastModifiedBy>
  <dcterms:modified xmlns:xsi="http://www.w3.org/2001/XMLSchema-instance" xsi:type="dcterms:W3CDTF">2017-02-22T08:36:00Z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