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5b9f" w14:paraId="2495b9f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276D7A">
        <w:rPr>
          <w:b/>
          <w:sz w:val="22"/>
          <w:szCs w:val="22"/>
          <w:lang w:eastAsia="hr-HR" w:val="hr-HR"/>
        </w:rPr>
        <w:t>574</w:t>
      </w:r>
      <w:r w:rsidRPr="000373BF">
        <w:rPr>
          <w:b/>
          <w:sz w:val="22"/>
          <w:szCs w:val="22"/>
          <w:lang w:eastAsia="hr-HR" w:val="hr-HR"/>
        </w:rPr>
        <w:t>/201</w:t>
      </w:r>
      <w:r w:rsidR="000F16A1">
        <w:rPr>
          <w:b/>
          <w:sz w:val="22"/>
          <w:szCs w:val="22"/>
          <w:lang w:eastAsia="hr-HR" w:val="hr-HR"/>
        </w:rPr>
        <w:t>8</w:t>
      </w:r>
      <w:r w:rsidRPr="000373BF">
        <w:rPr>
          <w:b/>
          <w:sz w:val="22"/>
          <w:szCs w:val="22"/>
          <w:lang w:eastAsia="hr-HR" w:val="hr-HR"/>
        </w:rPr>
        <w:t>-</w:t>
      </w:r>
      <w:r w:rsidR="00276D7A">
        <w:rPr>
          <w:b/>
          <w:sz w:val="22"/>
          <w:szCs w:val="22"/>
          <w:lang w:eastAsia="hr-HR" w:val="hr-HR"/>
        </w:rPr>
        <w:t>7</w:t>
      </w:r>
    </w:p>
    <w:p w:rsidRDefault="00FE288F" w:rsidP="000373BF" w:rsidR="00FE288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122ECC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 xml:space="preserve">U    I M E   </w:t>
      </w:r>
      <w:r w:rsidR="000373BF" w:rsidRPr="000373BF">
        <w:rPr>
          <w:b/>
          <w:sz w:val="22"/>
          <w:szCs w:val="22"/>
          <w:lang w:eastAsia="hr-HR" w:val="hr-HR"/>
        </w:rPr>
        <w:t xml:space="preserve">R E P U B L I K </w:t>
      </w:r>
      <w:r>
        <w:rPr>
          <w:b/>
          <w:sz w:val="22"/>
          <w:szCs w:val="22"/>
          <w:lang w:eastAsia="hr-HR" w:val="hr-HR"/>
        </w:rPr>
        <w:t>E</w:t>
      </w:r>
      <w:r w:rsidR="000373BF" w:rsidRPr="000373BF">
        <w:rPr>
          <w:b/>
          <w:sz w:val="22"/>
          <w:szCs w:val="22"/>
          <w:lang w:eastAsia="hr-HR" w:val="hr-HR"/>
        </w:rPr>
        <w:t xml:space="preserve">   H R V A T S K </w:t>
      </w:r>
      <w:r>
        <w:rPr>
          <w:b/>
          <w:sz w:val="22"/>
          <w:szCs w:val="22"/>
          <w:lang w:eastAsia="hr-HR" w:val="hr-HR"/>
        </w:rPr>
        <w:t>E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87509B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</w:t>
      </w:r>
      <w:r w:rsidR="000F16A1">
        <w:rPr>
          <w:sz w:val="22"/>
          <w:szCs w:val="22"/>
          <w:lang w:eastAsia="hr-HR" w:val="hr-HR"/>
        </w:rPr>
        <w:t xml:space="preserve">Podružnica Dubrovnik, </w:t>
      </w:r>
      <w:r w:rsidRPr="000373BF">
        <w:rPr>
          <w:sz w:val="22"/>
          <w:szCs w:val="22"/>
          <w:lang w:eastAsia="hr-HR" w:val="hr-HR"/>
        </w:rPr>
        <w:t xml:space="preserve">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276D7A">
        <w:rPr>
          <w:sz w:val="22"/>
          <w:szCs w:val="22"/>
          <w:lang w:eastAsia="hr-HR" w:val="hr-HR"/>
        </w:rPr>
        <w:t xml:space="preserve">KVADRAT d.o.o. </w:t>
      </w:r>
      <w:r w:rsidR="000F16A1" w:rsidRPr="000F16A1">
        <w:rPr>
          <w:sz w:val="22"/>
          <w:szCs w:val="22"/>
          <w:lang w:eastAsia="hr-HR" w:val="hr-HR"/>
        </w:rPr>
        <w:t xml:space="preserve">za građenje, </w:t>
      </w:r>
      <w:r w:rsidR="00F85170">
        <w:rPr>
          <w:sz w:val="22"/>
          <w:szCs w:val="22"/>
          <w:lang w:eastAsia="hr-HR" w:val="hr-HR"/>
        </w:rPr>
        <w:t>poslovanje nekretninama</w:t>
      </w:r>
      <w:r w:rsidR="000F16A1" w:rsidRPr="000F16A1">
        <w:rPr>
          <w:sz w:val="22"/>
          <w:szCs w:val="22"/>
          <w:lang w:eastAsia="hr-HR" w:val="hr-HR"/>
        </w:rPr>
        <w:t xml:space="preserve">, </w:t>
      </w:r>
      <w:r w:rsidR="00F85170">
        <w:rPr>
          <w:sz w:val="22"/>
          <w:szCs w:val="22"/>
          <w:lang w:eastAsia="hr-HR" w:val="hr-HR"/>
        </w:rPr>
        <w:t xml:space="preserve">trgovinu i usluge, Mlini, Brašina, Put dr. Ante Starčevića 61, </w:t>
      </w:r>
      <w:r w:rsidR="00074687">
        <w:rPr>
          <w:sz w:val="22"/>
          <w:szCs w:val="22"/>
          <w:lang w:eastAsia="hr-HR" w:val="hr-HR"/>
        </w:rPr>
        <w:t xml:space="preserve">MBS: 090015261, </w:t>
      </w:r>
      <w:r w:rsidR="000F16A1" w:rsidRPr="000F16A1">
        <w:rPr>
          <w:sz w:val="22"/>
          <w:szCs w:val="22"/>
          <w:lang w:eastAsia="hr-HR" w:val="hr-HR"/>
        </w:rPr>
        <w:t xml:space="preserve">OIB: </w:t>
      </w:r>
      <w:r w:rsidR="00074687">
        <w:rPr>
          <w:sz w:val="22"/>
          <w:szCs w:val="22"/>
          <w:lang w:eastAsia="hr-HR" w:val="hr-HR"/>
        </w:rPr>
        <w:t>91302390817</w:t>
      </w:r>
      <w:r w:rsidR="000054DF" w:rsidRPr="000054DF">
        <w:rPr>
          <w:sz w:val="22"/>
          <w:szCs w:val="22"/>
          <w:lang w:eastAsia="hr-HR" w:val="en-AU"/>
        </w:rPr>
        <w:t>,</w:t>
      </w:r>
      <w:r w:rsidR="0087509B" w:rsidRPr="0087509B">
        <w:rPr>
          <w:sz w:val="22"/>
          <w:szCs w:val="22"/>
          <w:lang w:eastAsia="hr-HR" w:val="en-AU"/>
        </w:rPr>
        <w:t xml:space="preserve"> </w:t>
      </w:r>
      <w:r w:rsidR="0087509B" w:rsidRPr="0087509B">
        <w:rPr>
          <w:sz w:val="22"/>
          <w:szCs w:val="22"/>
          <w:lang w:eastAsia="hr-HR" w:val="hr-HR"/>
        </w:rPr>
        <w:t xml:space="preserve">izvan ročišta, </w:t>
      </w:r>
      <w:r w:rsidRPr="0087509B">
        <w:rPr>
          <w:sz w:val="22"/>
          <w:szCs w:val="22"/>
          <w:lang w:eastAsia="hr-HR" w:val="hr-HR"/>
        </w:rPr>
        <w:t>dana</w:t>
      </w:r>
      <w:r w:rsidR="001B23A2">
        <w:rPr>
          <w:sz w:val="22"/>
          <w:szCs w:val="22"/>
          <w:lang w:eastAsia="hr-HR" w:val="hr-HR"/>
        </w:rPr>
        <w:t xml:space="preserve"> </w:t>
      </w:r>
      <w:r w:rsidR="00074687">
        <w:rPr>
          <w:sz w:val="22"/>
          <w:szCs w:val="22"/>
          <w:lang w:eastAsia="hr-HR" w:val="hr-HR"/>
        </w:rPr>
        <w:t>4</w:t>
      </w:r>
      <w:r w:rsidRPr="0087509B">
        <w:rPr>
          <w:sz w:val="22"/>
          <w:szCs w:val="22"/>
          <w:lang w:eastAsia="hr-HR" w:val="hr-HR"/>
        </w:rPr>
        <w:t xml:space="preserve">. </w:t>
      </w:r>
      <w:r w:rsidR="000F16A1">
        <w:rPr>
          <w:sz w:val="22"/>
          <w:szCs w:val="22"/>
          <w:lang w:eastAsia="hr-HR" w:val="hr-HR"/>
        </w:rPr>
        <w:t>listopada</w:t>
      </w:r>
      <w:r w:rsidRPr="0087509B">
        <w:rPr>
          <w:sz w:val="22"/>
          <w:szCs w:val="22"/>
          <w:lang w:eastAsia="hr-HR" w:val="hr-HR"/>
        </w:rPr>
        <w:t xml:space="preserve"> 201</w:t>
      </w:r>
      <w:r w:rsidR="000054DF">
        <w:rPr>
          <w:sz w:val="22"/>
          <w:szCs w:val="22"/>
          <w:lang w:eastAsia="hr-HR" w:val="hr-HR"/>
        </w:rPr>
        <w:t>8</w:t>
      </w:r>
      <w:r w:rsidRPr="0087509B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2E5EEC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AE1262" w:rsidR="00AE1262">
      <w:pPr>
        <w:jc w:val="both"/>
        <w:rPr>
          <w:sz w:val="22"/>
          <w:szCs w:val="22"/>
          <w:lang w:val="en-AU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dužnikom </w:t>
      </w:r>
      <w:r w:rsidR="00074687" w:rsidRPr="00074687">
        <w:rPr>
          <w:sz w:val="22"/>
          <w:szCs w:val="22"/>
          <w:lang w:val="hr-HR"/>
        </w:rPr>
        <w:t>KVADRAT d.o.o. za građenje, poslovanje nekretninama, trgovinu i usluge, Mlini, Brašina, Put dr. Ante Starčevića 61, MBS: 090015261, OIB: 91302390817</w:t>
      </w:r>
      <w:r w:rsidR="0087509B">
        <w:rPr>
          <w:sz w:val="22"/>
          <w:szCs w:val="22"/>
          <w:lang w:val="en-AU"/>
        </w:rPr>
        <w:t>.</w:t>
      </w:r>
      <w:r w:rsidR="00AE1262">
        <w:rPr>
          <w:sz w:val="22"/>
          <w:szCs w:val="22"/>
          <w:lang w:val="en-AU"/>
        </w:rPr>
        <w:t xml:space="preserve"> </w:t>
      </w:r>
    </w:p>
    <w:p w:rsidRDefault="00AE1262" w:rsidP="00AE1262" w:rsidR="00AE1262" w:rsidRPr="0064763D">
      <w:pPr>
        <w:jc w:val="both"/>
        <w:rPr>
          <w:sz w:val="16"/>
          <w:szCs w:val="16"/>
          <w:lang w:val="hr-HR"/>
        </w:rPr>
      </w:pPr>
    </w:p>
    <w:p w:rsidRDefault="00AE1262" w:rsidP="00AE1262" w:rsidR="00AE1262">
      <w:pPr>
        <w:jc w:val="both"/>
        <w:rPr>
          <w:sz w:val="22"/>
          <w:szCs w:val="22"/>
          <w:lang w:val="hr-HR"/>
        </w:rPr>
      </w:pPr>
      <w:r w:rsidRPr="00AE1262">
        <w:rPr>
          <w:b/>
          <w:sz w:val="22"/>
          <w:szCs w:val="22"/>
          <w:lang w:val="hr-HR"/>
        </w:rPr>
        <w:t>II.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Nalaže se dužniku </w:t>
      </w:r>
      <w:r w:rsidRPr="00AE1262">
        <w:rPr>
          <w:sz w:val="22"/>
          <w:szCs w:val="22"/>
          <w:lang w:val="hr-HR"/>
        </w:rPr>
        <w:t>KVADRAT d.o.o. za građenje, poslovanje nekretninama, trgovinu i usluge, Mlini, Brašina, Put dr. Ante Starčevića 61, MBS: 090015261, OIB: 91302390817</w:t>
      </w:r>
      <w:r>
        <w:rPr>
          <w:sz w:val="22"/>
          <w:szCs w:val="22"/>
          <w:lang w:val="hr-HR"/>
        </w:rPr>
        <w:t>, u roku od osam dana uplatiti na ime troškova postupka iznos od 175,00 kuna od u korist računa ovog suda kod Hrvatske poštanske banke broj: HR162390</w:t>
      </w:r>
      <w:r w:rsidR="00BB49FF">
        <w:rPr>
          <w:sz w:val="22"/>
          <w:szCs w:val="22"/>
          <w:lang w:val="hr-HR"/>
        </w:rPr>
        <w:t>0011300000664 poziv na broj 10-574-2018</w:t>
      </w:r>
      <w:r>
        <w:rPr>
          <w:sz w:val="22"/>
          <w:szCs w:val="22"/>
          <w:lang w:val="hr-HR"/>
        </w:rPr>
        <w:t>, te u istom roku u spis dostaviti dokaz o uplati.</w:t>
      </w:r>
    </w:p>
    <w:p w:rsidRDefault="00AE1262" w:rsidP="00AE1262" w:rsidR="00AE1262" w:rsidRPr="0064763D">
      <w:pPr>
        <w:pStyle w:val="Odlomakpopisa"/>
        <w:rPr>
          <w:sz w:val="16"/>
          <w:szCs w:val="16"/>
          <w:lang w:val="hr-HR"/>
        </w:rPr>
      </w:pPr>
    </w:p>
    <w:p w:rsidRDefault="00AE1262" w:rsidP="00AE1262" w:rsidR="00AE1262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III.</w:t>
      </w:r>
      <w:r>
        <w:rPr>
          <w:b/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Ako obveznik osoba iz točke II. ovog rješenja ne plati trošak u ostavljenom roku  i o tome ne obavijesti sud, primijenit će se pravila o prisilnoj naplati, pa se nalaže se Financijskoj agenciji radi izravne naplate iznosa iz točke II.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 </w:t>
      </w:r>
    </w:p>
    <w:p w:rsidRDefault="00AE1262" w:rsidP="00AE1262" w:rsidR="00AE1262" w:rsidRPr="0064763D">
      <w:pPr>
        <w:pStyle w:val="Odlomakpopisa"/>
        <w:rPr>
          <w:sz w:val="16"/>
          <w:szCs w:val="16"/>
          <w:lang w:val="hr-HR"/>
        </w:rPr>
      </w:pPr>
    </w:p>
    <w:p w:rsidRDefault="00AE1262" w:rsidP="00AE1262" w:rsidR="00AE1262">
      <w:pPr>
        <w:pStyle w:val="Odlomakpopisa"/>
        <w:ind w:left="0"/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IV</w:t>
      </w:r>
      <w:r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ab/>
        <w:t>Nalaže se Financijskoj agenciji novčani iznos iz točke II.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HR1623900011300000664 poziv na broj 10-</w:t>
      </w:r>
      <w:r w:rsidR="0064763D">
        <w:rPr>
          <w:sz w:val="22"/>
          <w:szCs w:val="22"/>
          <w:lang w:val="hr-HR"/>
        </w:rPr>
        <w:t>574</w:t>
      </w:r>
      <w:r>
        <w:rPr>
          <w:sz w:val="22"/>
          <w:szCs w:val="22"/>
          <w:lang w:val="hr-HR"/>
        </w:rPr>
        <w:t>-201</w:t>
      </w:r>
      <w:r w:rsidR="0064763D">
        <w:rPr>
          <w:sz w:val="22"/>
          <w:szCs w:val="22"/>
          <w:lang w:val="hr-HR"/>
        </w:rPr>
        <w:t>8</w:t>
      </w:r>
      <w:r>
        <w:rPr>
          <w:sz w:val="22"/>
          <w:szCs w:val="22"/>
          <w:lang w:val="hr-HR"/>
        </w:rPr>
        <w:t>.</w:t>
      </w:r>
    </w:p>
    <w:p w:rsidRDefault="00AE1262" w:rsidP="00AE1262" w:rsidR="00AE1262" w:rsidRPr="0064763D">
      <w:pPr>
        <w:pStyle w:val="Odlomakpopisa"/>
        <w:rPr>
          <w:sz w:val="16"/>
          <w:szCs w:val="16"/>
          <w:lang w:val="hr-HR"/>
        </w:rPr>
      </w:pPr>
    </w:p>
    <w:p w:rsidRDefault="00AE1262" w:rsidP="00AE1262" w:rsidR="00AE1262">
      <w:pPr>
        <w:pStyle w:val="Odlomakpopisa"/>
        <w:numPr>
          <w:ilvl w:val="0"/>
          <w:numId w:val="6"/>
        </w:numPr>
        <w:ind w:firstLine="0" w:left="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Nalaže se Financijskoj agenciji nakon pravomoćnosti ovog rješenja osloboditi sredstva zaplijenjena na temelju čl. 112. st. 1. Stečajnog zakona dužniku </w:t>
      </w:r>
      <w:r w:rsidR="0064763D" w:rsidRPr="0064763D">
        <w:rPr>
          <w:sz w:val="22"/>
          <w:szCs w:val="22"/>
          <w:lang w:val="hr-HR"/>
        </w:rPr>
        <w:t>KVADRAT d.o.o. za građenje, poslovanje nekretninama, trgovinu i usluge, Mlini, Brašina, Put dr. Ante Starčevića 61, MBS: 090015261, OIB: 91302390817</w:t>
      </w:r>
      <w:r>
        <w:rPr>
          <w:sz w:val="22"/>
          <w:szCs w:val="22"/>
          <w:lang w:val="en-AU"/>
        </w:rPr>
        <w:t>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>
      <w:pPr>
        <w:jc w:val="center"/>
        <w:rPr>
          <w:b/>
          <w:sz w:val="22"/>
          <w:szCs w:val="22"/>
          <w:lang w:val="hr-HR"/>
        </w:rPr>
      </w:pPr>
    </w:p>
    <w:p w:rsidRDefault="0064763D" w:rsidP="00547E32" w:rsidR="0064763D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lastRenderedPageBreak/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1B23A2" w:rsidR="001B23A2" w:rsidRPr="001B23A2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1B23A2" w:rsidRPr="001B23A2">
        <w:rPr>
          <w:sz w:val="22"/>
          <w:szCs w:val="22"/>
          <w:lang w:val="hr-HR"/>
        </w:rPr>
        <w:t xml:space="preserve">Financijska agencija RC Split, Podružnica Dubrovnik je podnijela ovom sudu </w:t>
      </w:r>
      <w:r w:rsidR="006E0F35">
        <w:rPr>
          <w:sz w:val="22"/>
          <w:szCs w:val="22"/>
          <w:lang w:val="hr-HR"/>
        </w:rPr>
        <w:t>17</w:t>
      </w:r>
      <w:r w:rsidR="001B23A2" w:rsidRPr="001B23A2">
        <w:rPr>
          <w:sz w:val="22"/>
          <w:szCs w:val="22"/>
          <w:lang w:val="hr-HR"/>
        </w:rPr>
        <w:t xml:space="preserve">. </w:t>
      </w:r>
      <w:r w:rsidR="006E0F35">
        <w:rPr>
          <w:sz w:val="22"/>
          <w:szCs w:val="22"/>
          <w:lang w:val="hr-HR"/>
        </w:rPr>
        <w:t>kolovoza</w:t>
      </w:r>
      <w:r w:rsidR="001B23A2" w:rsidRPr="001B23A2">
        <w:rPr>
          <w:sz w:val="22"/>
          <w:szCs w:val="22"/>
          <w:lang w:val="hr-HR"/>
        </w:rPr>
        <w:t xml:space="preserve"> 201</w:t>
      </w:r>
      <w:r w:rsidR="006E0F35">
        <w:rPr>
          <w:sz w:val="22"/>
          <w:szCs w:val="22"/>
          <w:lang w:val="hr-HR"/>
        </w:rPr>
        <w:t>8</w:t>
      </w:r>
      <w:r w:rsidR="001B23A2" w:rsidRPr="001B23A2">
        <w:rPr>
          <w:sz w:val="22"/>
          <w:szCs w:val="22"/>
          <w:lang w:val="hr-HR"/>
        </w:rPr>
        <w:t xml:space="preserve">. godine prijedlog za otvaranje stečajnog postupka nad dužnikom. U prijedlogu se u bitnome navodi da na dan </w:t>
      </w:r>
      <w:r w:rsidR="006E0F35">
        <w:rPr>
          <w:sz w:val="22"/>
          <w:szCs w:val="22"/>
          <w:lang w:val="hr-HR"/>
        </w:rPr>
        <w:t>14</w:t>
      </w:r>
      <w:r w:rsidR="001B23A2" w:rsidRPr="001B23A2">
        <w:rPr>
          <w:sz w:val="22"/>
          <w:szCs w:val="22"/>
          <w:lang w:val="hr-HR"/>
        </w:rPr>
        <w:t xml:space="preserve">. </w:t>
      </w:r>
      <w:r w:rsidR="006E0F35">
        <w:rPr>
          <w:sz w:val="22"/>
          <w:szCs w:val="22"/>
          <w:lang w:val="hr-HR"/>
        </w:rPr>
        <w:t>kolovoza</w:t>
      </w:r>
      <w:r w:rsidR="00E276E3">
        <w:rPr>
          <w:sz w:val="22"/>
          <w:szCs w:val="22"/>
          <w:lang w:val="hr-HR"/>
        </w:rPr>
        <w:t xml:space="preserve"> </w:t>
      </w:r>
      <w:r w:rsidR="001B23A2" w:rsidRPr="001B23A2">
        <w:rPr>
          <w:sz w:val="22"/>
          <w:szCs w:val="22"/>
          <w:lang w:val="hr-HR"/>
        </w:rPr>
        <w:t>201</w:t>
      </w:r>
      <w:r w:rsidR="00E276E3">
        <w:rPr>
          <w:sz w:val="22"/>
          <w:szCs w:val="22"/>
          <w:lang w:val="hr-HR"/>
        </w:rPr>
        <w:t>8</w:t>
      </w:r>
      <w:r w:rsidR="001B23A2" w:rsidRPr="001B23A2">
        <w:rPr>
          <w:sz w:val="22"/>
          <w:szCs w:val="22"/>
          <w:lang w:val="hr-HR"/>
        </w:rPr>
        <w:t xml:space="preserve">. godine dužnik u Očevidniku redoslijeda osnova za plaćanje ima evidentirane neizvršene osnove za plaćanje u neprekinutom razdoblju od </w:t>
      </w:r>
      <w:r w:rsidR="00E276E3">
        <w:rPr>
          <w:sz w:val="22"/>
          <w:szCs w:val="22"/>
          <w:lang w:val="hr-HR"/>
        </w:rPr>
        <w:t xml:space="preserve">120 </w:t>
      </w:r>
      <w:r w:rsidR="001B23A2" w:rsidRPr="001B23A2">
        <w:rPr>
          <w:sz w:val="22"/>
          <w:szCs w:val="22"/>
          <w:lang w:val="hr-HR"/>
        </w:rPr>
        <w:t xml:space="preserve">dana u ukupnom iznosu od </w:t>
      </w:r>
      <w:r w:rsidR="00E276E3">
        <w:rPr>
          <w:sz w:val="22"/>
          <w:szCs w:val="22"/>
          <w:lang w:val="hr-HR"/>
        </w:rPr>
        <w:t>1</w:t>
      </w:r>
      <w:r w:rsidR="006E0F35">
        <w:rPr>
          <w:sz w:val="22"/>
          <w:szCs w:val="22"/>
          <w:lang w:val="hr-HR"/>
        </w:rPr>
        <w:t>37.239,46</w:t>
      </w:r>
      <w:r w:rsidR="001B23A2" w:rsidRPr="001B23A2">
        <w:rPr>
          <w:sz w:val="22"/>
          <w:szCs w:val="22"/>
          <w:lang w:val="hr-HR"/>
        </w:rPr>
        <w:t xml:space="preserve"> kuna, da ima 1 zaposlen, da ima račun kod </w:t>
      </w:r>
      <w:r w:rsidR="00754EF3">
        <w:rPr>
          <w:sz w:val="22"/>
          <w:szCs w:val="22"/>
          <w:lang w:val="hr-HR"/>
        </w:rPr>
        <w:t xml:space="preserve">ZAGREBAČKA BANKA </w:t>
      </w:r>
      <w:r w:rsidR="00E276E3">
        <w:rPr>
          <w:sz w:val="22"/>
          <w:szCs w:val="22"/>
          <w:lang w:val="hr-HR"/>
        </w:rPr>
        <w:t xml:space="preserve">d.d., </w:t>
      </w:r>
      <w:r w:rsidR="00754EF3">
        <w:rPr>
          <w:sz w:val="22"/>
          <w:szCs w:val="22"/>
          <w:lang w:val="hr-HR"/>
        </w:rPr>
        <w:t xml:space="preserve">VENETO BANKA </w:t>
      </w:r>
      <w:r w:rsidR="00E276E3">
        <w:rPr>
          <w:sz w:val="22"/>
          <w:szCs w:val="22"/>
          <w:lang w:val="hr-HR"/>
        </w:rPr>
        <w:t>d.d.</w:t>
      </w:r>
      <w:r w:rsidR="00326D3B">
        <w:rPr>
          <w:sz w:val="22"/>
          <w:szCs w:val="22"/>
          <w:lang w:val="hr-HR"/>
        </w:rPr>
        <w:t xml:space="preserve">, </w:t>
      </w:r>
      <w:r w:rsidR="001B23A2" w:rsidRPr="001B23A2">
        <w:rPr>
          <w:sz w:val="22"/>
          <w:szCs w:val="22"/>
          <w:lang w:val="hr-HR"/>
        </w:rPr>
        <w:t xml:space="preserve">da ne raspolaže drugim podacima o imovini, te da </w:t>
      </w:r>
      <w:r w:rsidR="00754EF3">
        <w:rPr>
          <w:sz w:val="22"/>
          <w:szCs w:val="22"/>
          <w:lang w:val="hr-HR"/>
        </w:rPr>
        <w:t>i</w:t>
      </w:r>
      <w:r w:rsidR="001B23A2" w:rsidRPr="001B23A2">
        <w:rPr>
          <w:sz w:val="22"/>
          <w:szCs w:val="22"/>
          <w:lang w:val="hr-HR"/>
        </w:rPr>
        <w:t>ma zaplijenjenih sredstava na ime predujma za namirenje troškova stečajnog postupka.</w:t>
      </w:r>
    </w:p>
    <w:p w:rsidRDefault="00547E32" w:rsidP="00547E32" w:rsidR="00547E32" w:rsidRPr="00137284">
      <w:pPr>
        <w:jc w:val="both"/>
        <w:rPr>
          <w:sz w:val="16"/>
          <w:szCs w:val="16"/>
          <w:lang w:val="hr-HR"/>
        </w:rPr>
      </w:pPr>
    </w:p>
    <w:p w:rsidRDefault="00547E32" w:rsidP="000038F5" w:rsidR="000038F5" w:rsidRPr="000038F5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0038F5" w:rsidRPr="000038F5">
        <w:rPr>
          <w:sz w:val="22"/>
          <w:szCs w:val="22"/>
          <w:lang w:val="hr-HR"/>
        </w:rPr>
        <w:t>Sukladno čl. 110. Stečajnog zakona (NN 71/15, 104/17, dalje u tekstu SZ) Financijska agencija dužna je podnijeti prijedlog za otvaranje stečajnog postupka ako prava osoba u Očevidniku redoslijeda osnova za plaćanje ima evidentirane neizvršene osnove za plaćanje u neprekinutom razdoblju od 120 dana,u roku od osam od isteka tog razdoblja, ako nisu ispunjene pretpostavke za skraćeni stečajni postupak.</w:t>
      </w:r>
    </w:p>
    <w:p w:rsidRDefault="00412E0F" w:rsidP="00326D3B" w:rsidR="00412E0F" w:rsidRPr="000038F5">
      <w:pPr>
        <w:jc w:val="both"/>
        <w:rPr>
          <w:sz w:val="16"/>
          <w:szCs w:val="16"/>
          <w:lang w:val="hr-HR"/>
        </w:rPr>
      </w:pPr>
    </w:p>
    <w:p w:rsidRDefault="00891C9C" w:rsidP="00891C9C" w:rsidR="00891C9C" w:rsidRPr="00891C9C">
      <w:pPr>
        <w:jc w:val="both"/>
        <w:rPr>
          <w:sz w:val="22"/>
          <w:szCs w:val="22"/>
          <w:lang w:val="hr-HR"/>
        </w:rPr>
      </w:pPr>
      <w:r w:rsidRPr="00891C9C">
        <w:rPr>
          <w:sz w:val="22"/>
          <w:szCs w:val="22"/>
          <w:lang w:val="hr-HR"/>
        </w:rPr>
        <w:tab/>
      </w:r>
      <w:r w:rsidR="000038F5">
        <w:rPr>
          <w:sz w:val="22"/>
          <w:szCs w:val="22"/>
          <w:lang w:val="hr-HR"/>
        </w:rPr>
        <w:t>U spis je dostavljen</w:t>
      </w:r>
      <w:r w:rsidR="008621FD">
        <w:rPr>
          <w:sz w:val="22"/>
          <w:szCs w:val="22"/>
          <w:lang w:val="hr-HR"/>
        </w:rPr>
        <w:t xml:space="preserve">a potvrda Financijske agencije </w:t>
      </w:r>
      <w:r w:rsidR="000038F5">
        <w:rPr>
          <w:sz w:val="22"/>
          <w:szCs w:val="22"/>
          <w:lang w:val="hr-HR"/>
        </w:rPr>
        <w:t>od 28. rujna 2018. godine iz koje proizlazi da račun dužnika nije blokiran.</w:t>
      </w:r>
      <w:r w:rsidRPr="00891C9C">
        <w:rPr>
          <w:sz w:val="22"/>
          <w:szCs w:val="22"/>
          <w:lang w:val="hr-HR"/>
        </w:rPr>
        <w:t xml:space="preserve">(list spisa </w:t>
      </w:r>
      <w:r w:rsidR="008621FD">
        <w:rPr>
          <w:sz w:val="22"/>
          <w:szCs w:val="22"/>
          <w:lang w:val="hr-HR"/>
        </w:rPr>
        <w:t>11-12</w:t>
      </w:r>
      <w:r w:rsidRPr="00891C9C">
        <w:rPr>
          <w:sz w:val="22"/>
          <w:szCs w:val="22"/>
          <w:lang w:val="hr-HR"/>
        </w:rPr>
        <w:t>) iz koje proizlazi da račun dužnika nije blokiran</w:t>
      </w:r>
      <w:r w:rsidR="0013453E">
        <w:rPr>
          <w:sz w:val="22"/>
          <w:szCs w:val="22"/>
          <w:lang w:val="hr-HR"/>
        </w:rPr>
        <w:t>.</w:t>
      </w:r>
    </w:p>
    <w:p w:rsidRDefault="00891C9C" w:rsidP="00891C9C" w:rsidR="00891C9C" w:rsidRPr="008621FD">
      <w:pPr>
        <w:jc w:val="both"/>
        <w:rPr>
          <w:sz w:val="16"/>
          <w:szCs w:val="16"/>
          <w:lang w:val="hr-HR"/>
        </w:rPr>
      </w:pPr>
    </w:p>
    <w:p w:rsidRDefault="00891C9C" w:rsidP="00891C9C" w:rsidR="00891C9C" w:rsidRPr="00891C9C">
      <w:pPr>
        <w:jc w:val="both"/>
        <w:rPr>
          <w:sz w:val="22"/>
          <w:szCs w:val="22"/>
          <w:lang w:val="hr-HR"/>
        </w:rPr>
      </w:pPr>
      <w:r w:rsidRPr="00891C9C">
        <w:rPr>
          <w:sz w:val="22"/>
          <w:szCs w:val="22"/>
          <w:lang w:val="hr-HR"/>
        </w:rPr>
        <w:tab/>
        <w:t xml:space="preserve">Temeljem čl. 128. St. 9. SZ ako dužnik do završetka prethodnog postupka postane sposoban za plaćanje, sud će postupak obustaviti. Dužnik je postao sposoban za plaćanje. </w:t>
      </w:r>
    </w:p>
    <w:p w:rsidRDefault="00891C9C" w:rsidP="00891C9C" w:rsidR="00891C9C" w:rsidRPr="004015D1">
      <w:pPr>
        <w:jc w:val="both"/>
        <w:rPr>
          <w:sz w:val="16"/>
          <w:szCs w:val="16"/>
          <w:lang w:val="hr-HR"/>
        </w:rPr>
      </w:pPr>
    </w:p>
    <w:p w:rsidRDefault="004015D1" w:rsidP="004015D1" w:rsidR="004015D1" w:rsidRPr="004015D1">
      <w:pPr>
        <w:ind w:firstLine="708"/>
        <w:jc w:val="both"/>
        <w:rPr>
          <w:sz w:val="22"/>
          <w:szCs w:val="22"/>
          <w:lang w:val="hr-HR"/>
        </w:rPr>
      </w:pPr>
      <w:r w:rsidRPr="004015D1">
        <w:rPr>
          <w:sz w:val="22"/>
          <w:szCs w:val="22"/>
          <w:lang w:val="hr-HR"/>
        </w:rPr>
        <w:t>Sukladno čl. 3. Pravilnika o vrsti i visini naknade troškova Financijske agencije u predstečajnom postupku i o visini naknade troška Financijske agencije za podnošenje prijedloga za otvaranje stečajnog postupka (NN 106/15) visina naknade Financijske agencije za podnošenje prijedloga za otvaranje stečajnog postupka iznosi 140,00 kuna uvećano za PDV, ili 175,00 kuna.</w:t>
      </w:r>
    </w:p>
    <w:p w:rsidRDefault="004015D1" w:rsidP="00603E30" w:rsidR="004015D1" w:rsidRPr="004015D1">
      <w:pPr>
        <w:ind w:firstLine="708"/>
        <w:jc w:val="both"/>
        <w:rPr>
          <w:sz w:val="16"/>
          <w:szCs w:val="16"/>
          <w:lang w:val="hr-HR"/>
        </w:rPr>
      </w:pPr>
    </w:p>
    <w:p w:rsidRDefault="00891C9C" w:rsidP="00603E30" w:rsidR="00891C9C" w:rsidRPr="00891C9C">
      <w:pPr>
        <w:ind w:firstLine="708"/>
        <w:jc w:val="both"/>
        <w:rPr>
          <w:sz w:val="22"/>
          <w:szCs w:val="22"/>
          <w:lang w:val="hr-HR"/>
        </w:rPr>
      </w:pPr>
      <w:r w:rsidRPr="00891C9C">
        <w:rPr>
          <w:sz w:val="22"/>
          <w:szCs w:val="22"/>
          <w:lang w:val="hr-HR"/>
        </w:rPr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891C9C" w:rsidP="00891C9C" w:rsidR="00891C9C" w:rsidRPr="004015D1">
      <w:pPr>
        <w:jc w:val="both"/>
        <w:rPr>
          <w:sz w:val="16"/>
          <w:szCs w:val="16"/>
          <w:lang w:val="hr-HR"/>
        </w:rPr>
      </w:pPr>
    </w:p>
    <w:p w:rsidRDefault="00891C9C" w:rsidP="00891C9C" w:rsidR="00891C9C" w:rsidRPr="00891C9C">
      <w:pPr>
        <w:jc w:val="both"/>
        <w:rPr>
          <w:sz w:val="22"/>
          <w:szCs w:val="22"/>
          <w:lang w:val="hr-HR"/>
        </w:rPr>
      </w:pPr>
      <w:r w:rsidRPr="00891C9C">
        <w:rPr>
          <w:sz w:val="22"/>
          <w:szCs w:val="22"/>
          <w:lang w:val="hr-HR"/>
        </w:rPr>
        <w:tab/>
        <w:t xml:space="preserve">Zbog navedenog, na temelju spomenutih propisa, odlučeno je kao u izreci. </w:t>
      </w:r>
    </w:p>
    <w:p w:rsidRDefault="00CB58E0" w:rsidP="00891C9C" w:rsidR="00CB58E0" w:rsidRPr="002E5EEC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Dubrovniku, </w:t>
      </w:r>
      <w:r w:rsidR="00D51CE7">
        <w:rPr>
          <w:b/>
          <w:sz w:val="22"/>
          <w:szCs w:val="22"/>
          <w:lang w:val="hr-HR"/>
        </w:rPr>
        <w:t>4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C93FD9">
        <w:rPr>
          <w:b/>
          <w:sz w:val="22"/>
          <w:szCs w:val="22"/>
          <w:lang w:val="hr-HR"/>
        </w:rPr>
        <w:t>listopada</w:t>
      </w:r>
      <w:r w:rsidRPr="002E5EEC">
        <w:rPr>
          <w:b/>
          <w:sz w:val="22"/>
          <w:szCs w:val="22"/>
          <w:lang w:val="hr-HR"/>
        </w:rPr>
        <w:t xml:space="preserve"> 201</w:t>
      </w:r>
      <w:r w:rsidR="006A11EC">
        <w:rPr>
          <w:b/>
          <w:sz w:val="22"/>
          <w:szCs w:val="22"/>
          <w:lang w:val="hr-HR"/>
        </w:rPr>
        <w:t>8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4015D1">
        <w:rPr>
          <w:b/>
          <w:sz w:val="22"/>
          <w:szCs w:val="22"/>
          <w:lang w:val="hr-HR"/>
        </w:rPr>
        <w:tab/>
      </w:r>
      <w:r w:rsidR="004015D1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3D45CD" w:rsidP="003D45CD" w:rsidR="003D45CD" w:rsidRPr="003D45CD">
      <w:pPr>
        <w:jc w:val="both"/>
        <w:rPr>
          <w:sz w:val="22"/>
          <w:szCs w:val="22"/>
          <w:lang w:val="hr-HR"/>
        </w:rPr>
      </w:pPr>
      <w:r w:rsidRPr="003D45CD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355A99">
        <w:rPr>
          <w:sz w:val="22"/>
          <w:szCs w:val="22"/>
          <w:lang w:val="hr-HR"/>
        </w:rPr>
        <w:t>0</w:t>
      </w:r>
      <w:r w:rsidR="00D51CE7">
        <w:rPr>
          <w:sz w:val="22"/>
          <w:szCs w:val="22"/>
          <w:lang w:val="hr-HR"/>
        </w:rPr>
        <w:t>4</w:t>
      </w:r>
      <w:r w:rsidRPr="002E5EEC">
        <w:rPr>
          <w:sz w:val="22"/>
          <w:szCs w:val="22"/>
          <w:lang w:val="hr-HR"/>
        </w:rPr>
        <w:t>.</w:t>
      </w:r>
      <w:r w:rsidR="00C93FD9">
        <w:rPr>
          <w:sz w:val="22"/>
          <w:szCs w:val="22"/>
          <w:lang w:val="hr-HR"/>
        </w:rPr>
        <w:t>10</w:t>
      </w:r>
      <w:r w:rsidRPr="002E5EEC">
        <w:rPr>
          <w:sz w:val="22"/>
          <w:szCs w:val="22"/>
          <w:lang w:val="hr-HR"/>
        </w:rPr>
        <w:t>.201</w:t>
      </w:r>
      <w:r w:rsidR="006A11EC">
        <w:rPr>
          <w:sz w:val="22"/>
          <w:szCs w:val="22"/>
          <w:lang w:val="hr-HR"/>
        </w:rPr>
        <w:t>8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891C9C" w:rsidR="00891C9C" w:rsidRPr="00891C9C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093" w:rsidRPr="00FB2093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3453E">
          <w:rPr>
            <w:b/>
            <w:sz w:val="22"/>
            <w:szCs w:val="22"/>
            <w:lang w:val="hr-HR"/>
          </w:rPr>
          <w:t>Posl. br. 6-St.</w:t>
        </w:r>
        <w:r w:rsidR="00074687" w:rsidRPr="00074687">
          <w:rPr>
            <w:b/>
            <w:sz w:val="22"/>
            <w:szCs w:val="22"/>
            <w:lang w:eastAsia="hr-HR" w:val="hr-HR"/>
          </w:rPr>
          <w:t xml:space="preserve"> </w:t>
        </w:r>
        <w:r w:rsidR="00074687" w:rsidRPr="00074687">
          <w:rPr>
            <w:b/>
            <w:sz w:val="22"/>
            <w:szCs w:val="22"/>
            <w:lang w:val="hr-HR"/>
          </w:rPr>
          <w:t>574/2018-7</w:t>
        </w:r>
      </w:p>
      <w:p w:rsidRDefault="00FB2093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785FCD"/>
    <w:multiLevelType w:val="hybridMultilevel"/>
    <w:tmpl w:val="397820A8"/>
    <w:lvl w:tplc="1B26F360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825716"/>
    <w:multiLevelType w:val="hybridMultilevel"/>
    <w:tmpl w:val="B0A4F11C"/>
    <w:lvl w:tplc="5222457E" w:ilvl="0">
      <w:start w:val="5"/>
      <w:numFmt w:val="upperRoman"/>
      <w:lvlText w:val="%1."/>
      <w:lvlJc w:val="left"/>
      <w:pPr>
        <w:ind w:hanging="72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38F5"/>
    <w:rsid w:val="000054DF"/>
    <w:rsid w:val="000373BF"/>
    <w:rsid w:val="00070293"/>
    <w:rsid w:val="00074687"/>
    <w:rsid w:val="000A049A"/>
    <w:rsid w:val="000C2E72"/>
    <w:rsid w:val="000F16A1"/>
    <w:rsid w:val="00105E9C"/>
    <w:rsid w:val="001111A9"/>
    <w:rsid w:val="00116E16"/>
    <w:rsid w:val="00121163"/>
    <w:rsid w:val="00122ECC"/>
    <w:rsid w:val="0013453E"/>
    <w:rsid w:val="00137284"/>
    <w:rsid w:val="00152BA0"/>
    <w:rsid w:val="0018462A"/>
    <w:rsid w:val="001B23A2"/>
    <w:rsid w:val="001C461E"/>
    <w:rsid w:val="001F6E0F"/>
    <w:rsid w:val="002033F6"/>
    <w:rsid w:val="00214D07"/>
    <w:rsid w:val="00235267"/>
    <w:rsid w:val="0025350A"/>
    <w:rsid w:val="00256286"/>
    <w:rsid w:val="002724D2"/>
    <w:rsid w:val="00275619"/>
    <w:rsid w:val="00276D7A"/>
    <w:rsid w:val="0028576F"/>
    <w:rsid w:val="002914EC"/>
    <w:rsid w:val="00292771"/>
    <w:rsid w:val="002B69F4"/>
    <w:rsid w:val="002E5EEC"/>
    <w:rsid w:val="002E678E"/>
    <w:rsid w:val="00326D3B"/>
    <w:rsid w:val="00333915"/>
    <w:rsid w:val="0034155F"/>
    <w:rsid w:val="00355A99"/>
    <w:rsid w:val="003A4331"/>
    <w:rsid w:val="003B5D2C"/>
    <w:rsid w:val="003D45CD"/>
    <w:rsid w:val="004015D1"/>
    <w:rsid w:val="00412E0F"/>
    <w:rsid w:val="00421CA8"/>
    <w:rsid w:val="0042610C"/>
    <w:rsid w:val="0048291B"/>
    <w:rsid w:val="004849B1"/>
    <w:rsid w:val="004A6FB7"/>
    <w:rsid w:val="004C5D97"/>
    <w:rsid w:val="004E2F3C"/>
    <w:rsid w:val="004E780F"/>
    <w:rsid w:val="00540445"/>
    <w:rsid w:val="00547E32"/>
    <w:rsid w:val="00567A3E"/>
    <w:rsid w:val="005713B9"/>
    <w:rsid w:val="0059418E"/>
    <w:rsid w:val="00594D78"/>
    <w:rsid w:val="005B2627"/>
    <w:rsid w:val="00603E30"/>
    <w:rsid w:val="00632159"/>
    <w:rsid w:val="0064763D"/>
    <w:rsid w:val="00675D76"/>
    <w:rsid w:val="006A11EC"/>
    <w:rsid w:val="006D0679"/>
    <w:rsid w:val="006E0F35"/>
    <w:rsid w:val="006F3EF3"/>
    <w:rsid w:val="007243A9"/>
    <w:rsid w:val="00734617"/>
    <w:rsid w:val="00740790"/>
    <w:rsid w:val="0074155A"/>
    <w:rsid w:val="00754EF3"/>
    <w:rsid w:val="0076534A"/>
    <w:rsid w:val="007937CA"/>
    <w:rsid w:val="007A0336"/>
    <w:rsid w:val="007E180C"/>
    <w:rsid w:val="007F3F05"/>
    <w:rsid w:val="008329D3"/>
    <w:rsid w:val="008621FD"/>
    <w:rsid w:val="0087509B"/>
    <w:rsid w:val="0087785B"/>
    <w:rsid w:val="00891C9C"/>
    <w:rsid w:val="00892C09"/>
    <w:rsid w:val="008D1D02"/>
    <w:rsid w:val="00925F1F"/>
    <w:rsid w:val="009279E0"/>
    <w:rsid w:val="009419AC"/>
    <w:rsid w:val="009446F5"/>
    <w:rsid w:val="00983196"/>
    <w:rsid w:val="009A2A70"/>
    <w:rsid w:val="009A6531"/>
    <w:rsid w:val="009B555A"/>
    <w:rsid w:val="009D6E41"/>
    <w:rsid w:val="00A4157C"/>
    <w:rsid w:val="00A52300"/>
    <w:rsid w:val="00A55887"/>
    <w:rsid w:val="00AD0900"/>
    <w:rsid w:val="00AD5A2D"/>
    <w:rsid w:val="00AE1262"/>
    <w:rsid w:val="00BA4483"/>
    <w:rsid w:val="00BB49FF"/>
    <w:rsid w:val="00BC1899"/>
    <w:rsid w:val="00BD077B"/>
    <w:rsid w:val="00BD2B51"/>
    <w:rsid w:val="00BF7980"/>
    <w:rsid w:val="00C02B7D"/>
    <w:rsid w:val="00C1514D"/>
    <w:rsid w:val="00C57B29"/>
    <w:rsid w:val="00C66E8D"/>
    <w:rsid w:val="00C85665"/>
    <w:rsid w:val="00C93FD9"/>
    <w:rsid w:val="00CA0377"/>
    <w:rsid w:val="00CA0AD9"/>
    <w:rsid w:val="00CB3325"/>
    <w:rsid w:val="00CB58E0"/>
    <w:rsid w:val="00CE1B53"/>
    <w:rsid w:val="00CE5074"/>
    <w:rsid w:val="00CF597E"/>
    <w:rsid w:val="00D2685B"/>
    <w:rsid w:val="00D42952"/>
    <w:rsid w:val="00D51CE7"/>
    <w:rsid w:val="00D56E24"/>
    <w:rsid w:val="00D579D1"/>
    <w:rsid w:val="00D95091"/>
    <w:rsid w:val="00DC2317"/>
    <w:rsid w:val="00E0754F"/>
    <w:rsid w:val="00E276E3"/>
    <w:rsid w:val="00E44915"/>
    <w:rsid w:val="00E76CEC"/>
    <w:rsid w:val="00E8392D"/>
    <w:rsid w:val="00EE39BD"/>
    <w:rsid w:val="00EF77BC"/>
    <w:rsid w:val="00F47360"/>
    <w:rsid w:val="00F50BEA"/>
    <w:rsid w:val="00F73428"/>
    <w:rsid w:val="00F85170"/>
    <w:rsid w:val="00FB1D34"/>
    <w:rsid w:val="00FB2093"/>
    <w:rsid w:val="00FB4AB0"/>
    <w:rsid w:val="00FC157F"/>
    <w:rsid w:val="00FD4D3E"/>
    <w:rsid w:val="00FE288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1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26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26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26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26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1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26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26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26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26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2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507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SZ-a</izvorni_sadrzaj>
    <derivirana_varijabla naziv="DomainObject.Predmet.Opis_1">čl. 110.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St-574/2018</izvorni_sadrzaj>
    <derivirana_varijabla naziv="DomainObject.Predmet.OznakaBroj_1">St-574/2018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KVADRAT d.o.o. za građenje, poslovanje nekretninama, trgovinu i usluge</izvorni_sadrzaj>
    <derivirana_varijabla naziv="DomainObject.Predmet.ProtustrankaFormated_1">  KVADRAT d.o.o. za građenje, poslovanje nekretninama, trgovinu i usluge</derivirana_varijabla>
  </DomainObject.Predmet.ProtustrankaFormated>
  <DomainObject.Predmet.ProtustrankaFormatedOIB>
    <izvorni_sadrzaj>  KVADRAT d.o.o. za građenje, poslovanje nekretninama, trgovinu i usluge, OIB 91302390817</izvorni_sadrzaj>
    <derivirana_varijabla naziv="DomainObject.Predmet.ProtustrankaFormatedOIB_1">  KVADRAT d.o.o. za građenje, poslovanje nekretninama, trgovinu i usluge, OIB 91302390817</derivirana_varijabla>
  </DomainObject.Predmet.ProtustrankaFormatedOIB>
  <DomainObject.Predmet.ProtustrankaFormatedWithAdress>
    <izvorni_sadrzaj> KVADRAT d.o.o. za građenje, poslovanje nekretninama, trgovinu i usluge, Brašina, Put dr. Ante Starčevića 61, 20207 Mlini</izvorni_sadrzaj>
    <derivirana_varijabla naziv="DomainObject.Predmet.ProtustrankaFormatedWithAdress_1"> KVADRAT d.o.o. za građenje, poslovanje nekretninama, trgovinu i usluge, Brašina, Put dr. Ante Starčevića 61, 20207 Mlini</derivirana_varijabla>
  </DomainObject.Predmet.ProtustrankaFormatedWithAdress>
  <DomainObject.Predmet.ProtustrankaFormatedWithAdressOIB>
    <izvorni_sadrzaj> KVADRAT d.o.o. za građenje, poslovanje nekretninama, trgovinu i usluge, OIB 91302390817, Brašina, Put dr. Ante Starčevića 61, 20207 Mlini</izvorni_sadrzaj>
    <derivirana_varijabla naziv="DomainObject.Predmet.ProtustrankaFormatedWithAdressOIB_1"> KVADRAT d.o.o. za građenje, poslovanje nekretninama, trgovinu i usluge, OIB 91302390817, Brašina, Put dr. Ante Starčevića 61, 20207 Mlini</derivirana_varijabla>
  </DomainObject.Predmet.ProtustrankaFormatedWithAdressOIB>
  <DomainObject.Predmet.ProtustrankaWithAdress>
    <izvorni_sadrzaj>KVADRAT d.o.o. za građenje, poslovanje nekretninama, trgovinu i usluge Brašina, Put dr. Ante Starčevića 61, 20207 Mlini</izvorni_sadrzaj>
    <derivirana_varijabla naziv="DomainObject.Predmet.ProtustrankaWithAdress_1">KVADRAT d.o.o. za građenje, poslovanje nekretninama, trgovinu i usluge Brašina, Put dr. Ante Starčevića 61, 20207 Mlini</derivirana_varijabla>
  </DomainObject.Predmet.ProtustrankaWithAdress>
  <DomainObject.Predmet.ProtustrankaWithAdressOIB>
    <izvorni_sadrzaj>KVADRAT d.o.o. za građenje, poslovanje nekretninama, trgovinu i usluge, OIB 91302390817, Brašina, Put dr. Ante Starčevića 61, 20207 Mlini</izvorni_sadrzaj>
    <derivirana_varijabla naziv="DomainObject.Predmet.ProtustrankaWithAdressOIB_1">KVADRAT d.o.o. za građenje, poslovanje nekretninama, trgovinu i usluge, OIB 91302390817, Brašina, Put dr. Ante Starčevića 61, 20207 Mlini</derivirana_varijabla>
  </DomainObject.Predmet.ProtustrankaWithAdressOIB>
  <DomainObject.Predmet.ProtustrankaNazivFormated>
    <izvorni_sadrzaj>KVADRAT d.o.o. za građenje, poslovanje nekretninama, trgovinu i usluge</izvorni_sadrzaj>
    <derivirana_varijabla naziv="DomainObject.Predmet.ProtustrankaNazivFormated_1">KVADRAT d.o.o. za građenje, poslovanje nekretninama, trgovinu i usluge</derivirana_varijabla>
  </DomainObject.Predmet.ProtustrankaNazivFormated>
  <DomainObject.Predmet.ProtustrankaNazivFormatedOIB>
    <izvorni_sadrzaj>KVADRAT d.o.o. za građenje, poslovanje nekretninama, trgovinu i usluge, OIB 91302390817</izvorni_sadrzaj>
    <derivirana_varijabla naziv="DomainObject.Predmet.ProtustrankaNazivFormatedOIB_1">KVADRAT d.o.o. za građenje, poslovanje nekretninama, trgovinu i usluge, OIB 91302390817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137239.48</izvorni_sadrzaj>
    <derivirana_varijabla naziv="DomainObject.Predmet.TrenutnaVrijednost_1">137239.48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KVADRAT d.o.o. za građenje, poslovanje nekretninama, trgovinu i usluge</item>
    </izvorni_sadrzaj>
    <derivirana_varijabla naziv="DomainObject.Predmet.ProtuStrankaListFormated_1">
      <item>KVADRAT d.o.o. za građenje, poslovanje nekretninama, trgovinu i usluge</item>
    </derivirana_varijabla>
  </DomainObject.Predmet.ProtuStrankaListFormated>
  <DomainObject.Predmet.ProtuStrankaListFormatedOIB>
    <izvorni_sadrzaj>
      <item>KVADRAT d.o.o. za građenje, poslovanje nekretninama, trgovinu i usluge, OIB 91302390817</item>
    </izvorni_sadrzaj>
    <derivirana_varijabla naziv="DomainObject.Predmet.ProtuStrankaListFormatedOIB_1">
      <item>KVADRAT d.o.o. za građenje, poslovanje nekretninama, trgovinu i usluge, OIB 91302390817</item>
    </derivirana_varijabla>
  </DomainObject.Predmet.ProtuStrankaListFormatedOIB>
  <DomainObject.Predmet.ProtuStrankaListFormatedWithAdress>
    <izvorni_sadrzaj>
      <item>KVADRAT d.o.o. za građenje, poslovanje nekretninama, trgovinu i usluge, Brašina, Put dr. Ante Starčevića 61, 20207 Mlini</item>
    </izvorni_sadrzaj>
    <derivirana_varijabla naziv="DomainObject.Predmet.ProtuStrankaListFormatedWithAdress_1">
      <item>KVADRAT d.o.o. za građenje, poslovanje nekretninama, trgovinu i usluge, Brašina, Put dr. Ante Starčevića 61, 20207 Mlini</item>
    </derivirana_varijabla>
  </DomainObject.Predmet.ProtuStrankaListFormatedWithAdress>
  <DomainObject.Predmet.ProtuStrankaListFormatedWithAdressOIB>
    <izvorni_sadrzaj>
      <item>KVADRAT d.o.o. za građenje, poslovanje nekretninama, trgovinu i usluge, OIB 91302390817, Brašina, Put dr. Ante Starčevića 61, 20207 Mlini</item>
    </izvorni_sadrzaj>
    <derivirana_varijabla naziv="DomainObject.Predmet.ProtuStrankaListFormatedWithAdressOIB_1">
      <item>KVADRAT d.o.o. za građenje, poslovanje nekretninama, trgovinu i usluge, OIB 91302390817, Brašina, Put dr. Ante Starčevića 61, 20207 Mlini</item>
    </derivirana_varijabla>
  </DomainObject.Predmet.ProtuStrankaListFormatedWithAdressOIB>
  <DomainObject.Predmet.ProtuStrankaListNazivFormated>
    <izvorni_sadrzaj>
      <item>KVADRAT d.o.o. za građenje, poslovanje nekretninama, trgovinu i usluge</item>
    </izvorni_sadrzaj>
    <derivirana_varijabla naziv="DomainObject.Predmet.ProtuStrankaListNazivFormated_1">
      <item>KVADRAT d.o.o. za građenje, poslovanje nekretninama, trgovinu i usluge</item>
    </derivirana_varijabla>
  </DomainObject.Predmet.ProtuStrankaListNazivFormated>
  <DomainObject.Predmet.ProtuStrankaListNazivFormatedOIB>
    <izvorni_sadrzaj>
      <item>KVADRAT d.o.o. za građenje, poslovanje nekretninama, trgovinu i usluge, OIB 91302390817</item>
    </izvorni_sadrzaj>
    <derivirana_varijabla naziv="DomainObject.Predmet.ProtuStrankaListNazivFormatedOIB_1">
      <item>KVADRAT d.o.o. za građenje, poslovanje nekretninama, trgovinu i usluge, OIB 91302390817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KVADRAT d.o.o. za građenje, poslovanje nekretninama, trgovinu i usluge</izvorni_sadrzaj>
    <derivirana_varijabla naziv="DomainObject.Predmet.ProtustrankaIDrugi_1">KVADRAT d.o.o. za građenje, poslovanje nekretninama, trgovinu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KVADRAT d.o.o. za građenje, poslovanje nekretninama, trgovinu i usluge, OIB 91302390817, Brašina, Put dr. Ante Starčevića 61, 20207 Mlini</izvorni_sadrzaj>
    <derivirana_varijabla naziv="DomainObject.Predmet.ProtustrankaIDrugiAdressOIB_1">KVADRAT d.o.o. za građenje, poslovanje nekretninama, trgovinu i usluge, OIB 91302390817, Brašina, Put dr. Ante Starčevića 61,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KVADRAT d.o.o. za građenje, poslovanje nekretninama, trgovinu i usluge</item>
    </izvorni_sadrzaj>
    <derivirana_varijabla naziv="DomainObject.Predmet.SudioniciListNaziv_1">
      <item>FINA,RC Split, Podružnica Dubrovnik</item>
      <item>KVADRAT d.o.o. za građenje, poslovanje nekretninama, trgovinu i usluge</item>
    </derivirana_varijabla>
  </DomainObject.Predmet.SudioniciListNaziv>
  <DomainObject.Predmet.SudioniciListAdressOIB>
    <izvorni_sadrzaj>
      <item>FINA,RC Split, Podružnica Dubrovnik, OIB 85821130368, Vukovarska 2,20000 Dubrovnik</item>
      <item>KVADRAT d.o.o. za građenje, poslovanje nekretninama, trgovinu i usluge, OIB 91302390817, Brašina, Put dr. Ante Starčevića 61,20207 Mlini</item>
    </izvorni_sadrzaj>
    <derivirana_varijabla naziv="DomainObject.Predmet.SudioniciListAdressOIB_1">
      <item>FINA,RC Split, Podružnica Dubrovnik, OIB 85821130368, Vukovarska 2,20000 Dubrovnik</item>
      <item>KVADRAT d.o.o. za građenje, poslovanje nekretninama, trgovinu i usluge, OIB 91302390817, Brašina, Put dr. Ante Starčevića 61,20207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91302390817</item>
    </izvorni_sadrzaj>
    <derivirana_varijabla naziv="DomainObject.Predmet.SudioniciListNazivOIB_1">
      <item>, OIB 85821130368</item>
      <item>, OIB 91302390817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277D8-1BCD-466C-93D1-5BEC2B1EB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818</properties:Words>
  <properties:Characters>4516</properties:Characters>
  <properties:Lines>105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2018-10-04T08:18:00Z</dcterms:created>
  <dc:creator>Diana Butigan Granić</dc:creator>
  <cp:lastModifiedBy>Srđan Gavranić</cp:lastModifiedBy>
  <cp:lastPrinted>2018-10-03T09:02:00Z</cp:lastPrinted>
  <dcterms:modified xmlns:xsi="http://www.w3.org/2001/XMLSchema-instance" xsi:type="dcterms:W3CDTF">2018-10-04T08:34:00Z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REDOVNI - 110 nema blokade računa prije prethodnog.docx)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