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47b3" w14:paraId="6d147b3" w:rsidRDefault="006B2B3B" w:rsidP="006B2B3B" w:rsidR="006B2B3B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B3B" w:rsidP="006B2B3B" w:rsidR="006B2B3B">
      <w:pPr>
        <w:rPr>
          <w:szCs w:val="24"/>
        </w:rPr>
      </w:pPr>
      <w:r>
        <w:rPr>
          <w:szCs w:val="24"/>
        </w:rPr>
        <w:t>REPUBLIKA HRVATSKA</w:t>
      </w:r>
    </w:p>
    <w:p w:rsidRDefault="006B2B3B" w:rsidP="006B2B3B" w:rsidR="006B2B3B">
      <w:pPr>
        <w:rPr>
          <w:szCs w:val="24"/>
        </w:rPr>
      </w:pPr>
      <w:r>
        <w:rPr>
          <w:szCs w:val="24"/>
        </w:rPr>
        <w:t>TRGOVAČKI SUD U ZAGREBU</w:t>
      </w:r>
    </w:p>
    <w:p w:rsidRDefault="006B2B3B" w:rsidP="006B2B3B" w:rsidR="006B2B3B">
      <w:pPr>
        <w:rPr>
          <w:rFonts w:cs="Times New Roman"/>
          <w:szCs w:val="24"/>
        </w:rPr>
      </w:pPr>
      <w:r>
        <w:rPr>
          <w:rFonts w:cs="Times New Roman"/>
          <w:szCs w:val="24"/>
        </w:rPr>
        <w:t>Zagreb, Amruševa 2/II.</w:t>
      </w:r>
    </w:p>
    <w:p w:rsidRDefault="00C75794" w:rsidP="006B2B3B" w:rsidR="006B2B3B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7</w:t>
      </w:r>
      <w:r w:rsidR="006B2B3B">
        <w:rPr>
          <w:rFonts w:cs="Times New Roman"/>
          <w:szCs w:val="24"/>
        </w:rPr>
        <w:t>1. St-</w:t>
      </w:r>
      <w:r>
        <w:rPr>
          <w:rFonts w:cs="Times New Roman"/>
          <w:szCs w:val="24"/>
        </w:rPr>
        <w:t>1502</w:t>
      </w:r>
      <w:r w:rsidR="006B2B3B">
        <w:rPr>
          <w:rFonts w:cs="Times New Roman"/>
          <w:szCs w:val="24"/>
        </w:rPr>
        <w:t>/1</w:t>
      </w:r>
      <w:r>
        <w:rPr>
          <w:rFonts w:cs="Times New Roman"/>
          <w:szCs w:val="24"/>
        </w:rPr>
        <w:t>8</w:t>
      </w:r>
    </w:p>
    <w:p w:rsidRDefault="006B2B3B" w:rsidP="006B2B3B" w:rsidR="006B2B3B">
      <w:pPr>
        <w:jc w:val="right"/>
        <w:rPr>
          <w:rFonts w:cs="Times New Roman"/>
          <w:szCs w:val="24"/>
        </w:rPr>
      </w:pPr>
    </w:p>
    <w:p w:rsidRDefault="006B2B3B" w:rsidP="006B2B3B" w:rsidR="006B2B3B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6B2B3B" w:rsidP="006B2B3B" w:rsidR="006B2B3B">
      <w:pPr>
        <w:jc w:val="center"/>
        <w:rPr>
          <w:rFonts w:cs="Times New Roman"/>
          <w:szCs w:val="24"/>
        </w:rPr>
      </w:pPr>
    </w:p>
    <w:p w:rsidRDefault="006B2B3B" w:rsidP="006B2B3B" w:rsidR="006B2B3B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6B2B3B" w:rsidP="006B2B3B" w:rsidR="00C75794">
      <w:pPr>
        <w:overflowPunct w:val="false"/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:rsidRDefault="00C75794" w:rsidP="00292E60" w:rsidR="00C75794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 w:rsidRPr="00C75794">
        <w:rPr>
          <w:rFonts w:cs="Times New Roman"/>
          <w:szCs w:val="24"/>
        </w:rPr>
        <w:t>Trgovački sud u Zagrebu</w:t>
      </w:r>
      <w:r w:rsidR="00292E60">
        <w:rPr>
          <w:rFonts w:cs="Times New Roman"/>
          <w:szCs w:val="24"/>
        </w:rPr>
        <w:t>,</w:t>
      </w:r>
      <w:r w:rsidRPr="00C75794">
        <w:rPr>
          <w:rFonts w:cs="Times New Roman"/>
          <w:szCs w:val="24"/>
        </w:rPr>
        <w:t xml:space="preserve"> po sucu tog suda Mariji Krajnović, u pravnoj stvari podnositelja zahtjeva Financijska agencija, za provedbu skraćenog stečajnog postupka nad dužnikom STRUGA GRAF d.o.o. Velika Gorica, Kneza Porina 28, OIB: 14237560913, dana </w:t>
      </w:r>
      <w:r w:rsidR="00292E60">
        <w:rPr>
          <w:rFonts w:cs="Times New Roman"/>
          <w:szCs w:val="24"/>
        </w:rPr>
        <w:t>18</w:t>
      </w:r>
      <w:r w:rsidRPr="00C7579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rujna</w:t>
      </w:r>
      <w:r w:rsidRPr="00C75794">
        <w:rPr>
          <w:rFonts w:cs="Times New Roman"/>
          <w:szCs w:val="24"/>
        </w:rPr>
        <w:t xml:space="preserve"> 2018.</w:t>
      </w:r>
      <w:r w:rsidR="00292E60">
        <w:rPr>
          <w:rFonts w:cs="Times New Roman"/>
          <w:szCs w:val="24"/>
        </w:rPr>
        <w:t>,</w:t>
      </w:r>
    </w:p>
    <w:p w:rsidRDefault="006B2B3B" w:rsidP="006B2B3B" w:rsidR="006B2B3B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6B2B3B" w:rsidP="006B2B3B" w:rsidR="006B2B3B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>
        <w:rPr>
          <w:rFonts w:cs="Times New Roman" w:eastAsia="Times New Roman"/>
          <w:bCs/>
          <w:szCs w:val="24"/>
          <w:lang w:eastAsia="hr-HR"/>
        </w:rPr>
        <w:tab/>
      </w:r>
    </w:p>
    <w:p w:rsidRDefault="006B2B3B" w:rsidP="006B2B3B" w:rsidR="006B2B3B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6B2B3B" w:rsidP="006B2B3B" w:rsidR="006B2B3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C75794" w:rsidRPr="00C75794">
        <w:rPr>
          <w:rFonts w:cs="Times New Roman"/>
          <w:szCs w:val="24"/>
        </w:rPr>
        <w:t>STRUGA GRAF d.o.o. Velika Gorica, Kneza Porina 28, OIB: 14237560913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B2B3B" w:rsidP="006B2B3B" w:rsidR="006B2B3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B2B3B" w:rsidP="006B2B3B" w:rsidR="006B2B3B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6B2B3B" w:rsidP="006B2B3B" w:rsidR="006B2B3B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6B2B3B" w:rsidP="006B2B3B" w:rsidR="006B2B3B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C75794" w:rsidRPr="00C75794">
        <w:rPr>
          <w:rFonts w:cs="Times New Roman"/>
          <w:szCs w:val="24"/>
        </w:rPr>
        <w:t>STRUGA GRAF d.o.o. Velika Gorica, Kneza Porina 28, OIB: 14237560913</w:t>
      </w:r>
      <w:r w:rsidR="00C75794">
        <w:rPr>
          <w:rFonts w:cs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temeljem odredbe čl. 429. st. 1. Stečajnog zakona (Narodne novine, broj: 71/2015., 104/2017., dalje u tekstu: SZ), u vezi čl. 428. SZ-a.</w:t>
      </w:r>
    </w:p>
    <w:p w:rsidRDefault="006B2B3B" w:rsidP="00292E60" w:rsidR="006B2B3B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odredbi čl. 428 st. 1. SZ-a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292E60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6B2B3B" w:rsidP="006B2B3B" w:rsidR="006B2B3B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Kako su navedene pretpostavke bile ispunjene (iz dopisa Hrvatskog zavoda za mirovinsko osiguranje proizlazilo je da dužnik nema zaposlenika, iz zahtjeva FINA-e pro</w:t>
      </w:r>
      <w:r w:rsidR="00330D5C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zlazilo je da dužnik u Očevidniku redoslijeda osnova za plaćanje ima evidentirane neizvršene osnove za plaćanje u neprekinutom razdoblju od 120 dana u ukupnom iznosu od </w:t>
      </w:r>
      <w:r w:rsidR="00C75794">
        <w:rPr>
          <w:rFonts w:cs="Times New Roman" w:eastAsia="Times New Roman"/>
          <w:szCs w:val="24"/>
          <w:lang w:eastAsia="hr-HR"/>
        </w:rPr>
        <w:t>41.423,36</w:t>
      </w:r>
      <w:r>
        <w:rPr>
          <w:rFonts w:cs="Times New Roman" w:eastAsia="Times New Roman"/>
          <w:szCs w:val="24"/>
          <w:lang w:eastAsia="hr-HR"/>
        </w:rPr>
        <w:t xml:space="preserve"> kn, dok iz sudskog registra nije bilo vidljivo da su ostvarene pretpostavke za pokretanje drugog postupka radi brisanja dužnika iz sudskog registra), sud je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6B2B3B" w:rsidP="006B2B3B" w:rsidR="006B2B3B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Na navedeni oglas oglušili su se dužnikovi vjerovnici, ali je </w:t>
      </w:r>
      <w:r w:rsidR="00330D5C">
        <w:rPr>
          <w:rFonts w:cs="Times New Roman" w:eastAsia="Times New Roman"/>
          <w:szCs w:val="24"/>
          <w:lang w:eastAsia="hr-HR"/>
        </w:rPr>
        <w:t>zastupnik po zakonu dužnika dostavio sudu popis imovine i obveza dužnika</w:t>
      </w:r>
      <w:r w:rsidR="00E93465">
        <w:rPr>
          <w:rFonts w:cs="Times New Roman" w:eastAsia="Times New Roman"/>
          <w:szCs w:val="24"/>
          <w:lang w:eastAsia="hr-HR"/>
        </w:rPr>
        <w:t xml:space="preserve"> iz kojeg proizlazi da dužnik ima   </w:t>
      </w:r>
      <w:r w:rsidR="00C75794">
        <w:rPr>
          <w:rFonts w:cs="Times New Roman" w:eastAsia="Times New Roman"/>
          <w:szCs w:val="24"/>
          <w:lang w:eastAsia="hr-HR"/>
        </w:rPr>
        <w:t xml:space="preserve">imovinu koju čine </w:t>
      </w:r>
      <w:r w:rsidR="00E93465">
        <w:rPr>
          <w:rFonts w:cs="Times New Roman" w:eastAsia="Times New Roman"/>
          <w:szCs w:val="24"/>
          <w:lang w:eastAsia="hr-HR"/>
        </w:rPr>
        <w:t xml:space="preserve">novčane tražbine </w:t>
      </w:r>
      <w:r w:rsidR="00C75794">
        <w:rPr>
          <w:rFonts w:cs="Times New Roman" w:eastAsia="Times New Roman"/>
          <w:szCs w:val="24"/>
          <w:lang w:eastAsia="hr-HR"/>
        </w:rPr>
        <w:t xml:space="preserve">u </w:t>
      </w:r>
      <w:r w:rsidR="00E93465">
        <w:rPr>
          <w:rFonts w:cs="Times New Roman" w:eastAsia="Times New Roman"/>
          <w:szCs w:val="24"/>
          <w:lang w:eastAsia="hr-HR"/>
        </w:rPr>
        <w:t xml:space="preserve">iznosu od </w:t>
      </w:r>
      <w:r w:rsidR="00C75794">
        <w:rPr>
          <w:rFonts w:cs="Times New Roman" w:eastAsia="Times New Roman"/>
          <w:szCs w:val="24"/>
          <w:lang w:eastAsia="hr-HR"/>
        </w:rPr>
        <w:t>223.318,</w:t>
      </w:r>
      <w:r w:rsidR="00292E60">
        <w:rPr>
          <w:rFonts w:cs="Times New Roman" w:eastAsia="Times New Roman"/>
          <w:szCs w:val="24"/>
          <w:lang w:eastAsia="hr-HR"/>
        </w:rPr>
        <w:t>00 kn</w:t>
      </w:r>
      <w:r w:rsidR="00C75794">
        <w:rPr>
          <w:rFonts w:cs="Times New Roman" w:eastAsia="Times New Roman"/>
          <w:szCs w:val="24"/>
          <w:lang w:eastAsia="hr-HR"/>
        </w:rPr>
        <w:t xml:space="preserve"> te transakcijski račun u banci na iznos od 957,38 kn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74578" w:rsidP="006B2B3B" w:rsidR="006B2B3B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</w:t>
      </w:r>
      <w:r w:rsidR="006B2B3B">
        <w:rPr>
          <w:rFonts w:cs="Times New Roman" w:eastAsia="Times New Roman"/>
          <w:szCs w:val="24"/>
          <w:lang w:eastAsia="hr-HR"/>
        </w:rPr>
        <w:t>dredbom čl. 431.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postupka.</w:t>
      </w:r>
    </w:p>
    <w:p w:rsidRDefault="006B2B3B" w:rsidP="006B2B3B" w:rsidR="006B2B3B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6B2B3B" w:rsidP="006B2B3B" w:rsidR="006B2B3B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iz dostavljenog </w:t>
      </w:r>
      <w:r w:rsidR="00574578">
        <w:rPr>
          <w:rFonts w:cs="Times New Roman" w:eastAsia="Times New Roman"/>
          <w:szCs w:val="24"/>
          <w:lang w:eastAsia="hr-HR"/>
        </w:rPr>
        <w:t>(</w:t>
      </w:r>
      <w:r>
        <w:rPr>
          <w:rFonts w:cs="Times New Roman" w:eastAsia="Times New Roman"/>
          <w:szCs w:val="24"/>
          <w:lang w:eastAsia="hr-HR"/>
        </w:rPr>
        <w:t>prokaznog</w:t>
      </w:r>
      <w:r w:rsidR="00574578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16D1B">
        <w:rPr>
          <w:rFonts w:cs="Times New Roman" w:eastAsia="Times New Roman"/>
          <w:szCs w:val="24"/>
          <w:lang w:eastAsia="hr-HR"/>
        </w:rPr>
        <w:t xml:space="preserve">popisa imovine i obveza dužnika </w:t>
      </w:r>
      <w:r>
        <w:rPr>
          <w:rFonts w:cs="Times New Roman" w:eastAsia="Times New Roman"/>
          <w:szCs w:val="24"/>
          <w:lang w:eastAsia="hr-HR"/>
        </w:rPr>
        <w:t xml:space="preserve">proizlazi da dužnik </w:t>
      </w:r>
      <w:r w:rsidR="00574578">
        <w:rPr>
          <w:rFonts w:cs="Times New Roman" w:eastAsia="Times New Roman"/>
          <w:szCs w:val="24"/>
          <w:lang w:eastAsia="hr-HR"/>
        </w:rPr>
        <w:t>ima</w:t>
      </w:r>
      <w:r>
        <w:rPr>
          <w:rFonts w:cs="Times New Roman" w:eastAsia="Times New Roman"/>
          <w:szCs w:val="24"/>
          <w:lang w:eastAsia="hr-HR"/>
        </w:rPr>
        <w:t xml:space="preserve"> imovinu koja </w:t>
      </w:r>
      <w:r w:rsidR="00E16D1B">
        <w:rPr>
          <w:rFonts w:cs="Times New Roman" w:eastAsia="Times New Roman"/>
          <w:szCs w:val="24"/>
          <w:lang w:eastAsia="hr-HR"/>
        </w:rPr>
        <w:t>bi bila</w:t>
      </w:r>
      <w:r>
        <w:rPr>
          <w:rFonts w:cs="Times New Roman" w:eastAsia="Times New Roman"/>
          <w:szCs w:val="24"/>
          <w:lang w:eastAsia="hr-HR"/>
        </w:rPr>
        <w:t xml:space="preserve"> dostatna za namirenje predvidivih troškova stečajnog postupka </w:t>
      </w:r>
      <w:r w:rsidR="00574578" w:rsidRPr="00574578">
        <w:rPr>
          <w:rFonts w:cs="Times New Roman" w:eastAsia="Times New Roman"/>
          <w:szCs w:val="24"/>
          <w:lang w:eastAsia="hr-HR"/>
        </w:rPr>
        <w:t>koji bi prema ocjeni ovog suda za razdoblje od 6 mjeseci iznosili 25.000,00 kn (nagrada stečajnom upravitelju 10.000,00 kn, troškovi knjigovodstva 1.500,00 kn mjesečno, troškovi platnog prometa, blagajne, telefona, uredski troškovi i troškovi ostalih administrativni</w:t>
      </w:r>
      <w:r w:rsidR="00574578">
        <w:rPr>
          <w:rFonts w:cs="Times New Roman" w:eastAsia="Times New Roman"/>
          <w:szCs w:val="24"/>
          <w:lang w:eastAsia="hr-HR"/>
        </w:rPr>
        <w:t xml:space="preserve">h poslova 1.000,00 kn mjesečno), </w:t>
      </w:r>
      <w:r>
        <w:rPr>
          <w:rFonts w:cs="Times New Roman" w:eastAsia="Times New Roman"/>
          <w:szCs w:val="24"/>
          <w:lang w:eastAsia="hr-HR"/>
        </w:rPr>
        <w:t>to je temeljem odredbe čl. 433. SZ-a u vezi čl. 431. SZ-a valjalo obustaviti skraćeni stečajni postupak koji je pokrenut nad dužnikom.</w:t>
      </w:r>
    </w:p>
    <w:p w:rsidRDefault="006B2B3B" w:rsidP="006B2B3B" w:rsidR="006B2B3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Nakon pravomoćnosti ovog rješenja posebnim će se rješenjem odlučiti da li će se nad dužnikom pokrenuti prethodni postupak ili će se odmah otvoriti redovni stečajni postupak (čl. 433. SZ-a).</w:t>
      </w:r>
    </w:p>
    <w:p w:rsidRDefault="00574578" w:rsidP="006B2B3B" w:rsidR="006B2B3B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Zagrebu</w:t>
      </w:r>
      <w:r w:rsidR="00292E60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92E60">
        <w:rPr>
          <w:rFonts w:cs="Times New Roman" w:eastAsia="Times New Roman"/>
          <w:szCs w:val="24"/>
          <w:lang w:eastAsia="hr-HR"/>
        </w:rPr>
        <w:t>18</w:t>
      </w:r>
      <w:r w:rsidR="006B2B3B">
        <w:rPr>
          <w:rFonts w:cs="Times New Roman" w:eastAsia="Times New Roman"/>
          <w:szCs w:val="24"/>
          <w:lang w:eastAsia="hr-HR"/>
        </w:rPr>
        <w:t>. rujna 2018.</w:t>
      </w:r>
    </w:p>
    <w:p w:rsidRDefault="006B2B3B" w:rsidP="006B2B3B" w:rsidR="006B2B3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 xml:space="preserve">        Sutkinja:</w:t>
      </w:r>
    </w:p>
    <w:p w:rsidRDefault="00C75794" w:rsidP="00292E60" w:rsidR="006B2B3B">
      <w:pPr>
        <w:ind w:left="6372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Marija</w:t>
      </w:r>
      <w:r w:rsidR="00292E6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Krajnović</w:t>
      </w:r>
      <w:r w:rsidR="00292E60">
        <w:rPr>
          <w:rFonts w:cs="Times New Roman" w:eastAsia="Times New Roman"/>
          <w:szCs w:val="24"/>
        </w:rPr>
        <w:t>, v.r.</w:t>
      </w:r>
      <w:r w:rsidR="006B2B3B">
        <w:rPr>
          <w:rFonts w:cs="Times New Roman" w:eastAsia="Times New Roman"/>
          <w:szCs w:val="24"/>
        </w:rPr>
        <w:tab/>
      </w:r>
    </w:p>
    <w:p w:rsidRDefault="006B2B3B" w:rsidP="006B2B3B" w:rsidR="006B2B3B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LIJEKU:</w:t>
      </w:r>
    </w:p>
    <w:p w:rsidRDefault="006B2B3B" w:rsidP="006B2B3B" w:rsidR="006B2B3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292E60" w:rsidP="00292E60" w:rsidR="006B2B3B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292E60" w:rsidP="00292E60" w:rsidR="00292E60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Karmen Malkoč</w:t>
      </w:r>
    </w:p>
    <w:p w:rsidRDefault="00131E95" w:rsidR="00131E95"/>
    <w:sectPr w:rsidSect="006B2B3B" w:rsidR="00131E9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B3B" w:rsidP="006B2B3B" w:rsidR="006B2B3B">
      <w:r>
        <w:separator/>
      </w:r>
    </w:p>
  </w:endnote>
  <w:endnote w:id="0" w:type="continuationSeparator">
    <w:p w:rsidRDefault="006B2B3B" w:rsidP="006B2B3B" w:rsidR="006B2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B3B" w:rsidP="006B2B3B" w:rsidR="006B2B3B">
      <w:r>
        <w:separator/>
      </w:r>
    </w:p>
  </w:footnote>
  <w:footnote w:id="0" w:type="continuationSeparator">
    <w:p w:rsidRDefault="006B2B3B" w:rsidP="006B2B3B" w:rsidR="006B2B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9521592"/>
      <w:docPartObj>
        <w:docPartGallery w:val="Page Numbers (Top of Page)"/>
        <w:docPartUnique/>
      </w:docPartObj>
    </w:sdtPr>
    <w:sdtEndPr/>
    <w:sdtContent>
      <w:p w:rsidRDefault="006B2B3B" w:rsidR="006B2B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840">
          <w:rPr>
            <w:noProof/>
          </w:rPr>
          <w:t>2</w:t>
        </w:r>
        <w:r>
          <w:fldChar w:fldCharType="end"/>
        </w:r>
      </w:p>
      <w:p w:rsidRDefault="006B2B3B" w:rsidP="006B2B3B" w:rsidR="006B2B3B">
        <w:pPr>
          <w:pStyle w:val="Zaglavlje"/>
          <w:jc w:val="right"/>
        </w:pPr>
        <w:r>
          <w:t xml:space="preserve">Poslovni broj: </w:t>
        </w:r>
        <w:r w:rsidR="00C75794">
          <w:t>71</w:t>
        </w:r>
        <w:r>
          <w:t>. St-</w:t>
        </w:r>
        <w:r w:rsidR="00C75794">
          <w:t>1502</w:t>
        </w:r>
        <w:r>
          <w:t>/1</w:t>
        </w:r>
        <w:r w:rsidR="00C75794">
          <w:t>8</w:t>
        </w:r>
      </w:p>
    </w:sdtContent>
  </w:sdt>
  <w:p w:rsidRDefault="006B2B3B" w:rsidR="006B2B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7E92"/>
    <w:rsid w:val="001032F4"/>
    <w:rsid w:val="00131E95"/>
    <w:rsid w:val="0019711A"/>
    <w:rsid w:val="00197F24"/>
    <w:rsid w:val="001A1D04"/>
    <w:rsid w:val="00292E60"/>
    <w:rsid w:val="00330D5C"/>
    <w:rsid w:val="0034753A"/>
    <w:rsid w:val="00457EF8"/>
    <w:rsid w:val="004D206A"/>
    <w:rsid w:val="00574578"/>
    <w:rsid w:val="006B2B3B"/>
    <w:rsid w:val="006D7840"/>
    <w:rsid w:val="007A1913"/>
    <w:rsid w:val="0085059C"/>
    <w:rsid w:val="00950F54"/>
    <w:rsid w:val="009D3696"/>
    <w:rsid w:val="009D3B13"/>
    <w:rsid w:val="00A53DC3"/>
    <w:rsid w:val="00A94193"/>
    <w:rsid w:val="00B4105F"/>
    <w:rsid w:val="00C07E92"/>
    <w:rsid w:val="00C75794"/>
    <w:rsid w:val="00C81BCE"/>
    <w:rsid w:val="00CA63C1"/>
    <w:rsid w:val="00D05353"/>
    <w:rsid w:val="00D90085"/>
    <w:rsid w:val="00E1195D"/>
    <w:rsid w:val="00E16D1B"/>
    <w:rsid w:val="00E9346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B3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2B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B3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2B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B3B"/>
  </w:style>
  <w:style w:styleId="Podnoje" w:type="paragraph">
    <w:name w:val="footer"/>
    <w:basedOn w:val="Normal"/>
    <w:link w:val="PodnojeChar"/>
    <w:uiPriority w:val="99"/>
    <w:unhideWhenUsed/>
    <w:rsid w:val="006B2B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2B3B"/>
  </w:style>
  <w:style w:styleId="Tekstrezerviranogmjesta" w:type="character">
    <w:name w:val="Placeholder Text"/>
    <w:basedOn w:val="Zadanifontodlomka"/>
    <w:uiPriority w:val="99"/>
    <w:semiHidden/>
    <w:rsid w:val="006D7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B3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2B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B3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2B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B3B"/>
  </w:style>
  <w:style w:styleId="Podnoje" w:type="paragraph">
    <w:name w:val="footer"/>
    <w:basedOn w:val="Normal"/>
    <w:link w:val="PodnojeChar"/>
    <w:uiPriority w:val="99"/>
    <w:unhideWhenUsed/>
    <w:rsid w:val="006B2B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2B3B"/>
  </w:style>
  <w:style w:styleId="Tekstrezerviranogmjesta" w:type="character">
    <w:name w:val="Placeholder Text"/>
    <w:basedOn w:val="Zadanifontodlomka"/>
    <w:uiPriority w:val="99"/>
    <w:semiHidden/>
    <w:rsid w:val="006D7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08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St-1502/2018</izvorni_sadrzaj>
    <derivirana_varijabla naziv="DomainObject.Predmet.OznakaBroj_1">St-1502/2018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STRUGA GRAF d.o.o.</izvorni_sadrzaj>
    <derivirana_varijabla naziv="DomainObject.Predmet.ProtustrankaFormated_1">  STRUGA GRAF d.o.o.</derivirana_varijabla>
  </DomainObject.Predmet.ProtustrankaFormated>
  <DomainObject.Predmet.ProtustrankaFormatedOIB>
    <izvorni_sadrzaj>  STRUGA GRAF d.o.o., OIB 14237560913</izvorni_sadrzaj>
    <derivirana_varijabla naziv="DomainObject.Predmet.ProtustrankaFormatedOIB_1">  STRUGA GRAF d.o.o., OIB 14237560913</derivirana_varijabla>
  </DomainObject.Predmet.ProtustrankaFormatedOIB>
  <DomainObject.Predmet.ProtustrankaFormatedWithAdress>
    <izvorni_sadrzaj> STRUGA GRAF d.o.o., Kneza Porina 28, 10410 Velika Gorica</izvorni_sadrzaj>
    <derivirana_varijabla naziv="DomainObject.Predmet.ProtustrankaFormatedWithAdress_1"> STRUGA GRAF d.o.o., Kneza Porina 28, 10410 Velika Gorica</derivirana_varijabla>
  </DomainObject.Predmet.ProtustrankaFormatedWithAdress>
  <DomainObject.Predmet.ProtustrankaFormatedWithAdressOIB>
    <izvorni_sadrzaj> STRUGA GRAF d.o.o., OIB 14237560913, Kneza Porina 28, 10410 Velika Gorica</izvorni_sadrzaj>
    <derivirana_varijabla naziv="DomainObject.Predmet.ProtustrankaFormatedWithAdressOIB_1"> STRUGA GRAF d.o.o., OIB 14237560913, Kneza Porina 28, 10410 Velika Gorica</derivirana_varijabla>
  </DomainObject.Predmet.ProtustrankaFormatedWithAdressOIB>
  <DomainObject.Predmet.ProtustrankaWithAdress>
    <izvorni_sadrzaj>STRUGA GRAF d.o.o. Kneza Porina 28, 10410 Velika Gorica</izvorni_sadrzaj>
    <derivirana_varijabla naziv="DomainObject.Predmet.ProtustrankaWithAdress_1">STRUGA GRAF d.o.o. Kneza Porina 28, 10410 Velika Gorica</derivirana_varijabla>
  </DomainObject.Predmet.ProtustrankaWithAdress>
  <DomainObject.Predmet.ProtustrankaWithAdressOIB>
    <izvorni_sadrzaj>STRUGA GRAF d.o.o., OIB 14237560913, Kneza Porina 28, 10410 Velika Gorica</izvorni_sadrzaj>
    <derivirana_varijabla naziv="DomainObject.Predmet.ProtustrankaWithAdressOIB_1">STRUGA GRAF d.o.o., OIB 14237560913, Kneza Porina 28, 10410 Velika Gorica</derivirana_varijabla>
  </DomainObject.Predmet.ProtustrankaWithAdressOIB>
  <DomainObject.Predmet.ProtustrankaNazivFormated>
    <izvorni_sadrzaj>STRUGA GRAF d.o.o.</izvorni_sadrzaj>
    <derivirana_varijabla naziv="DomainObject.Predmet.ProtustrankaNazivFormated_1">STRUGA GRAF d.o.o.</derivirana_varijabla>
  </DomainObject.Predmet.ProtustrankaNazivFormated>
  <DomainObject.Predmet.ProtustrankaNazivFormatedOIB>
    <izvorni_sadrzaj>STRUGA GRAF d.o.o., OIB 14237560913</izvorni_sadrzaj>
    <derivirana_varijabla naziv="DomainObject.Predmet.ProtustrankaNazivFormatedOIB_1">STRUGA GRAF d.o.o., OIB 14237560913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STRUGA GRAF d.o.o.</item>
    </izvorni_sadrzaj>
    <derivirana_varijabla naziv="DomainObject.Predmet.ProtuStrankaListFormated_1">
      <item>STRUGA GRAF d.o.o.</item>
    </derivirana_varijabla>
  </DomainObject.Predmet.ProtuStrankaListFormated>
  <DomainObject.Predmet.ProtuStrankaListFormatedOIB>
    <izvorni_sadrzaj>
      <item>STRUGA GRAF d.o.o., OIB 14237560913</item>
    </izvorni_sadrzaj>
    <derivirana_varijabla naziv="DomainObject.Predmet.ProtuStrankaListFormatedOIB_1">
      <item>STRUGA GRAF d.o.o., OIB 14237560913</item>
    </derivirana_varijabla>
  </DomainObject.Predmet.ProtuStrankaListFormatedOIB>
  <DomainObject.Predmet.ProtuStrankaListFormatedWithAdress>
    <izvorni_sadrzaj>
      <item>STRUGA GRAF d.o.o., Kneza Porina 28, 10410 Velika Gorica</item>
    </izvorni_sadrzaj>
    <derivirana_varijabla naziv="DomainObject.Predmet.ProtuStrankaListFormatedWithAdress_1">
      <item>STRUGA GRAF d.o.o., Kneza Porina 28, 10410 Velika Gorica</item>
    </derivirana_varijabla>
  </DomainObject.Predmet.ProtuStrankaListFormatedWithAdress>
  <DomainObject.Predmet.ProtuStrankaListFormatedWithAdressOIB>
    <izvorni_sadrzaj>
      <item>STRUGA GRAF d.o.o., OIB 14237560913, Kneza Porina 28, 10410 Velika Gorica</item>
    </izvorni_sadrzaj>
    <derivirana_varijabla naziv="DomainObject.Predmet.ProtuStrankaListFormatedWithAdressOIB_1">
      <item>STRUGA GRAF d.o.o., OIB 14237560913, Kneza Porina 28, 10410 Velika Gorica</item>
    </derivirana_varijabla>
  </DomainObject.Predmet.ProtuStrankaListFormatedWithAdressOIB>
  <DomainObject.Predmet.ProtuStrankaListNazivFormated>
    <izvorni_sadrzaj>
      <item>STRUGA GRAF d.o.o.</item>
    </izvorni_sadrzaj>
    <derivirana_varijabla naziv="DomainObject.Predmet.ProtuStrankaListNazivFormated_1">
      <item>STRUGA GRAF d.o.o.</item>
    </derivirana_varijabla>
  </DomainObject.Predmet.ProtuStrankaListNazivFormated>
  <DomainObject.Predmet.ProtuStrankaListNazivFormatedOIB>
    <izvorni_sadrzaj>
      <item>STRUGA GRAF d.o.o., OIB 14237560913</item>
    </izvorni_sadrzaj>
    <derivirana_varijabla naziv="DomainObject.Predmet.ProtuStrankaListNazivFormatedOIB_1">
      <item>STRUGA GRAF d.o.o., OIB 14237560913</item>
    </derivirana_varijabla>
  </DomainObject.Predmet.ProtuStrankaListNazivFormatedOIB>
  <DomainObject.Predmet.OstaliListFormated>
    <izvorni_sadrzaj>
      <item>Vlado Žigmunić</item>
    </izvorni_sadrzaj>
    <derivirana_varijabla naziv="DomainObject.Predmet.OstaliListFormated_1">
      <item>Vlado Žigmunić</item>
    </derivirana_varijabla>
  </DomainObject.Predmet.OstaliListFormated>
  <DomainObject.Predmet.OstaliListFormatedOIB>
    <izvorni_sadrzaj>
      <item>Vlado Žigmunić, OIB 04956728484</item>
    </izvorni_sadrzaj>
    <derivirana_varijabla naziv="DomainObject.Predmet.OstaliListFormatedOIB_1">
      <item>Vlado Žigmunić, OIB 04956728484</item>
    </derivirana_varijabla>
  </DomainObject.Predmet.OstaliListFormatedOIB>
  <DomainObject.Predmet.OstaliListFormatedWithAdress>
    <izvorni_sadrzaj>
      <item>Vlado Žigmunić, Kneza Porina 28, 10410 Velika Gorica</item>
    </izvorni_sadrzaj>
    <derivirana_varijabla naziv="DomainObject.Predmet.OstaliListFormatedWithAdress_1">
      <item>Vlado Žigmunić, Kneza Porina 28, 10410 Velika Gorica</item>
    </derivirana_varijabla>
  </DomainObject.Predmet.OstaliListFormatedWithAdress>
  <DomainObject.Predmet.OstaliListFormatedWithAdressOIB>
    <izvorni_sadrzaj>
      <item>Vlado Žigmunić, OIB 04956728484, Kneza Porina 28, 10410 Velika Gorica</item>
    </izvorni_sadrzaj>
    <derivirana_varijabla naziv="DomainObject.Predmet.OstaliListFormatedWithAdressOIB_1">
      <item>Vlado Žigmunić, OIB 04956728484, Kneza Porina 28, 10410 Velika Gorica</item>
    </derivirana_varijabla>
  </DomainObject.Predmet.OstaliListFormatedWithAdressOIB>
  <DomainObject.Predmet.OstaliListNazivFormated>
    <izvorni_sadrzaj>
      <item>Vlado Žigmunić</item>
    </izvorni_sadrzaj>
    <derivirana_varijabla naziv="DomainObject.Predmet.OstaliListNazivFormated_1">
      <item>Vlado Žigmunić</item>
    </derivirana_varijabla>
  </DomainObject.Predmet.OstaliListNazivFormated>
  <DomainObject.Predmet.OstaliListNazivFormatedOIB>
    <izvorni_sadrzaj>
      <item>Vlado Žigmunić, OIB 04956728484</item>
    </izvorni_sadrzaj>
    <derivirana_varijabla naziv="DomainObject.Predmet.OstaliListNazivFormatedOIB_1">
      <item>Vlado Žigmunić, OIB 04956728484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STRUGA GRAF d.o.o.</izvorni_sadrzaj>
    <derivirana_varijabla naziv="DomainObject.Predmet.ProtustrankaIDrugi_1">STRUGA GRAF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STRUGA GRAF d.o.o., OIB 14237560913, Kneza Porina 28, 10410 Velika Gorica</izvorni_sadrzaj>
    <derivirana_varijabla naziv="DomainObject.Predmet.ProtustrankaIDrugiAdressOIB_1">STRUGA GRAF d.o.o., OIB 14237560913, Kneza Porina 28,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STRUGA GRAF d.o.o.</item>
      <item>Vlado Žigmunić</item>
    </izvorni_sadrzaj>
    <derivirana_varijabla naziv="DomainObject.Predmet.SudioniciListNaziv_1">
      <item>FINA Regionalni centar Zagreb</item>
      <item>STRUGA GRAF d.o.o.</item>
      <item>Vlado Žigmunić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STRUGA GRAF d.o.o., OIB 14237560913, Kneza Porina 28,10410 Velika Gorica</item>
      <item>Vlado Žigmunić, OIB 04956728484, Kneza Porina 28,10410 Velika Gorica</item>
    </izvorni_sadrzaj>
    <derivirana_varijabla naziv="DomainObject.Predmet.SudioniciListAdressOIB_1">
      <item>FINA Regionalni centar Zagreb, OIB 85821130368, Trg svibanjskih žrtava 1995. br. 1,10000 Zagreb</item>
      <item>STRUGA GRAF d.o.o., OIB 14237560913, Kneza Porina 28,10410 Velika Gorica</item>
      <item>Vlado Žigmunić, OIB 04956728484, Kneza Porina 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14237560913</item>
      <item>, OIB 04956728484</item>
    </izvorni_sadrzaj>
    <derivirana_varijabla naziv="DomainObject.Predmet.SudioniciListNazivOIB_1">
      <item>, OIB 85821130368</item>
      <item>, OIB 14237560913</item>
      <item>, OIB 04956728484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B48FC-7FFD-451A-BF35-FBFDDAC4B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719</properties:Words>
  <properties:Characters>3962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2018-09-06T12:37:00Z</dcterms:created>
  <dc:creator>Ivana Manestar</dc:creator>
  <cp:lastModifiedBy>Karmen Malkoč</cp:lastModifiedBy>
  <dcterms:modified xmlns:xsi="http://www.w3.org/2001/XMLSchema-instance" xsi:type="dcterms:W3CDTF">2018-09-18T11:04:00Z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(St-1502-18-Struga graf kvazi prokazni popis nije jasno ima li sredstava.docx)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