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f721" w14:paraId="5b1f721" w:rsidRDefault="00DF0BCE" w:rsidP="00DF0BCE" w:rsidR="00DF0BCE">
      <w:pPr>
        <w:pStyle w:val="Bezproreda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</w:r>
      <w:r>
        <w:rPr>
          <w:rFonts w:cs="Times New Roman" w:hAnsi="Times New Roman" w:ascii="Times New Roman"/>
          <w:b/>
        </w:rPr>
        <w:tab/>
        <w:t>1.St-503/2013</w:t>
      </w:r>
    </w:p>
    <w:p w:rsidRDefault="00DF0BCE" w:rsidP="00DF0BCE" w:rsidR="00DF0BCE">
      <w:pPr>
        <w:pStyle w:val="Bezproreda"/>
        <w:rPr>
          <w:rFonts w:cs="Times New Roman" w:hAnsi="Times New Roman" w:ascii="Times New Roman"/>
          <w:b/>
          <w:noProof/>
          <w:lang w:eastAsia="hr-HR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  <w:b/>
          <w:noProof/>
          <w:lang w:eastAsia="hr-HR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0091C" w:rsidP="00DF0BCE" w:rsidR="0070091C">
      <w:pPr>
        <w:pStyle w:val="Bezproreda"/>
        <w:rPr>
          <w:rFonts w:cs="Times New Roman" w:hAnsi="Times New Roman" w:ascii="Times New Roman"/>
          <w:b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REPUBLIKA HRVATSKA</w:t>
      </w:r>
    </w:p>
    <w:p w:rsidRDefault="00DF0BCE" w:rsidP="00DF0BCE" w:rsidR="00DF0BCE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TRGOVAČKI SUD U SPLITU                   </w:t>
      </w:r>
    </w:p>
    <w:p w:rsidRDefault="00DF0BCE" w:rsidP="00DF0BCE" w:rsidR="00DF0BCE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Split, Sukojišanska br. 6</w:t>
      </w:r>
    </w:p>
    <w:p w:rsidRDefault="0070091C" w:rsidP="00DF0BCE" w:rsidR="0070091C">
      <w:pPr>
        <w:pStyle w:val="Bezproreda"/>
        <w:rPr>
          <w:rFonts w:cs="Times New Roman" w:hAnsi="Times New Roman" w:ascii="Times New Roman"/>
          <w:b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  <w:b/>
        </w:rPr>
      </w:pPr>
    </w:p>
    <w:p w:rsidRDefault="00DF0BCE" w:rsidP="00DF0BCE" w:rsidR="00DF0BCE">
      <w:pPr>
        <w:pStyle w:val="Bezproreda"/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H R V A T S K A</w:t>
      </w:r>
    </w:p>
    <w:p w:rsidRDefault="00DF0BCE" w:rsidP="00DF0BCE" w:rsidR="00DF0BCE">
      <w:pPr>
        <w:pStyle w:val="Bezproreda"/>
        <w:jc w:val="center"/>
        <w:rPr>
          <w:rFonts w:cs="Times New Roman" w:hAnsi="Times New Roman" w:ascii="Times New Roman"/>
          <w:b/>
        </w:rPr>
      </w:pPr>
    </w:p>
    <w:p w:rsidRDefault="00DF0BCE" w:rsidP="00DF0BCE" w:rsidR="00DF0BCE">
      <w:pPr>
        <w:pStyle w:val="Bezproreda"/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J E Š E NJ E</w:t>
      </w:r>
    </w:p>
    <w:p w:rsidRDefault="00DF0BCE" w:rsidP="00DF0BCE" w:rsidR="00DF0BCE">
      <w:pPr>
        <w:pStyle w:val="Bezproreda"/>
        <w:jc w:val="center"/>
        <w:rPr>
          <w:rFonts w:cs="Times New Roman" w:hAnsi="Times New Roman" w:ascii="Times New Roman"/>
          <w:b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Trgovački sud u Splitu, po sucu tog suda Velimiru Vuković, kao stečajnom sucu, u stečajnom postupku koji se  vodi kod ovoga suda u ime i za račun stečajne mase JAMI d.o.o. Split, Gat Sv. Duje 4., MBS: 0601343393, koju zastupa stečajna upraviteljica Mira Hajdić iz Splita, Smiljanićeva 2, dana 16. svibnja  2016.godine, 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70091C" w:rsidR="00DF0BCE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j e :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I.</w:t>
      </w:r>
      <w:r>
        <w:rPr>
          <w:rFonts w:cs="Times New Roman" w:hAnsi="Times New Roman" w:ascii="Times New Roman"/>
        </w:rPr>
        <w:tab/>
        <w:t>Određuje se upis stečajne mase iza dužnika JAMI d.o.o. u stečaju Split, Gat Sv. Duje 4., MBS: 0601343393, u sudski registar Trgovačkog suda u Splitu.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II.</w:t>
      </w:r>
      <w:r>
        <w:rPr>
          <w:rFonts w:cs="Times New Roman" w:hAnsi="Times New Roman" w:ascii="Times New Roman"/>
        </w:rPr>
        <w:tab/>
        <w:t>U sudski registar pored stečajne mase,određuje se upis stečajnog upravitelja Mire Hajdić iz Splita, Smiljanićeva 2. OIB: 33624188331.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70091C" w:rsidR="00DF0BCE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Obrazloženje:</w:t>
      </w:r>
    </w:p>
    <w:p w:rsidRDefault="00DF0BCE" w:rsidP="0070091C" w:rsidR="00DF0BCE">
      <w:pPr>
        <w:pStyle w:val="Bezproreda"/>
        <w:jc w:val="center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Rješenjem ovog suda posl.br. St-s-1033/01 od 28. 12.2001. godine otvoren je i istodobno zaključen stečajni  postupak nad stečajnim dužnikom</w:t>
      </w:r>
      <w:r w:rsidRPr="00DF0BCE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JAMI d.o.o. Split, Gat Sv. Duje 4., MBS: 0601343393, te po pravomoćnosti rješenja provedeno brisanje navedenog steačjnog dužnika iz sudskog registra ovog suda.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Nakon toga po prijedlogu stečajnog vjerovnika Hrvatske banke za obnovu i razvitak Zagreb od 5.12.2003. godine, ovaj sud je rješenjem posl.br. St-503/13  od 7.01.2014. godine odre</w:t>
      </w:r>
      <w:r w:rsidR="0070091C">
        <w:rPr>
          <w:rFonts w:cs="Times New Roman" w:hAnsi="Times New Roman" w:ascii="Times New Roman"/>
        </w:rPr>
        <w:t xml:space="preserve">dio </w:t>
      </w:r>
      <w:r>
        <w:rPr>
          <w:rFonts w:cs="Times New Roman" w:hAnsi="Times New Roman" w:ascii="Times New Roman"/>
        </w:rPr>
        <w:t xml:space="preserve"> nastavak ovog postupka u ime i za račun stečajne mase dužnika JAMI d.o.o. u stečaju Split, radi naknadne diobe, a sve to temeljem odredbe čl. 199 Stečajnog zakona  ( NN 44/96 do 133/12 dalje SZ).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zaprimljenim kod ovog suda 13.05.2016. godine, stečajni upravitelj Mira Hajdić zatražila je od ovog suda donošenje rješenja kojim će se omogućiti upis stečajne mase iza stečajnog dužnika JAMI d.o.o. u stečaju Split, a sve to za potrebe daljnjeg postupanja u naplati potraživanja stečajne mase </w:t>
      </w:r>
      <w:r w:rsidR="0070091C">
        <w:rPr>
          <w:rFonts w:cs="Times New Roman" w:hAnsi="Times New Roman" w:ascii="Times New Roman"/>
        </w:rPr>
        <w:t xml:space="preserve">JAMI d.o.o. </w:t>
      </w:r>
      <w:r>
        <w:rPr>
          <w:rFonts w:cs="Times New Roman" w:hAnsi="Times New Roman" w:ascii="Times New Roman"/>
        </w:rPr>
        <w:t>od svojih dužnika.</w:t>
      </w: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DF0BCE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Uzimajući u obzir iznesene navode stečajnog upravitelja o neophodnosti upisa stečajne mase u sudski registar i dobijanja OIB-a stečajne mase, a za potrebe naplate potraživanja stečajne mase od svojih dužnika, ovaj sud je odlučio prihvatiti prijedlog stečajnog upravitelja za donošenje rješenja kojim se određuje upis stečajne mase iza stečajnog dužnika JAMI d.o.o. u stečaju Split u sudski registar.</w:t>
      </w:r>
    </w:p>
    <w:p w:rsidRDefault="0070091C" w:rsidP="00DF0BCE" w:rsidR="00DF0BCE" w:rsidRPr="0070091C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lastRenderedPageBreak/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2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0091C">
        <w:rPr>
          <w:rFonts w:cs="Times New Roman" w:hAnsi="Times New Roman" w:ascii="Times New Roman"/>
          <w:b/>
        </w:rPr>
        <w:t>1.St-503/2013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Radi navedenog </w:t>
      </w:r>
      <w:r w:rsidR="0070091C">
        <w:rPr>
          <w:rFonts w:cs="Times New Roman" w:hAnsi="Times New Roman" w:ascii="Times New Roman"/>
        </w:rPr>
        <w:t>,a temeljem odredbečl. 289. st.4. i 5.u vezi s odredbama čl. 438. te čl. 441. st.1.i 2. Stečajnog zakona ( NN 71/15)  odlučeno je kao u izreci ovog rješenja.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U Splitu, 16. svibnja 2016. godine.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S  U  D  A  C 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Velimir Vuković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817C06" w:rsidR="0070091C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t>Uputa o pravnom lijeku:</w:t>
      </w:r>
    </w:p>
    <w:p w:rsidRDefault="0070091C" w:rsidP="00817C06" w:rsidR="0070091C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 N A :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-Stečajnoj upraviteljici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-e-oglasna ploča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-sudski registar </w:t>
      </w: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70091C" w:rsidP="00DF0BCE" w:rsidR="0070091C">
      <w:pPr>
        <w:pStyle w:val="Bezproreda"/>
        <w:rPr>
          <w:rFonts w:cs="Times New Roman" w:hAnsi="Times New Roman" w:ascii="Times New Roman"/>
        </w:rPr>
      </w:pPr>
    </w:p>
    <w:p w:rsidRDefault="00DF0BCE" w:rsidP="00DF0BCE" w:rsidR="00DF0BCE">
      <w:pPr>
        <w:pStyle w:val="Bezproreda"/>
        <w:rPr>
          <w:rFonts w:cs="Times New Roman" w:hAnsi="Times New Roman" w:ascii="Times New Roman"/>
        </w:rPr>
      </w:pPr>
    </w:p>
    <w:p w:rsidRDefault="006A494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BCE"/>
    <w:rsid w:val="00110BE4"/>
    <w:rsid w:val="001B56D0"/>
    <w:rsid w:val="003A4819"/>
    <w:rsid w:val="00454D6B"/>
    <w:rsid w:val="00543C6E"/>
    <w:rsid w:val="0055047E"/>
    <w:rsid w:val="005C2192"/>
    <w:rsid w:val="005F20F8"/>
    <w:rsid w:val="006A4949"/>
    <w:rsid w:val="0070091C"/>
    <w:rsid w:val="007766AB"/>
    <w:rsid w:val="00AB6E49"/>
    <w:rsid w:val="00AC09D9"/>
    <w:rsid w:val="00B01348"/>
    <w:rsid w:val="00B72C27"/>
    <w:rsid w:val="00B874FD"/>
    <w:rsid w:val="00C655DC"/>
    <w:rsid w:val="00DF0BCE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0BCE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0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BCE"/>
    <w:rPr>
      <w:rFonts w:cs="Tahoma" w:hAnsi="Tahoma" w:ascii="Tahoma"/>
      <w:sz w:val="16"/>
      <w:szCs w:val="16"/>
    </w:rPr>
  </w:style>
  <w:style w:customStyle="true" w:styleId="Uputaopravnomlijeku" w:type="paragraph">
    <w:name w:val="Uputa o pravnom lijeku"/>
    <w:basedOn w:val="Normal"/>
    <w:next w:val="Normal"/>
    <w:qFormat/>
    <w:rsid w:val="0070091C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70091C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70091C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9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949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9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9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0BCE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0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BCE"/>
    <w:rPr>
      <w:rFonts w:ascii="Tahoma" w:cs="Tahoma" w:hAnsi="Tahoma"/>
      <w:sz w:val="16"/>
      <w:szCs w:val="16"/>
    </w:rPr>
  </w:style>
  <w:style w:customStyle="1" w:styleId="Uputaopravnomlijeku" w:type="paragraph">
    <w:name w:val="Uputa o pravnom lijeku"/>
    <w:basedOn w:val="Normal"/>
    <w:next w:val="Normal"/>
    <w:qFormat/>
    <w:rsid w:val="0070091C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70091C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70091C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9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949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9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9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77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prekinutog postupka iz St-s-1033/2001</izvorni_sadrzaj>
    <derivirana_varijabla naziv="DomainObject.Predmet.Opis_1">Nastavak prekinutog postupka iz St-s-1033/2001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St-503/2013</izvorni_sadrzaj>
    <derivirana_varijabla naziv="DomainObject.Predmet.OznakaBroj_1">St-503/2013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JAMI, d.o.o. za trgovinu, turizam, ugostiteljstvo i poslovne usluge</izvorni_sadrzaj>
    <derivirana_varijabla naziv="DomainObject.Predmet.ProtustrankaFormated_1">  JAMI, d.o.o. za trgovinu, turizam, ugostiteljstvo i poslovne usluge</derivirana_varijabla>
  </DomainObject.Predmet.ProtustrankaFormated>
  <DomainObject.Predmet.ProtustrankaFormatedOIB>
    <izvorni_sadrzaj>  JAMI, d.o.o. za trgovinu, turizam, ugostiteljstvo i poslovne usluge</izvorni_sadrzaj>
    <derivirana_varijabla naziv="DomainObject.Predmet.ProtustrankaFormatedOIB_1">  JAMI, d.o.o. za trgovinu, turizam, ugostiteljstvo i poslovne usluge</derivirana_varijabla>
  </DomainObject.Predmet.ProtustrankaFormatedOIB>
  <DomainObject.Predmet.ProtustrankaFormatedWithAdress>
    <izvorni_sadrzaj> JAMI, d.o.o. za trgovinu, turizam, ugostiteljstvo i poslovne usluge, Gat Sv.Duje 4, Split</izvorni_sadrzaj>
    <derivirana_varijabla naziv="DomainObject.Predmet.ProtustrankaFormatedWithAdress_1"> JAMI, d.o.o. za trgovinu, turizam, ugostiteljstvo i poslovne usluge, Gat Sv.Duje 4, Split</derivirana_varijabla>
  </DomainObject.Predmet.ProtustrankaFormatedWithAdress>
  <DomainObject.Predmet.ProtustrankaFormatedWithAdressOIB>
    <izvorni_sadrzaj> JAMI, d.o.o. za trgovinu, turizam, ugostiteljstvo i poslovne usluge, Gat Sv.Duje 4, Split</izvorni_sadrzaj>
    <derivirana_varijabla naziv="DomainObject.Predmet.ProtustrankaFormatedWithAdressOIB_1"> JAMI, d.o.o. za trgovinu, turizam, ugostiteljstvo i poslovne usluge, Gat Sv.Duje 4, Split</derivirana_varijabla>
  </DomainObject.Predmet.ProtustrankaFormatedWithAdressOIB>
  <DomainObject.Predmet.ProtustrankaWithAdress>
    <izvorni_sadrzaj>JAMI, d.o.o. za trgovinu, turizam, ugostiteljstvo i poslovne usluge Gat Sv.Duje 4, Split</izvorni_sadrzaj>
    <derivirana_varijabla naziv="DomainObject.Predmet.ProtustrankaWithAdress_1">JAMI, d.o.o. za trgovinu, turizam, ugostiteljstvo i poslovne usluge Gat Sv.Duje 4, Split</derivirana_varijabla>
  </DomainObject.Predmet.ProtustrankaWithAdress>
  <DomainObject.Predmet.ProtustrankaWithAdressOIB>
    <izvorni_sadrzaj>JAMI, d.o.o. za trgovinu, turizam, ugostiteljstvo i poslovne usluge, Gat Sv.Duje 4, Split</izvorni_sadrzaj>
    <derivirana_varijabla naziv="DomainObject.Predmet.ProtustrankaWithAdressOIB_1">JAMI, d.o.o. za trgovinu, turizam, ugostiteljstvo i poslovne usluge, Gat Sv.Duje 4, Split</derivirana_varijabla>
  </DomainObject.Predmet.ProtustrankaWithAdressOIB>
  <DomainObject.Predmet.ProtustrankaNazivFormated>
    <izvorni_sadrzaj>JAMI, d.o.o. za trgovinu, turizam, ugostiteljstvo i poslovne usluge</izvorni_sadrzaj>
    <derivirana_varijabla naziv="DomainObject.Predmet.ProtustrankaNazivFormated_1">JAMI, d.o.o. za trgovinu, turizam, ugostiteljstvo i poslovne usluge</derivirana_varijabla>
  </DomainObject.Predmet.ProtustrankaNazivFormated>
  <DomainObject.Predmet.ProtustrankaNazivFormatedOIB>
    <izvorni_sadrzaj>JAMI, d.o.o. za trgovinu, turizam, ugostiteljstvo i poslovne usluge</izvorni_sadrzaj>
    <derivirana_varijabla naziv="DomainObject.Predmet.ProtustrankaNazivFormatedOIB_1">JAMI, d.o.o. za trgovinu, turizam, ugostiteljstvo i poslovne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JAMI, d.o.o. za trgovinu, turizam, ugostiteljstvo i poslovne usluge</item>
    </izvorni_sadrzaj>
    <derivirana_varijabla naziv="DomainObject.Predmet.ProtuStrankaListFormated_1">
      <item>JAMI, d.o.o. za trgovinu, turizam, ugostiteljstvo i poslovne usluge</item>
    </derivirana_varijabla>
  </DomainObject.Predmet.ProtuStrankaListFormated>
  <DomainObject.Predmet.ProtuStrankaListFormatedOIB>
    <izvorni_sadrzaj>
      <item>JAMI, d.o.o. za trgovinu, turizam, ugostiteljstvo i poslovne usluge</item>
    </izvorni_sadrzaj>
    <derivirana_varijabla naziv="DomainObject.Predmet.ProtuStrankaListFormatedOIB_1">
      <item>JAMI, d.o.o. za trgovinu, turizam, ugostiteljstvo i poslovne usluge</item>
    </derivirana_varijabla>
  </DomainObject.Predmet.ProtuStrankaListFormatedOIB>
  <DomainObject.Predmet.ProtuStrankaListFormatedWithAdress>
    <izvorni_sadrzaj>
      <item>JAMI, d.o.o. za trgovinu, turizam, ugostiteljstvo i poslovne usluge, Gat Sv.Duje 4, Split</item>
    </izvorni_sadrzaj>
    <derivirana_varijabla naziv="DomainObject.Predmet.ProtuStrankaListFormatedWithAdress_1">
      <item>JAMI, d.o.o. za trgovinu, turizam, ugostiteljstvo i poslovne usluge, Gat Sv.Duje 4, Split</item>
    </derivirana_varijabla>
  </DomainObject.Predmet.ProtuStrankaListFormatedWithAdress>
  <DomainObject.Predmet.ProtuStrankaListFormatedWithAdressOIB>
    <izvorni_sadrzaj>
      <item>JAMI, d.o.o. za trgovinu, turizam, ugostiteljstvo i poslovne usluge, Gat Sv.Duje 4, Split</item>
    </izvorni_sadrzaj>
    <derivirana_varijabla naziv="DomainObject.Predmet.ProtuStrankaListFormatedWithAdressOIB_1">
      <item>JAMI, d.o.o. za trgovinu, turizam, ugostiteljstvo i poslovne usluge, Gat Sv.Duje 4, Split</item>
    </derivirana_varijabla>
  </DomainObject.Predmet.ProtuStrankaListFormatedWithAdressOIB>
  <DomainObject.Predmet.ProtuStrankaListNazivFormated>
    <izvorni_sadrzaj>
      <item>JAMI, d.o.o. za trgovinu, turizam, ugostiteljstvo i poslovne usluge</item>
    </izvorni_sadrzaj>
    <derivirana_varijabla naziv="DomainObject.Predmet.ProtuStrankaListNazivFormated_1">
      <item>JAMI, d.o.o. za trgovinu, turizam, ugostiteljstvo i poslovne usluge</item>
    </derivirana_varijabla>
  </DomainObject.Predmet.ProtuStrankaListNazivFormated>
  <DomainObject.Predmet.ProtuStrankaListNazivFormatedOIB>
    <izvorni_sadrzaj>
      <item>JAMI, d.o.o. za trgovinu, turizam, ugostiteljstvo i poslovne usluge</item>
    </izvorni_sadrzaj>
    <derivirana_varijabla naziv="DomainObject.Predmet.ProtuStrankaListNazivFormatedOIB_1">
      <item>JAMI, d.o.o. za trgovinu, turizam, ugostiteljstvo i poslovne usluge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JAMI, d.o.o. za trgovinu, turizam, ugostiteljstvo i poslovne usluge</izvorni_sadrzaj>
    <derivirana_varijabla naziv="DomainObject.Predmet.ProtustrankaIDrugi_1">JAMI, d.o.o. za trgovinu, turizam, ugostiteljstvo i poslovne usluge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JAMI, d.o.o. za trgovinu, turizam, ugostiteljstvo i poslovne usluge, Gat Sv.Duje 4, Split</izvorni_sadrzaj>
    <derivirana_varijabla naziv="DomainObject.Predmet.ProtustrankaIDrugiAdressOIB_1">JAMI, d.o.o. za trgovinu, turizam, ugostiteljstvo i poslovne usluge, Gat Sv.Duje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JAMI, d.o.o. za trgovinu, turizam, ugostiteljstvo i poslovne usluge</item>
      <item>Mira Hajdić</item>
    </izvorni_sadrzaj>
    <derivirana_varijabla naziv="DomainObject.Predmet.SudioniciListNaziv_1">
      <item>HRVATSKA BANKA ZA OBNOVU I RAZVITAK</item>
      <item>JAMI, d.o.o. za trgovinu, turizam, ugostiteljstvo i poslovne usluge</item>
      <item>Mira Hajdić</item>
    </derivirana_varijabla>
  </DomainObject.Predmet.SudioniciListNaziv>
  <DomainObject.Predmet.SudioniciListAdressOIB>
    <izvorni_sadrzaj>
      <item>HRVATSKA BANKA ZA OBNOVU I RAZVITAK, OIB 26702280390, Strossmayerov trg 9,10000 Zagreb</item>
      <item>JAMI, d.o.o. za trgovinu, turizam, ugostiteljstvo i poslovne usluge, Gat Sv.Duje 4,Split</item>
      <item>Mira Hajdić, OIB 33624188331, Smiljanićeva 2,21000 Split</item>
    </izvorni_sadrzaj>
    <derivirana_varijabla naziv="DomainObject.Predmet.SudioniciListAdressOIB_1">
      <item>HRVATSKA BANKA ZA OBNOVU I RAZVITAK, OIB 26702280390, Strossmayerov trg 9,10000 Zagreb</item>
      <item>JAMI, d.o.o. za trgovinu, turizam, ugostiteljstvo i poslovne usluge, Gat Sv.Duje 4,Split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null</item>
      <item>, OIB 33624188331</item>
    </izvorni_sadrzaj>
    <derivirana_varijabla naziv="DomainObject.Predmet.SudioniciListNazivOIB_1">
      <item>, OIB 26702280390</item>
      <item>, OIB null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2331</properties:Characters>
  <properties:Lines>75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2016-05-16T06:11:00Z</dcterms:created>
  <dc:creator>Marija Elez</dc:creator>
  <cp:lastModifiedBy>Marija Elez</cp:lastModifiedBy>
  <cp:lastPrinted>2016-05-16T06:27:00Z</cp:lastPrinted>
  <dcterms:modified xmlns:xsi="http://www.w3.org/2001/XMLSchema-instance" xsi:type="dcterms:W3CDTF">2016-05-16T06:28:00Z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