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5bc8" w14:paraId="5ad5bc8" w:rsidRDefault="00D5233F" w:rsidP="00D5233F" w:rsidR="00105FB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FBE" w:rsidP="00105FBE" w:rsidR="00105FB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105FBE" w:rsidP="00105FBE" w:rsidR="00105FB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105FBE" w:rsidP="00105FBE" w:rsidR="00105FB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2B0C84" w:rsidP="002B0C84" w:rsidR="002B0C84" w:rsidRPr="00633C08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  <w:r w:rsidRPr="00633C08">
        <w:rPr>
          <w:rFonts w:cs="Times New Roman" w:hAnsi="Times New Roman" w:ascii="Times New Roman"/>
          <w:sz w:val="24"/>
        </w:rPr>
        <w:t>40. St-1768/13</w:t>
      </w:r>
    </w:p>
    <w:p w:rsidRDefault="002B0C84" w:rsidP="00105FBE" w:rsidR="002B0C84">
      <w:pPr>
        <w:jc w:val="center"/>
        <w:rPr>
          <w:sz w:val="24"/>
          <w:szCs w:val="24"/>
        </w:rPr>
      </w:pPr>
    </w:p>
    <w:p w:rsidRDefault="00105FBE" w:rsidP="00105FBE" w:rsidR="00105FB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105FBE" w:rsidP="00105FBE" w:rsidR="00105FBE" w:rsidRPr="00105FBE">
      <w:pPr>
        <w:jc w:val="center"/>
        <w:rPr>
          <w:sz w:val="24"/>
        </w:rPr>
      </w:pPr>
      <w:r w:rsidRPr="00105FBE">
        <w:rPr>
          <w:sz w:val="24"/>
        </w:rPr>
        <w:t xml:space="preserve">Z A K LJ U Č A K  </w:t>
      </w:r>
    </w:p>
    <w:p w:rsidRDefault="00105FBE" w:rsidP="00105FBE" w:rsidR="00105FBE">
      <w:pPr>
        <w:jc w:val="center"/>
        <w:rPr>
          <w:b/>
          <w:sz w:val="24"/>
          <w:szCs w:val="24"/>
        </w:rPr>
      </w:pPr>
    </w:p>
    <w:p w:rsidRDefault="002B0C84" w:rsidP="00105FBE" w:rsidR="00105FBE" w:rsidRPr="002B0C84">
      <w:pPr>
        <w:ind w:firstLine="720"/>
        <w:jc w:val="both"/>
        <w:rPr>
          <w:sz w:val="24"/>
          <w:szCs w:val="24"/>
        </w:rPr>
      </w:pPr>
      <w:r w:rsidRPr="002B0C84">
        <w:rPr>
          <w:sz w:val="24"/>
          <w:szCs w:val="24"/>
        </w:rPr>
        <w:t xml:space="preserve">TRGOVAČKI SUD U ZAGREBU po sucu Anti Galiću  kao stečajnom sucu, u stečajnom postupku nad dužnikom </w:t>
      </w:r>
      <w:r w:rsidRPr="002B0C84">
        <w:rPr>
          <w:sz w:val="24"/>
          <w:szCs w:val="24"/>
          <w:lang w:val="pl-PL"/>
        </w:rPr>
        <w:t>TAVERS</w:t>
      </w:r>
      <w:r w:rsidRPr="002B0C84">
        <w:rPr>
          <w:sz w:val="24"/>
          <w:szCs w:val="24"/>
        </w:rPr>
        <w:t xml:space="preserve"> </w:t>
      </w:r>
      <w:r w:rsidRPr="002B0C84">
        <w:rPr>
          <w:sz w:val="24"/>
          <w:szCs w:val="24"/>
          <w:lang w:val="pl-PL"/>
        </w:rPr>
        <w:t>d</w:t>
      </w:r>
      <w:r w:rsidRPr="002B0C84">
        <w:rPr>
          <w:sz w:val="24"/>
          <w:szCs w:val="24"/>
        </w:rPr>
        <w:t>.</w:t>
      </w:r>
      <w:r w:rsidRPr="002B0C84">
        <w:rPr>
          <w:sz w:val="24"/>
          <w:szCs w:val="24"/>
          <w:lang w:val="pl-PL"/>
        </w:rPr>
        <w:t>o</w:t>
      </w:r>
      <w:r w:rsidRPr="002B0C84">
        <w:rPr>
          <w:sz w:val="24"/>
          <w:szCs w:val="24"/>
        </w:rPr>
        <w:t>.</w:t>
      </w:r>
      <w:r w:rsidRPr="002B0C84">
        <w:rPr>
          <w:sz w:val="24"/>
          <w:szCs w:val="24"/>
          <w:lang w:val="pl-PL"/>
        </w:rPr>
        <w:t>o</w:t>
      </w:r>
      <w:r w:rsidRPr="002B0C84">
        <w:rPr>
          <w:sz w:val="24"/>
          <w:szCs w:val="24"/>
        </w:rPr>
        <w:t xml:space="preserve">. u stečaju, </w:t>
      </w:r>
      <w:r w:rsidRPr="002B0C84">
        <w:rPr>
          <w:sz w:val="24"/>
          <w:szCs w:val="24"/>
          <w:lang w:val="pl-PL"/>
        </w:rPr>
        <w:t>Ozalj</w:t>
      </w:r>
      <w:r w:rsidRPr="002B0C84">
        <w:rPr>
          <w:sz w:val="24"/>
          <w:szCs w:val="24"/>
        </w:rPr>
        <w:t xml:space="preserve">, </w:t>
      </w:r>
      <w:r w:rsidRPr="002B0C84">
        <w:rPr>
          <w:sz w:val="24"/>
          <w:szCs w:val="24"/>
          <w:lang w:val="pl-PL"/>
        </w:rPr>
        <w:t>Karlova</w:t>
      </w:r>
      <w:r w:rsidRPr="002B0C84">
        <w:rPr>
          <w:sz w:val="24"/>
          <w:szCs w:val="24"/>
        </w:rPr>
        <w:t>č</w:t>
      </w:r>
      <w:r w:rsidRPr="002B0C84">
        <w:rPr>
          <w:sz w:val="24"/>
          <w:szCs w:val="24"/>
          <w:lang w:val="pl-PL"/>
        </w:rPr>
        <w:t>ka</w:t>
      </w:r>
      <w:r w:rsidRPr="002B0C84">
        <w:rPr>
          <w:sz w:val="24"/>
          <w:szCs w:val="24"/>
        </w:rPr>
        <w:t xml:space="preserve"> </w:t>
      </w:r>
      <w:r w:rsidRPr="002B0C84">
        <w:rPr>
          <w:sz w:val="24"/>
          <w:szCs w:val="24"/>
          <w:lang w:val="pl-PL"/>
        </w:rPr>
        <w:t>cesta</w:t>
      </w:r>
      <w:r w:rsidRPr="002B0C84">
        <w:rPr>
          <w:sz w:val="24"/>
          <w:szCs w:val="24"/>
        </w:rPr>
        <w:t xml:space="preserve"> 64,  (</w:t>
      </w:r>
      <w:r w:rsidRPr="002B0C84">
        <w:rPr>
          <w:sz w:val="24"/>
          <w:szCs w:val="24"/>
          <w:lang w:val="pl-PL"/>
        </w:rPr>
        <w:t>OIB</w:t>
      </w:r>
      <w:r w:rsidRPr="002B0C84">
        <w:rPr>
          <w:sz w:val="24"/>
          <w:szCs w:val="24"/>
        </w:rPr>
        <w:t xml:space="preserve"> 57886743111), </w:t>
      </w:r>
      <w:r w:rsidR="00105FBE" w:rsidRPr="002B0C84">
        <w:rPr>
          <w:sz w:val="24"/>
          <w:szCs w:val="24"/>
        </w:rPr>
        <w:t xml:space="preserve"> dana </w:t>
      </w:r>
      <w:r>
        <w:rPr>
          <w:sz w:val="24"/>
          <w:szCs w:val="24"/>
        </w:rPr>
        <w:t>16.studenog</w:t>
      </w:r>
      <w:r w:rsidR="00105FBE" w:rsidRPr="002B0C84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="00105FBE" w:rsidRPr="002B0C84">
        <w:rPr>
          <w:sz w:val="24"/>
          <w:szCs w:val="24"/>
        </w:rPr>
        <w:t>.</w:t>
      </w:r>
    </w:p>
    <w:p w:rsidRDefault="00105FBE" w:rsidP="00105FBE" w:rsidR="00105FBE" w:rsidRPr="00990537">
      <w:pPr>
        <w:ind w:firstLine="720"/>
        <w:jc w:val="both"/>
        <w:rPr>
          <w:sz w:val="40"/>
          <w:szCs w:val="40"/>
        </w:rPr>
      </w:pPr>
    </w:p>
    <w:p w:rsidRDefault="00105FBE" w:rsidP="00105FBE" w:rsidR="00105FBE">
      <w:pPr>
        <w:jc w:val="center"/>
        <w:rPr>
          <w:sz w:val="24"/>
        </w:rPr>
      </w:pPr>
      <w:r>
        <w:rPr>
          <w:b/>
          <w:sz w:val="24"/>
        </w:rPr>
        <w:t xml:space="preserve">z a k lj u č i o     j e </w:t>
      </w:r>
    </w:p>
    <w:p w:rsidRDefault="00105FBE" w:rsidP="00105FBE" w:rsidR="00105FBE">
      <w:pPr>
        <w:jc w:val="center"/>
        <w:rPr>
          <w:sz w:val="24"/>
        </w:rPr>
      </w:pPr>
    </w:p>
    <w:p w:rsidRDefault="00105FBE" w:rsidP="00105FBE" w:rsidR="00105FBE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ab/>
        <w:t xml:space="preserve">Određuje se postotak namirenja tražbina prvog višeg isplatnog reda </w:t>
      </w:r>
      <w:r w:rsidR="00A95246">
        <w:rPr>
          <w:sz w:val="24"/>
        </w:rPr>
        <w:t>prvom djelimičnom diobom</w:t>
      </w:r>
      <w:r>
        <w:rPr>
          <w:sz w:val="24"/>
        </w:rPr>
        <w:t xml:space="preserve"> u visini </w:t>
      </w:r>
      <w:r w:rsidR="006B3637">
        <w:rPr>
          <w:sz w:val="24"/>
        </w:rPr>
        <w:t>11,37</w:t>
      </w:r>
      <w:r>
        <w:rPr>
          <w:sz w:val="24"/>
        </w:rPr>
        <w:t xml:space="preserve"> % (</w:t>
      </w:r>
      <w:r w:rsidR="006B3637">
        <w:rPr>
          <w:sz w:val="24"/>
        </w:rPr>
        <w:t>jedanaestcijelatridesetsedam</w:t>
      </w:r>
      <w:r>
        <w:rPr>
          <w:sz w:val="24"/>
        </w:rPr>
        <w:t xml:space="preserve"> posto) </w:t>
      </w:r>
    </w:p>
    <w:p w:rsidRDefault="00105FBE" w:rsidP="00105FBE" w:rsidR="00105FBE">
      <w:pPr>
        <w:tabs>
          <w:tab w:pos="1440" w:val="left"/>
        </w:tabs>
        <w:jc w:val="both"/>
        <w:rPr>
          <w:sz w:val="24"/>
        </w:rPr>
      </w:pPr>
    </w:p>
    <w:p w:rsidRDefault="00105FBE" w:rsidP="00105FBE" w:rsidR="00105FBE">
      <w:pPr>
        <w:tabs>
          <w:tab w:pos="1440" w:val="left"/>
        </w:tabs>
        <w:jc w:val="both"/>
        <w:rPr>
          <w:sz w:val="24"/>
        </w:rPr>
      </w:pPr>
    </w:p>
    <w:p w:rsidRDefault="00105FBE" w:rsidP="00105FBE" w:rsidR="00105FBE">
      <w:pPr>
        <w:tabs>
          <w:tab w:pos="1440" w:val="left"/>
        </w:tabs>
        <w:jc w:val="center"/>
        <w:rPr>
          <w:sz w:val="24"/>
        </w:rPr>
      </w:pPr>
      <w:r>
        <w:rPr>
          <w:sz w:val="24"/>
        </w:rPr>
        <w:t>Obrazloženje</w:t>
      </w:r>
    </w:p>
    <w:p w:rsidRDefault="00105FBE" w:rsidP="00105FBE" w:rsidR="00105FBE">
      <w:pPr>
        <w:tabs>
          <w:tab w:pos="1440" w:val="left"/>
        </w:tabs>
        <w:jc w:val="center"/>
        <w:rPr>
          <w:sz w:val="24"/>
        </w:rPr>
      </w:pPr>
    </w:p>
    <w:p w:rsidRDefault="00105FBE" w:rsidP="00D5233F" w:rsidR="00105FBE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ab/>
      </w:r>
      <w:r w:rsidR="00A4719A">
        <w:rPr>
          <w:sz w:val="24"/>
        </w:rPr>
        <w:t>Protiv diobnog popisa prve djel</w:t>
      </w:r>
      <w:r w:rsidR="006B3637">
        <w:rPr>
          <w:sz w:val="24"/>
        </w:rPr>
        <w:t>o</w:t>
      </w:r>
      <w:r w:rsidR="00A4719A">
        <w:rPr>
          <w:sz w:val="24"/>
        </w:rPr>
        <w:t>m</w:t>
      </w:r>
      <w:r w:rsidR="006B3637">
        <w:rPr>
          <w:sz w:val="24"/>
        </w:rPr>
        <w:t>i</w:t>
      </w:r>
      <w:r w:rsidR="00A4719A">
        <w:rPr>
          <w:sz w:val="24"/>
        </w:rPr>
        <w:t xml:space="preserve">čne diobe </w:t>
      </w:r>
      <w:r>
        <w:rPr>
          <w:sz w:val="24"/>
        </w:rPr>
        <w:t xml:space="preserve">nije bilo prigovora slijedom čega je stečajni je sudac temeljem odredbe članka 191. stavak 1. SZ-a prihvatio prijedlog stečajnog upravitelja i odredio visinu dijela koji se isplaćuje </w:t>
      </w:r>
      <w:r w:rsidR="00A4719A">
        <w:rPr>
          <w:sz w:val="24"/>
        </w:rPr>
        <w:t xml:space="preserve">prvom </w:t>
      </w:r>
      <w:r>
        <w:rPr>
          <w:sz w:val="24"/>
        </w:rPr>
        <w:t>djelomičnom diobom.</w:t>
      </w:r>
    </w:p>
    <w:p w:rsidRDefault="006B3637" w:rsidP="00105FBE" w:rsidR="006B3637">
      <w:pPr>
        <w:jc w:val="both"/>
        <w:rPr>
          <w:sz w:val="24"/>
        </w:rPr>
      </w:pPr>
    </w:p>
    <w:p w:rsidRDefault="00105FBE" w:rsidP="00105FBE" w:rsidR="00105FBE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6B3637">
        <w:rPr>
          <w:sz w:val="24"/>
        </w:rPr>
        <w:t>16.studenog</w:t>
      </w:r>
      <w:r>
        <w:rPr>
          <w:sz w:val="24"/>
        </w:rPr>
        <w:t xml:space="preserve"> 201</w:t>
      </w:r>
      <w:r w:rsidR="00D5233F">
        <w:rPr>
          <w:sz w:val="24"/>
        </w:rPr>
        <w:t>6</w:t>
      </w:r>
      <w:r>
        <w:rPr>
          <w:sz w:val="24"/>
        </w:rPr>
        <w:t>. godine</w:t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SUDAC:</w:t>
      </w:r>
    </w:p>
    <w:p w:rsidRDefault="00D5233F" w:rsidP="00D5233F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Ante Galić v.r.</w:t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 xml:space="preserve">Protiv ovog zaključka nema pravnog lijeka. ( čl. 11. st. 9.   SZ-a).  </w:t>
      </w:r>
    </w:p>
    <w:p w:rsidRDefault="00105FBE" w:rsidP="00105FBE" w:rsidR="00105FBE">
      <w:pPr>
        <w:jc w:val="both"/>
        <w:rPr>
          <w:b/>
          <w:sz w:val="24"/>
        </w:rPr>
      </w:pPr>
    </w:p>
    <w:p w:rsidRDefault="00105FBE" w:rsidP="00105FBE" w:rsidR="00105FBE">
      <w:pPr>
        <w:jc w:val="both"/>
        <w:rPr>
          <w:sz w:val="24"/>
        </w:rPr>
      </w:pPr>
    </w:p>
    <w:p w:rsidRDefault="00D5233F" w:rsidP="00422EE0" w:rsidR="00D5233F">
      <w:pPr>
        <w:jc w:val="both"/>
      </w:pPr>
      <w:r>
        <w:t>Za točnost otpravka, ovlašteni službenik:</w:t>
      </w:r>
    </w:p>
    <w:p w:rsidRDefault="00D5233F" w:rsidP="00422EE0" w:rsidR="00D5233F">
      <w:pPr>
        <w:jc w:val="both"/>
      </w:pPr>
      <w:r>
        <w:t xml:space="preserve">               Valentina Delač</w:t>
      </w:r>
    </w:p>
    <w:p w:rsidRDefault="00105FBE" w:rsidP="00D5233F" w:rsidR="00105FBE">
      <w:pPr>
        <w:tabs>
          <w:tab w:pos="720" w:val="left"/>
        </w:tabs>
        <w:ind w:left="720"/>
        <w:jc w:val="both"/>
        <w:textAlignment w:val="auto"/>
        <w:rPr>
          <w:sz w:val="24"/>
        </w:rPr>
      </w:pPr>
    </w:p>
    <w:sectPr w:rsidSect="00CD2917" w:rsidR="00105FBE">
      <w:headerReference w:type="default" r:id="rId10"/>
      <w:pgSz w:h="16838" w:w="11906"/>
      <w:pgMar w:gutter="0" w:footer="720" w:header="720" w:left="1560" w:bottom="567" w:right="1274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CC6" w:rsidR="00CD3CC6">
      <w:r>
        <w:separator/>
      </w:r>
    </w:p>
  </w:endnote>
  <w:endnote w:id="0" w:type="continuationSeparator">
    <w:p w:rsidRDefault="00CD3CC6" w:rsidR="00CD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CC6" w:rsidR="00CD3CC6">
      <w:r>
        <w:separator/>
      </w:r>
    </w:p>
  </w:footnote>
  <w:footnote w:id="0" w:type="continuationSeparator">
    <w:p w:rsidRDefault="00CD3CC6" w:rsidR="00CD3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18E" w:rsidR="0071418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6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18E" w:rsidR="0071418E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   St-241/08</w:t>
    </w:r>
    <w:r w:rsidRPr="009F659F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1D759A"/>
    <w:multiLevelType w:val="singleLevel"/>
    <w:tmpl w:val="534CEE3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14119"/>
    <w:rsid w:val="0004538D"/>
    <w:rsid w:val="0008399E"/>
    <w:rsid w:val="00092AC2"/>
    <w:rsid w:val="000A2997"/>
    <w:rsid w:val="000B53BE"/>
    <w:rsid w:val="000B65A1"/>
    <w:rsid w:val="000C0DD6"/>
    <w:rsid w:val="000C51F3"/>
    <w:rsid w:val="000D7320"/>
    <w:rsid w:val="000E0E7C"/>
    <w:rsid w:val="00105FBE"/>
    <w:rsid w:val="001076E6"/>
    <w:rsid w:val="00134836"/>
    <w:rsid w:val="00180B36"/>
    <w:rsid w:val="001A25DB"/>
    <w:rsid w:val="001A589C"/>
    <w:rsid w:val="001C1A8E"/>
    <w:rsid w:val="001C525A"/>
    <w:rsid w:val="001C7712"/>
    <w:rsid w:val="001E79F7"/>
    <w:rsid w:val="002017C8"/>
    <w:rsid w:val="00201BB7"/>
    <w:rsid w:val="00227C0F"/>
    <w:rsid w:val="0023051E"/>
    <w:rsid w:val="00232D2B"/>
    <w:rsid w:val="00240CD2"/>
    <w:rsid w:val="002658D7"/>
    <w:rsid w:val="0029205D"/>
    <w:rsid w:val="00296E92"/>
    <w:rsid w:val="002B0C84"/>
    <w:rsid w:val="002F1C8B"/>
    <w:rsid w:val="002F673E"/>
    <w:rsid w:val="00311B2B"/>
    <w:rsid w:val="00341CEB"/>
    <w:rsid w:val="003505D6"/>
    <w:rsid w:val="00384598"/>
    <w:rsid w:val="003869A5"/>
    <w:rsid w:val="003A7C72"/>
    <w:rsid w:val="003D24AD"/>
    <w:rsid w:val="0041182C"/>
    <w:rsid w:val="0045647A"/>
    <w:rsid w:val="00475217"/>
    <w:rsid w:val="0048747A"/>
    <w:rsid w:val="00496004"/>
    <w:rsid w:val="004B4E11"/>
    <w:rsid w:val="004B6467"/>
    <w:rsid w:val="004F436C"/>
    <w:rsid w:val="005062FD"/>
    <w:rsid w:val="00536538"/>
    <w:rsid w:val="00546509"/>
    <w:rsid w:val="00554ED8"/>
    <w:rsid w:val="00576D4C"/>
    <w:rsid w:val="005C216D"/>
    <w:rsid w:val="005F250B"/>
    <w:rsid w:val="005F3F12"/>
    <w:rsid w:val="006068E8"/>
    <w:rsid w:val="006125CA"/>
    <w:rsid w:val="00632EFD"/>
    <w:rsid w:val="006A130A"/>
    <w:rsid w:val="006B3637"/>
    <w:rsid w:val="007040B0"/>
    <w:rsid w:val="00706451"/>
    <w:rsid w:val="00707B11"/>
    <w:rsid w:val="0071418E"/>
    <w:rsid w:val="007153BF"/>
    <w:rsid w:val="00726377"/>
    <w:rsid w:val="00726464"/>
    <w:rsid w:val="0073650D"/>
    <w:rsid w:val="007553B1"/>
    <w:rsid w:val="00771991"/>
    <w:rsid w:val="0077416E"/>
    <w:rsid w:val="007E097F"/>
    <w:rsid w:val="0081001C"/>
    <w:rsid w:val="00833A3A"/>
    <w:rsid w:val="00835C77"/>
    <w:rsid w:val="00851246"/>
    <w:rsid w:val="00860668"/>
    <w:rsid w:val="008606C6"/>
    <w:rsid w:val="008675E6"/>
    <w:rsid w:val="00897B3A"/>
    <w:rsid w:val="008B481F"/>
    <w:rsid w:val="008B75D1"/>
    <w:rsid w:val="00906998"/>
    <w:rsid w:val="009226A7"/>
    <w:rsid w:val="0092683C"/>
    <w:rsid w:val="00926D0C"/>
    <w:rsid w:val="009437E8"/>
    <w:rsid w:val="009830A6"/>
    <w:rsid w:val="00993C62"/>
    <w:rsid w:val="009977F1"/>
    <w:rsid w:val="009F659F"/>
    <w:rsid w:val="00A107C5"/>
    <w:rsid w:val="00A144FD"/>
    <w:rsid w:val="00A2153C"/>
    <w:rsid w:val="00A250E1"/>
    <w:rsid w:val="00A3228F"/>
    <w:rsid w:val="00A4719A"/>
    <w:rsid w:val="00A901F0"/>
    <w:rsid w:val="00A90A8F"/>
    <w:rsid w:val="00A95246"/>
    <w:rsid w:val="00AD40AC"/>
    <w:rsid w:val="00AE0A33"/>
    <w:rsid w:val="00AE4F87"/>
    <w:rsid w:val="00B021B7"/>
    <w:rsid w:val="00B06765"/>
    <w:rsid w:val="00B30D48"/>
    <w:rsid w:val="00B350F6"/>
    <w:rsid w:val="00B51375"/>
    <w:rsid w:val="00B63BDF"/>
    <w:rsid w:val="00B75093"/>
    <w:rsid w:val="00BE0FC3"/>
    <w:rsid w:val="00BE565D"/>
    <w:rsid w:val="00C002ED"/>
    <w:rsid w:val="00C30867"/>
    <w:rsid w:val="00C51A14"/>
    <w:rsid w:val="00C820B9"/>
    <w:rsid w:val="00C86B79"/>
    <w:rsid w:val="00CA6A74"/>
    <w:rsid w:val="00CC65CC"/>
    <w:rsid w:val="00CD2917"/>
    <w:rsid w:val="00CD3CC6"/>
    <w:rsid w:val="00CF033E"/>
    <w:rsid w:val="00CF05F2"/>
    <w:rsid w:val="00CF67C9"/>
    <w:rsid w:val="00D05E85"/>
    <w:rsid w:val="00D444C8"/>
    <w:rsid w:val="00D5233F"/>
    <w:rsid w:val="00D62E33"/>
    <w:rsid w:val="00D6477F"/>
    <w:rsid w:val="00D82B0A"/>
    <w:rsid w:val="00D92338"/>
    <w:rsid w:val="00DA5367"/>
    <w:rsid w:val="00DA7103"/>
    <w:rsid w:val="00DB0669"/>
    <w:rsid w:val="00DD0E1A"/>
    <w:rsid w:val="00E03887"/>
    <w:rsid w:val="00E06AD5"/>
    <w:rsid w:val="00E13121"/>
    <w:rsid w:val="00E26BFD"/>
    <w:rsid w:val="00E31785"/>
    <w:rsid w:val="00E31C4C"/>
    <w:rsid w:val="00E465D4"/>
    <w:rsid w:val="00E47073"/>
    <w:rsid w:val="00E550C9"/>
    <w:rsid w:val="00EA448C"/>
    <w:rsid w:val="00EA6497"/>
    <w:rsid w:val="00EE39E8"/>
    <w:rsid w:val="00F12329"/>
    <w:rsid w:val="00F165DF"/>
    <w:rsid w:val="00F45FEB"/>
    <w:rsid w:val="00F5424A"/>
    <w:rsid w:val="00F83CED"/>
    <w:rsid w:val="00F97BFF"/>
    <w:rsid w:val="00FA5051"/>
    <w:rsid w:val="00FD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105FB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06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2FD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2FD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2F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2F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105FB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06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2F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2FD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2F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2F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St-1768/2013</izvorni_sadrzaj>
    <derivirana_varijabla naziv="DomainObject.Predmet.OznakaBroj_1">St-1768/2013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TAVERS d.o.o.</izvorni_sadrzaj>
    <derivirana_varijabla naziv="DomainObject.Predmet.ProtustrankaFormated_1">  TAVERS d.o.o.</derivirana_varijabla>
  </DomainObject.Predmet.ProtustrankaFormated>
  <DomainObject.Predmet.ProtustrankaFormatedOIB>
    <izvorni_sadrzaj>  TAVERS d.o.o., OIB 57886743111</izvorni_sadrzaj>
    <derivirana_varijabla naziv="DomainObject.Predmet.ProtustrankaFormatedOIB_1">  TAVERS d.o.o., OIB 57886743111</derivirana_varijabla>
  </DomainObject.Predmet.ProtustrankaFormatedOIB>
  <DomainObject.Predmet.ProtustrankaFormatedWithAdress>
    <izvorni_sadrzaj> TAVERS d.o.o., Karlovačka cesta 64, 47280 Ozalj</izvorni_sadrzaj>
    <derivirana_varijabla naziv="DomainObject.Predmet.ProtustrankaFormatedWithAdress_1"> TAVERS d.o.o., Karlovačka cesta 64, 47280 Ozalj</derivirana_varijabla>
  </DomainObject.Predmet.ProtustrankaFormatedWithAdress>
  <DomainObject.Predmet.ProtustrankaFormatedWithAdressOIB>
    <izvorni_sadrzaj> TAVERS d.o.o., OIB 57886743111, Karlovačka cesta 64, 47280 Ozalj</izvorni_sadrzaj>
    <derivirana_varijabla naziv="DomainObject.Predmet.ProtustrankaFormatedWithAdressOIB_1"> TAVERS d.o.o., OIB 57886743111, Karlovačka cesta 64, 47280 Ozalj</derivirana_varijabla>
  </DomainObject.Predmet.ProtustrankaFormatedWithAdressOIB>
  <DomainObject.Predmet.ProtustrankaWithAdress>
    <izvorni_sadrzaj>TAVERS d.o.o. Karlovačka cesta 64, 47280 Ozalj</izvorni_sadrzaj>
    <derivirana_varijabla naziv="DomainObject.Predmet.ProtustrankaWithAdress_1">TAVERS d.o.o. Karlovačka cesta 64, 47280 Ozalj</derivirana_varijabla>
  </DomainObject.Predmet.ProtustrankaWithAdress>
  <DomainObject.Predmet.ProtustrankaWithAdressOIB>
    <izvorni_sadrzaj>TAVERS d.o.o., OIB 57886743111, Karlovačka cesta 64, 47280 Ozalj</izvorni_sadrzaj>
    <derivirana_varijabla naziv="DomainObject.Predmet.ProtustrankaWithAdressOIB_1">TAVERS d.o.o., OIB 57886743111, Karlovačka cesta 64, 47280 Ozalj</derivirana_varijabla>
  </DomainObject.Predmet.ProtustrankaWithAdressOIB>
  <DomainObject.Predmet.ProtustrankaNazivFormated>
    <izvorni_sadrzaj>TAVERS d.o.o.</izvorni_sadrzaj>
    <derivirana_varijabla naziv="DomainObject.Predmet.ProtustrankaNazivFormated_1">TAVERS d.o.o.</derivirana_varijabla>
  </DomainObject.Predmet.ProtustrankaNazivFormated>
  <DomainObject.Predmet.ProtustrankaNazivFormatedOIB>
    <izvorni_sadrzaj>TAVERS d.o.o., OIB 57886743111</izvorni_sadrzaj>
    <derivirana_varijabla naziv="DomainObject.Predmet.ProtustrankaNazivFormatedOIB_1">TAVERS d.o.o., OIB 57886743111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OPĆINSKI SUD U KARLOVCU</izvorni_sadrzaj>
    <derivirana_varijabla naziv="DomainObject.Predmet.StrankaFormated_1">  FINA; OPĆINSKI SUD U KARLOVCU</derivirana_varijabla>
  </DomainObject.Predmet.StrankaFormated>
  <DomainObject.Predmet.StrankaFormatedOIB>
    <izvorni_sadrzaj>  FINA, OIB 85821130368; OPĆINSKI SUD U KARLOVCU, OIB 05541256968</izvorni_sadrzaj>
    <derivirana_varijabla naziv="DomainObject.Predmet.StrankaFormatedOIB_1">  FINA, OIB 85821130368; OPĆINSKI SUD U KARLOVCU, OIB 05541256968</derivirana_varijabla>
  </DomainObject.Predmet.StrankaFormatedOIB>
  <DomainObject.Predmet.StrankaFormatedWithAdress>
    <izvorni_sadrzaj> FINA, Koturaška 43, 10000 Zagreb; OPĆINSKI SUD U KARLOVCU</izvorni_sadrzaj>
    <derivirana_varijabla naziv="DomainObject.Predmet.StrankaFormatedWithAdress_1"> FINA, Koturaška 43, 10000 Zagreb; OPĆINSKI SUD U KARLOVCU</derivirana_varijabla>
  </DomainObject.Predmet.StrankaFormatedWithAdress>
  <DomainObject.Predmet.StrankaFormatedWithAdressOIB>
    <izvorni_sadrzaj> FINA, OIB 85821130368, Koturaška 43, 10000 Zagreb; OPĆINSKI SUD U KARLOVCU, OIB 05541256968</izvorni_sadrzaj>
    <derivirana_varijabla naziv="DomainObject.Predmet.StrankaFormatedWithAdressOIB_1"> FINA, OIB 85821130368, Koturaška 43, 10000 Zagreb; OPĆINSKI SUD U KARLOVCU, OIB 05541256968</derivirana_varijabla>
  </DomainObject.Predmet.StrankaFormatedWithAdressOIB>
  <DomainObject.Predmet.StrankaWithAdress>
    <izvorni_sadrzaj>FINA Koturaška 43,10000 Zagreb,OPĆINSKI SUD U KARLOVCU </izvorni_sadrzaj>
    <derivirana_varijabla naziv="DomainObject.Predmet.StrankaWithAdress_1">FINA Koturaška 43,10000 Zagreb,OPĆINSKI SUD U KARLOVCU </derivirana_varijabla>
  </DomainObject.Predmet.StrankaWithAdress>
  <DomainObject.Predmet.StrankaWithAdressOIB>
    <izvorni_sadrzaj>FINA, OIB 85821130368, Koturaška 43,10000 Zagreb,OPĆINSKI SUD U KARLOVCU, OIB 05541256968</izvorni_sadrzaj>
    <derivirana_varijabla naziv="DomainObject.Predmet.StrankaWithAdressOIB_1">FINA, OIB 85821130368, Koturaška 43,10000 Zagreb,OPĆINSKI SUD U KARLOVCU, OIB 05541256968</derivirana_varijabla>
  </DomainObject.Predmet.StrankaWithAdressOIB>
  <DomainObject.Predmet.StrankaNazivFormated>
    <izvorni_sadrzaj>FINA,OPĆINSKI SUD U KARLOVCU</izvorni_sadrzaj>
    <derivirana_varijabla naziv="DomainObject.Predmet.StrankaNazivFormated_1">FINA,OPĆINSKI SUD U KARLOVCU</derivirana_varijabla>
  </DomainObject.Predmet.StrankaNazivFormated>
  <DomainObject.Predmet.StrankaNazivFormatedOIB>
    <izvorni_sadrzaj>FINA, OIB 85821130368,OPĆINSKI SUD U KARLOVCU, OIB 05541256968</izvorni_sadrzaj>
    <derivirana_varijabla naziv="DomainObject.Predmet.StrankaNazivFormatedOIB_1">FINA, OIB 85821130368,OPĆINSKI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OPĆINSKI SUD U KARLOVCU</item>
    </izvorni_sadrzaj>
    <derivirana_varijabla naziv="DomainObject.Predmet.StrankaListFormated_1">
      <item>FINA</item>
      <item>OPĆINSKI SUD U KARLOVCU</item>
    </derivirana_varijabla>
  </DomainObject.Predmet.StrankaListFormated>
  <DomainObject.Predmet.StrankaListFormatedOIB>
    <izvorni_sadrzaj>
      <item>FINA, OIB 85821130368</item>
      <item>OPĆINSKI SUD U KARLOVCU, OIB 05541256968</item>
    </izvorni_sadrzaj>
    <derivirana_varijabla naziv="DomainObject.Predmet.StrankaListFormatedOIB_1">
      <item>FINA, OIB 85821130368</item>
      <item>OPĆINSKI SUD U KARLOVCU, OIB 05541256968</item>
    </derivirana_varijabla>
  </DomainObject.Predmet.StrankaListFormatedOIB>
  <DomainObject.Predmet.StrankaListFormatedWithAdress>
    <izvorni_sadrzaj>
      <item>FINA, Koturaška 43, 10000 Zagreb</item>
      <item>OPĆINSKI SUD U KARLOVCU</item>
    </izvorni_sadrzaj>
    <derivirana_varijabla naziv="DomainObject.Predmet.StrankaListFormatedWithAdress_1">
      <item>FINA, Koturaška 43, 10000 Zagreb</item>
      <item>OPĆINSKI SUD U KARLOVCU</item>
    </derivirana_varijabla>
  </DomainObject.Predmet.StrankaListFormatedWithAdress>
  <DomainObject.Predmet.StrankaListFormatedWithAdressOIB>
    <izvorni_sadrzaj>
      <item>FINA, OIB 85821130368, Koturaška 43, 10000 Zagreb</item>
      <item>OPĆINSKI SUD U KARLOVCU, OIB 05541256968</item>
    </izvorni_sadrzaj>
    <derivirana_varijabla naziv="DomainObject.Predmet.StrankaListFormatedWithAdressOIB_1">
      <item>FINA, OIB 85821130368, Koturaška 43, 10000 Zagreb</item>
      <item>OPĆINSKI SUD U KARLOVCU, OIB 05541256968</item>
    </derivirana_varijabla>
  </DomainObject.Predmet.StrankaListFormatedWithAdressOIB>
  <DomainObject.Predmet.StrankaListNazivFormated>
    <izvorni_sadrzaj>
      <item>FINA</item>
      <item>OPĆINSKI SUD U KARLOVCU</item>
    </izvorni_sadrzaj>
    <derivirana_varijabla naziv="DomainObject.Predmet.StrankaListNazivFormated_1">
      <item>FINA</item>
      <item>OPĆINSKI SUD U KARLOVCU</item>
    </derivirana_varijabla>
  </DomainObject.Predmet.StrankaListNazivFormated>
  <DomainObject.Predmet.StrankaListNazivFormatedOIB>
    <izvorni_sadrzaj>
      <item>FINA, OIB 85821130368</item>
      <item>OPĆINSKI SUD U KARLOVCU, OIB 05541256968</item>
    </izvorni_sadrzaj>
    <derivirana_varijabla naziv="DomainObject.Predmet.StrankaListNazivFormatedOIB_1">
      <item>FINA, OIB 85821130368</item>
      <item>OPĆINSKI SUD U KARLOVCU, OIB 05541256968</item>
    </derivirana_varijabla>
  </DomainObject.Predmet.StrankaListNazivFormatedOIB>
  <DomainObject.Predmet.ProtuStrankaListFormated>
    <izvorni_sadrzaj>
      <item>TAVERS d.o.o.</item>
    </izvorni_sadrzaj>
    <derivirana_varijabla naziv="DomainObject.Predmet.ProtuStrankaListFormated_1">
      <item>TAVERS d.o.o.</item>
    </derivirana_varijabla>
  </DomainObject.Predmet.ProtuStrankaListFormated>
  <DomainObject.Predmet.ProtuStrankaListFormatedOIB>
    <izvorni_sadrzaj>
      <item>TAVERS d.o.o., OIB 57886743111</item>
    </izvorni_sadrzaj>
    <derivirana_varijabla naziv="DomainObject.Predmet.ProtuStrankaListFormatedOIB_1">
      <item>TAVERS d.o.o., OIB 57886743111</item>
    </derivirana_varijabla>
  </DomainObject.Predmet.ProtuStrankaListFormatedOIB>
  <DomainObject.Predmet.ProtuStrankaListFormatedWithAdress>
    <izvorni_sadrzaj>
      <item>TAVERS d.o.o., Karlovačka cesta 64, 47280 Ozalj</item>
    </izvorni_sadrzaj>
    <derivirana_varijabla naziv="DomainObject.Predmet.ProtuStrankaListFormatedWithAdress_1">
      <item>TAVERS d.o.o., Karlovačka cesta 64, 47280 Ozalj</item>
    </derivirana_varijabla>
  </DomainObject.Predmet.ProtuStrankaListFormatedWithAdress>
  <DomainObject.Predmet.ProtuStrankaListFormatedWithAdressOIB>
    <izvorni_sadrzaj>
      <item>TAVERS d.o.o., OIB 57886743111, Karlovačka cesta 64, 47280 Ozalj</item>
    </izvorni_sadrzaj>
    <derivirana_varijabla naziv="DomainObject.Predmet.ProtuStrankaListFormatedWithAdressOIB_1">
      <item>TAVERS d.o.o., OIB 57886743111, Karlovačka cesta 64, 47280 Ozalj</item>
    </derivirana_varijabla>
  </DomainObject.Predmet.ProtuStrankaListFormatedWithAdressOIB>
  <DomainObject.Predmet.ProtuStrankaListNazivFormated>
    <izvorni_sadrzaj>
      <item>TAVERS d.o.o.</item>
    </izvorni_sadrzaj>
    <derivirana_varijabla naziv="DomainObject.Predmet.ProtuStrankaListNazivFormated_1">
      <item>TAVERS d.o.o.</item>
    </derivirana_varijabla>
  </DomainObject.Predmet.ProtuStrankaListNazivFormated>
  <DomainObject.Predmet.ProtuStrankaListNazivFormatedOIB>
    <izvorni_sadrzaj>
      <item>TAVERS d.o.o., OIB 57886743111</item>
    </izvorni_sadrzaj>
    <derivirana_varijabla naziv="DomainObject.Predmet.ProtuStrankaListNazivFormatedOIB_1">
      <item>TAVERS d.o.o., OIB 57886743111</item>
    </derivirana_varijabla>
  </DomainObject.Predmet.ProtuStrankaListNazivFormatedOIB>
  <DomainObject.Predmet.OstaliListFormated>
    <izvorni_sadrzaj>
      <item>OPĆINSKI SUD U KARLOVCU</item>
      <item>Tomislav Đuričin</item>
    </izvorni_sadrzaj>
    <derivirana_varijabla naziv="DomainObject.Predmet.OstaliListFormated_1">
      <item>OPĆINSKI SUD U KARLOVCU</item>
      <item>Tomislav Đuričin</item>
    </derivirana_varijabla>
  </DomainObject.Predmet.OstaliListFormated>
  <DomainObject.Predmet.OstaliListFormatedOIB>
    <izvorni_sadrzaj>
      <item>OPĆINSKI SUD U KARLOVCU, OIB 05541256968</item>
      <item>Tomislav Đuričin, OIB 01733609458</item>
    </izvorni_sadrzaj>
    <derivirana_varijabla naziv="DomainObject.Predmet.OstaliListFormatedOIB_1">
      <item>OPĆINSKI SUD U KARLOVCU, OIB 05541256968</item>
      <item>Tomislav Đuričin, OIB 01733609458</item>
    </derivirana_varijabla>
  </DomainObject.Predmet.OstaliListFormatedOIB>
  <DomainObject.Predmet.OstaliListFormatedWithAdress>
    <izvorni_sadrzaj>
      <item>OPĆINSKI SUD U KARLOVCU, TRG HRVATSKIH BRANITELJA 1, 47000 Karlovac</item>
      <item>Tomislav Đuričin, Petrovaradinska 1, 10000 Zagreb</item>
    </izvorni_sadrzaj>
    <derivirana_varijabla naziv="DomainObject.Predmet.OstaliListFormatedWithAdress_1">
      <item>OPĆINSKI SUD U KARLOVCU, TRG HRVATSKIH BRANITELJA 1, 47000 Karlovac</item>
      <item>Tomislav Đuričin, Petrovaradinska 1, 10000 Zagreb</item>
    </derivirana_varijabla>
  </DomainObject.Predmet.OstaliListFormatedWithAdress>
  <DomainObject.Predmet.OstaliListFormatedWithAdressOIB>
    <izvorni_sadrzaj>
      <item>OPĆINSKI SUD U KARLOVCU, OIB 05541256968, TRG HRVATSKIH BRANITELJA 1, 47000 Karlovac</item>
      <item>Tomislav Đuričin, OIB 01733609458, Petrovaradinska 1, 10000 Zagreb</item>
    </izvorni_sadrzaj>
    <derivirana_varijabla naziv="DomainObject.Predmet.OstaliListFormatedWithAdressOIB_1">
      <item>OPĆINSKI SUD U KARLOVCU, OIB 05541256968, TRG HRVATSKIH BRANITELJA 1, 47000 Karlovac</item>
      <item>Tomislav Đuričin, OIB 01733609458, Petrovaradinska 1, 10000 Zagreb</item>
    </derivirana_varijabla>
  </DomainObject.Predmet.OstaliListFormatedWithAdressOIB>
  <DomainObject.Predmet.OstaliListNazivFormated>
    <izvorni_sadrzaj>
      <item>OPĆINSKI SUD U KARLOVCU</item>
      <item>Tomislav Đuričin</item>
    </izvorni_sadrzaj>
    <derivirana_varijabla naziv="DomainObject.Predmet.OstaliListNazivFormated_1">
      <item>OPĆINSKI SUD U KARLOVCU</item>
      <item>Tomislav Đuričin</item>
    </derivirana_varijabla>
  </DomainObject.Predmet.OstaliListNazivFormated>
  <DomainObject.Predmet.OstaliListNazivFormatedOIB>
    <izvorni_sadrzaj>
      <item>OPĆINSKI SUD U KARLOVCU, OIB 05541256968</item>
      <item>Tomislav Đuričin, OIB 01733609458</item>
    </izvorni_sadrzaj>
    <derivirana_varijabla naziv="DomainObject.Predmet.OstaliListNazivFormatedOIB_1">
      <item>OPĆINSKI SUD U KARLOVCU, OIB 05541256968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TAVERS d.o.o.</izvorni_sadrzaj>
    <derivirana_varijabla naziv="DomainObject.Predmet.ProtustrankaIDrugi_1">TAVERS d.o.o.</derivirana_varijabla>
  </DomainObject.Predmet.ProtustrankaIDrugi>
  <DomainObject.Predmet.StrankaIDrugiAdressOIB>
    <izvorni_sadrzaj>FINA, OIB 85821130368, Koturaška 43, 10000 Zagreb i dr.</izvorni_sadrzaj>
    <derivirana_varijabla naziv="DomainObject.Predmet.StrankaIDrugiAdressOIB_1">FINA, OIB 85821130368, Koturaška 43, 10000 Zagreb i dr.</derivirana_varijabla>
  </DomainObject.Predmet.StrankaIDrugiAdressOIB>
  <DomainObject.Predmet.ProtustrankaIDrugiAdressOIB>
    <izvorni_sadrzaj>TAVERS d.o.o., OIB 57886743111, Karlovačka cesta 64, 47280 Ozalj</izvorni_sadrzaj>
    <derivirana_varijabla naziv="DomainObject.Predmet.ProtustrankaIDrugiAdressOIB_1">TAVERS d.o.o., OIB 57886743111, Karlovačka cesta 64,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TAVERS d.o.o.</item>
      <item>OPĆINSKI SUD U KARLOVCU</item>
      <item>Tomislav Đuričin</item>
      <item>OPĆINSKI SUD U KARLOVCU</item>
    </izvorni_sadrzaj>
    <derivirana_varijabla naziv="DomainObject.Predmet.SudioniciListNaziv_1">
      <item>FINA</item>
      <item>TAVERS d.o.o.</item>
      <item>OPĆINSKI SUD U KARLOVCU</item>
      <item>Tomislav Đuričin</item>
      <item>OPĆINSKI SUD U KARLOVCU</item>
    </derivirana_varijabla>
  </DomainObject.Predmet.SudioniciListNaziv>
  <DomainObject.Predmet.SudioniciListAdressOIB>
    <izvorni_sadrzaj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izvorni_sadrzaj>
    <derivirana_varijabla naziv="DomainObject.Predmet.SudioniciListAdressOIB_1"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57886743111</item>
      <item>, OIB 05541256968</item>
      <item>, OIB 01733609458</item>
      <item>, OIB 05541256968</item>
    </izvorni_sadrzaj>
    <derivirana_varijabla naziv="DomainObject.Predmet.SudioniciListNazivOIB_1">
      <item>, OIB 85821130368</item>
      <item>, OIB 57886743111</item>
      <item>, OIB 05541256968</item>
      <item>, OIB 01733609458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161</properties:Words>
  <properties:Characters>801</properties:Characters>
  <properties:Lines>35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2016-11-16T13:38:00Z</dcterms:created>
  <dc:creator>Ante</dc:creator>
  <cp:lastModifiedBy>Valentina Delač</cp:lastModifiedBy>
  <cp:lastPrinted>2016-11-16T13:38:00Z</cp:lastPrinted>
  <dcterms:modified xmlns:xsi="http://www.w3.org/2001/XMLSchema-instance" xsi:type="dcterms:W3CDTF">2016-11-16T13:41:00Z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