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cf44" w14:paraId="a98cf44" w:rsidRDefault="000005C5" w:rsidP="002C1ADE" w:rsidR="00A17012" w:rsidRPr="002B3B59">
      <w:pPr>
        <w:jc w:val="both"/>
        <w15:collapsed w:val="false"/>
        <w:rPr>
          <w:rFonts w:hAnsi="Times New Roman" w:ascii="Times New Roman"/>
          <w:szCs w:val="24"/>
          <w:lang w:val="hr-HR"/>
        </w:rPr>
      </w:pPr>
      <w:r>
        <w:rPr>
          <w:noProof/>
          <w:lang w:val="hr-HR"/>
        </w:rPr>
        <w:drawing>
          <wp:inline distR="0" distL="0" distB="0" distT="0">
            <wp:extent cy="723900" cx="581025"/>
            <wp:effectExtent b="0" r="9525" t="0" l="0"/>
            <wp:docPr descr="cid:image001.jpg@01C5F68A.E0453980" name="Slika 2" id="1"/>
            <wp:cNvGraphicFramePr>
              <a:graphicFrameLocks noChangeAspect="true"/>
            </wp:cNvGraphicFramePr>
            <a:graphic>
              <a:graphicData uri="http://schemas.openxmlformats.org/drawingml/2006/picture">
                <pic:pic>
                  <pic:nvPicPr>
                    <pic:cNvPr descr="cid:image001.jpg@01C5F68A.E0453980" name="Slika 2"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32541B" w:rsidP="002B3B59" w:rsidR="0032541B" w:rsidRPr="002B3B59">
      <w:pPr>
        <w:ind w:left="360"/>
        <w:jc w:val="both"/>
        <w:rPr>
          <w:rFonts w:hAnsi="Times New Roman" w:ascii="Times New Roman"/>
          <w:szCs w:val="24"/>
          <w:lang w:val="hr-HR"/>
        </w:rPr>
      </w:pPr>
      <w:r w:rsidRPr="002B3B59">
        <w:rPr>
          <w:rFonts w:hAnsi="Times New Roman" w:ascii="Times New Roman"/>
          <w:szCs w:val="24"/>
          <w:lang w:val="hr-HR"/>
        </w:rPr>
        <w:t>Republika Hrvatska</w:t>
      </w:r>
    </w:p>
    <w:p w:rsidRDefault="00C4110B" w:rsidP="002B3B59" w:rsidR="00C4110B" w:rsidRPr="002B3B59">
      <w:pPr>
        <w:ind w:left="360"/>
        <w:jc w:val="both"/>
        <w:rPr>
          <w:rFonts w:hAnsi="Times New Roman" w:ascii="Times New Roman"/>
          <w:szCs w:val="24"/>
          <w:lang w:val="hr-HR"/>
        </w:rPr>
      </w:pPr>
      <w:r w:rsidRPr="002B3B59">
        <w:rPr>
          <w:rFonts w:hAnsi="Times New Roman" w:ascii="Times New Roman"/>
          <w:szCs w:val="24"/>
          <w:lang w:val="hr-HR"/>
        </w:rPr>
        <w:t>Trgovački sud u Zagrebu</w:t>
      </w:r>
    </w:p>
    <w:p w:rsidRDefault="00C4110B" w:rsidP="002B3B59" w:rsidR="00641162" w:rsidRPr="002B3B59">
      <w:pPr>
        <w:ind w:left="360"/>
        <w:jc w:val="both"/>
        <w:rPr>
          <w:rFonts w:hAnsi="Times New Roman" w:ascii="Times New Roman"/>
          <w:szCs w:val="24"/>
          <w:lang w:val="hr-HR"/>
        </w:rPr>
      </w:pPr>
      <w:r w:rsidRPr="002B3B59">
        <w:rPr>
          <w:rFonts w:hAnsi="Times New Roman" w:ascii="Times New Roman"/>
          <w:szCs w:val="24"/>
          <w:lang w:val="hr-HR"/>
        </w:rPr>
        <w:t xml:space="preserve">Zagreb, </w:t>
      </w:r>
      <w:proofErr w:type="spellStart"/>
      <w:r w:rsidRPr="002B3B59">
        <w:rPr>
          <w:rFonts w:hAnsi="Times New Roman" w:ascii="Times New Roman"/>
          <w:szCs w:val="24"/>
          <w:lang w:val="hr-HR"/>
        </w:rPr>
        <w:t>Amruševa</w:t>
      </w:r>
      <w:proofErr w:type="spellEnd"/>
      <w:r w:rsidRPr="002B3B59">
        <w:rPr>
          <w:rFonts w:hAnsi="Times New Roman" w:ascii="Times New Roman"/>
          <w:szCs w:val="24"/>
          <w:lang w:val="hr-HR"/>
        </w:rPr>
        <w:t xml:space="preserve"> 2/II</w:t>
      </w:r>
      <w:r w:rsidR="00641162" w:rsidRPr="002B3B59">
        <w:rPr>
          <w:rFonts w:hAnsi="Times New Roman" w:ascii="Times New Roman"/>
          <w:szCs w:val="24"/>
          <w:lang w:val="hr-HR"/>
        </w:rPr>
        <w:tab/>
      </w:r>
      <w:r w:rsidR="00641162" w:rsidRPr="002B3B59">
        <w:rPr>
          <w:rFonts w:hAnsi="Times New Roman" w:ascii="Times New Roman"/>
          <w:szCs w:val="24"/>
          <w:lang w:val="hr-HR"/>
        </w:rPr>
        <w:tab/>
      </w:r>
      <w:r w:rsidR="00641162" w:rsidRPr="002B3B59">
        <w:rPr>
          <w:rFonts w:hAnsi="Times New Roman" w:ascii="Times New Roman"/>
          <w:szCs w:val="24"/>
          <w:lang w:val="hr-HR"/>
        </w:rPr>
        <w:tab/>
      </w:r>
      <w:r w:rsidR="00641162" w:rsidRPr="002B3B59">
        <w:rPr>
          <w:rFonts w:hAnsi="Times New Roman" w:ascii="Times New Roman"/>
          <w:szCs w:val="24"/>
          <w:lang w:val="hr-HR"/>
        </w:rPr>
        <w:tab/>
      </w:r>
      <w:r w:rsidR="00641162" w:rsidRPr="002B3B59">
        <w:rPr>
          <w:rFonts w:hAnsi="Times New Roman" w:ascii="Times New Roman"/>
          <w:szCs w:val="24"/>
          <w:lang w:val="hr-HR"/>
        </w:rPr>
        <w:tab/>
        <w:t xml:space="preserve"> </w:t>
      </w:r>
      <w:r w:rsidR="00A521F5" w:rsidRPr="002B3B59">
        <w:rPr>
          <w:rFonts w:hAnsi="Times New Roman" w:ascii="Times New Roman"/>
          <w:szCs w:val="24"/>
          <w:lang w:val="hr-HR"/>
        </w:rPr>
        <w:tab/>
      </w:r>
      <w:r w:rsidR="00A521F5" w:rsidRPr="002B3B59">
        <w:rPr>
          <w:rFonts w:hAnsi="Times New Roman" w:ascii="Times New Roman"/>
          <w:szCs w:val="24"/>
          <w:lang w:val="hr-HR"/>
        </w:rPr>
        <w:tab/>
      </w:r>
      <w:r w:rsidR="00641162" w:rsidRPr="002B3B59">
        <w:rPr>
          <w:rFonts w:hAnsi="Times New Roman" w:ascii="Times New Roman"/>
          <w:szCs w:val="24"/>
          <w:lang w:val="hr-HR"/>
        </w:rPr>
        <w:t xml:space="preserve"> </w:t>
      </w:r>
      <w:r w:rsidR="00897CDE" w:rsidRPr="002B3B59">
        <w:rPr>
          <w:rFonts w:hAnsi="Times New Roman" w:ascii="Times New Roman"/>
          <w:szCs w:val="24"/>
          <w:lang w:val="hr-HR"/>
        </w:rPr>
        <w:t>47 St-</w:t>
      </w:r>
      <w:r w:rsidR="00851A15">
        <w:rPr>
          <w:rFonts w:hAnsi="Times New Roman" w:ascii="Times New Roman"/>
          <w:szCs w:val="24"/>
          <w:lang w:val="hr-HR"/>
        </w:rPr>
        <w:t>289/15</w:t>
      </w:r>
    </w:p>
    <w:p w:rsidRDefault="00641162" w:rsidP="00641162" w:rsidR="00641162" w:rsidRPr="002B3B59">
      <w:pPr>
        <w:jc w:val="both"/>
        <w:rPr>
          <w:rFonts w:hAnsi="Times New Roman" w:ascii="Times New Roman"/>
          <w:szCs w:val="24"/>
          <w:lang w:val="hr-HR"/>
        </w:rPr>
      </w:pPr>
    </w:p>
    <w:p w:rsidRDefault="00641162" w:rsidP="00641162" w:rsidR="00641162" w:rsidRPr="002B3B59">
      <w:pPr>
        <w:jc w:val="center"/>
        <w:rPr>
          <w:rFonts w:hAnsi="Times New Roman" w:ascii="Times New Roman"/>
          <w:b/>
          <w:szCs w:val="24"/>
          <w:lang w:val="hr-HR"/>
        </w:rPr>
      </w:pPr>
      <w:r w:rsidRPr="002B3B59">
        <w:rPr>
          <w:rFonts w:hAnsi="Times New Roman" w:ascii="Times New Roman"/>
          <w:b/>
          <w:szCs w:val="24"/>
          <w:lang w:val="hr-HR"/>
        </w:rPr>
        <w:t>R J E Š E N J E</w:t>
      </w:r>
    </w:p>
    <w:p w:rsidRDefault="00A56ADE" w:rsidP="00A56ADE" w:rsidR="00A56ADE" w:rsidRPr="002B3B59">
      <w:pPr>
        <w:jc w:val="both"/>
        <w:rPr>
          <w:rFonts w:hAnsi="Times New Roman" w:ascii="Times New Roman"/>
          <w:szCs w:val="24"/>
          <w:lang w:val="hr-HR"/>
        </w:rPr>
      </w:pPr>
    </w:p>
    <w:p w:rsidRDefault="002A2A02" w:rsidP="002A2A02" w:rsidR="002A2A02" w:rsidRPr="002B3B59">
      <w:pPr>
        <w:jc w:val="both"/>
        <w:rPr>
          <w:rFonts w:hAnsi="Times New Roman" w:ascii="Times New Roman"/>
          <w:szCs w:val="24"/>
          <w:lang w:val="hr-HR"/>
        </w:rPr>
      </w:pPr>
    </w:p>
    <w:p w:rsidRDefault="002A2A02" w:rsidP="002A2A02" w:rsidR="00E12D9A">
      <w:pPr>
        <w:ind w:firstLine="720"/>
        <w:jc w:val="both"/>
        <w:rPr>
          <w:rFonts w:hAnsi="Times New Roman" w:ascii="Times New Roman"/>
          <w:szCs w:val="24"/>
          <w:lang w:val="hr-HR"/>
        </w:rPr>
      </w:pPr>
      <w:r w:rsidRPr="002B3B59">
        <w:rPr>
          <w:rFonts w:hAnsi="Times New Roman" w:ascii="Times New Roman"/>
          <w:szCs w:val="24"/>
          <w:lang w:val="hr-HR"/>
        </w:rPr>
        <w:t xml:space="preserve">Trgovački sud u Zagrebu, po </w:t>
      </w:r>
      <w:r w:rsidR="00E12D9A">
        <w:rPr>
          <w:rFonts w:hAnsi="Times New Roman" w:ascii="Times New Roman"/>
          <w:szCs w:val="24"/>
          <w:lang w:val="hr-HR"/>
        </w:rPr>
        <w:t>sucu pojedincu</w:t>
      </w:r>
      <w:r w:rsidRPr="002B3B59">
        <w:rPr>
          <w:rFonts w:hAnsi="Times New Roman" w:ascii="Times New Roman"/>
          <w:szCs w:val="24"/>
          <w:lang w:val="hr-HR"/>
        </w:rPr>
        <w:t xml:space="preserve"> Nevenki Siladi Rstić povodom prijedloga predlagatelja </w:t>
      </w:r>
      <w:r w:rsidR="00222B21">
        <w:rPr>
          <w:rFonts w:hAnsi="Times New Roman" w:ascii="Times New Roman"/>
          <w:szCs w:val="24"/>
          <w:lang w:val="hr-HR"/>
        </w:rPr>
        <w:t>Financijska agencija, R</w:t>
      </w:r>
      <w:r w:rsidR="00BF70C5" w:rsidRPr="002B3B59">
        <w:rPr>
          <w:rFonts w:hAnsi="Times New Roman" w:ascii="Times New Roman"/>
          <w:szCs w:val="24"/>
          <w:lang w:val="hr-HR"/>
        </w:rPr>
        <w:t>egionalni centar Zagreb</w:t>
      </w:r>
      <w:r w:rsidR="00FB04B7" w:rsidRPr="002B3B59">
        <w:rPr>
          <w:rFonts w:hAnsi="Times New Roman" w:ascii="Times New Roman"/>
          <w:szCs w:val="24"/>
          <w:lang w:val="hr-HR"/>
        </w:rPr>
        <w:t xml:space="preserve"> </w:t>
      </w:r>
      <w:r w:rsidRPr="002B3B59">
        <w:rPr>
          <w:rFonts w:hAnsi="Times New Roman" w:ascii="Times New Roman"/>
          <w:szCs w:val="24"/>
          <w:lang w:val="hr-HR"/>
        </w:rPr>
        <w:t>za otvaranjem stečajnog postupka nad dužnikom</w:t>
      </w:r>
      <w:r w:rsidR="00FB04B7" w:rsidRPr="002B3B59">
        <w:rPr>
          <w:rFonts w:hAnsi="Times New Roman" w:ascii="Times New Roman"/>
          <w:szCs w:val="24"/>
          <w:lang w:val="hr-HR"/>
        </w:rPr>
        <w:t xml:space="preserve"> </w:t>
      </w:r>
      <w:r w:rsidR="00851A15">
        <w:rPr>
          <w:rFonts w:hAnsi="Times New Roman" w:ascii="Times New Roman"/>
          <w:szCs w:val="24"/>
          <w:lang w:val="hr-HR"/>
        </w:rPr>
        <w:t xml:space="preserve">GERMANE d.o.o. Sesvete (Grad Zagreb), Ivice </w:t>
      </w:r>
      <w:proofErr w:type="spellStart"/>
      <w:r w:rsidR="00851A15">
        <w:rPr>
          <w:rFonts w:hAnsi="Times New Roman" w:ascii="Times New Roman"/>
          <w:szCs w:val="24"/>
          <w:lang w:val="hr-HR"/>
        </w:rPr>
        <w:t>Lovinčića</w:t>
      </w:r>
      <w:proofErr w:type="spellEnd"/>
      <w:r w:rsidR="00851A15">
        <w:rPr>
          <w:rFonts w:hAnsi="Times New Roman" w:ascii="Times New Roman"/>
          <w:szCs w:val="24"/>
          <w:lang w:val="hr-HR"/>
        </w:rPr>
        <w:t xml:space="preserve"> 12, OIB:82961405824, dana 5. listopada 2015.g.</w:t>
      </w:r>
    </w:p>
    <w:p w:rsidRDefault="00E12D9A" w:rsidP="002A2A02" w:rsidR="00E12D9A">
      <w:pPr>
        <w:ind w:firstLine="720"/>
        <w:jc w:val="both"/>
        <w:rPr>
          <w:rFonts w:hAnsi="Times New Roman" w:ascii="Times New Roman"/>
          <w:szCs w:val="24"/>
          <w:lang w:val="hr-HR"/>
        </w:rPr>
      </w:pPr>
    </w:p>
    <w:p w:rsidRDefault="00641162" w:rsidP="00641162" w:rsidR="00641162" w:rsidRPr="002B3B59">
      <w:pPr>
        <w:jc w:val="center"/>
        <w:rPr>
          <w:rFonts w:hAnsi="Times New Roman" w:ascii="Times New Roman"/>
          <w:b/>
          <w:szCs w:val="24"/>
          <w:lang w:val="hr-HR"/>
        </w:rPr>
      </w:pPr>
      <w:r w:rsidRPr="002B3B59">
        <w:rPr>
          <w:rFonts w:hAnsi="Times New Roman" w:ascii="Times New Roman"/>
          <w:b/>
          <w:szCs w:val="24"/>
          <w:lang w:val="hr-HR"/>
        </w:rPr>
        <w:t>r i j e š i o      j e</w:t>
      </w:r>
    </w:p>
    <w:p w:rsidRDefault="00641162" w:rsidP="00641162" w:rsidR="00641162" w:rsidRPr="002B3B59">
      <w:pPr>
        <w:jc w:val="both"/>
        <w:rPr>
          <w:rFonts w:hAnsi="Times New Roman" w:ascii="Times New Roman"/>
          <w:szCs w:val="24"/>
          <w:lang w:val="hr-HR"/>
        </w:rPr>
      </w:pPr>
    </w:p>
    <w:p w:rsidRDefault="000E5A38" w:rsidP="002A2A02" w:rsidR="009C3CD4">
      <w:pPr>
        <w:ind w:firstLine="720"/>
        <w:jc w:val="both"/>
        <w:rPr>
          <w:rFonts w:hAnsi="Times New Roman" w:ascii="Times New Roman"/>
          <w:szCs w:val="24"/>
          <w:lang w:val="hr-HR"/>
        </w:rPr>
      </w:pPr>
      <w:r w:rsidRPr="002B3B59">
        <w:rPr>
          <w:rFonts w:hAnsi="Times New Roman" w:ascii="Times New Roman"/>
          <w:szCs w:val="24"/>
          <w:lang w:val="hr-HR"/>
        </w:rPr>
        <w:t>I</w:t>
      </w:r>
      <w:r w:rsidR="00222B21">
        <w:rPr>
          <w:rFonts w:hAnsi="Times New Roman" w:ascii="Times New Roman"/>
          <w:szCs w:val="24"/>
          <w:lang w:val="hr-HR"/>
        </w:rPr>
        <w:t>.</w:t>
      </w:r>
      <w:r w:rsidRPr="002B3B59">
        <w:rPr>
          <w:rFonts w:hAnsi="Times New Roman" w:ascii="Times New Roman"/>
          <w:szCs w:val="24"/>
          <w:lang w:val="hr-HR"/>
        </w:rPr>
        <w:t xml:space="preserve"> Otvara se stečajni postupak nad dužnikom</w:t>
      </w:r>
      <w:r w:rsidR="002A2A02" w:rsidRPr="002B3B59">
        <w:rPr>
          <w:rFonts w:hAnsi="Times New Roman" w:ascii="Times New Roman"/>
          <w:szCs w:val="24"/>
          <w:lang w:val="hr-HR"/>
        </w:rPr>
        <w:t xml:space="preserve"> </w:t>
      </w:r>
      <w:r w:rsidR="00851A15">
        <w:rPr>
          <w:rFonts w:hAnsi="Times New Roman" w:ascii="Times New Roman"/>
          <w:szCs w:val="24"/>
          <w:lang w:val="hr-HR"/>
        </w:rPr>
        <w:t xml:space="preserve">GERMANE d.o.o. Sesvete (Grad Zagreb), Ivice </w:t>
      </w:r>
      <w:proofErr w:type="spellStart"/>
      <w:r w:rsidR="00851A15">
        <w:rPr>
          <w:rFonts w:hAnsi="Times New Roman" w:ascii="Times New Roman"/>
          <w:szCs w:val="24"/>
          <w:lang w:val="hr-HR"/>
        </w:rPr>
        <w:t>Lovinčića</w:t>
      </w:r>
      <w:proofErr w:type="spellEnd"/>
      <w:r w:rsidR="00851A15">
        <w:rPr>
          <w:rFonts w:hAnsi="Times New Roman" w:ascii="Times New Roman"/>
          <w:szCs w:val="24"/>
          <w:lang w:val="hr-HR"/>
        </w:rPr>
        <w:t xml:space="preserve"> 12, OIB:82961405824.</w:t>
      </w:r>
    </w:p>
    <w:p w:rsidRDefault="000E5A38" w:rsidP="002A2A02" w:rsidR="000E5A38" w:rsidRPr="002B3B59">
      <w:pPr>
        <w:ind w:firstLine="720"/>
        <w:jc w:val="both"/>
        <w:rPr>
          <w:rFonts w:hAnsi="Times New Roman" w:ascii="Times New Roman"/>
          <w:szCs w:val="24"/>
          <w:lang w:val="hr-HR"/>
        </w:rPr>
      </w:pPr>
      <w:r w:rsidRPr="002B3B59">
        <w:rPr>
          <w:rFonts w:hAnsi="Times New Roman" w:ascii="Times New Roman"/>
          <w:szCs w:val="24"/>
          <w:lang w:val="hr-HR"/>
        </w:rPr>
        <w:t>II</w:t>
      </w:r>
      <w:r w:rsidR="00222B21">
        <w:rPr>
          <w:rFonts w:hAnsi="Times New Roman" w:ascii="Times New Roman"/>
          <w:szCs w:val="24"/>
          <w:lang w:val="hr-HR"/>
        </w:rPr>
        <w:t>.</w:t>
      </w:r>
      <w:r w:rsidRPr="002B3B59">
        <w:rPr>
          <w:rFonts w:hAnsi="Times New Roman" w:ascii="Times New Roman"/>
          <w:szCs w:val="24"/>
          <w:lang w:val="hr-HR"/>
        </w:rPr>
        <w:t xml:space="preserve">  Za stečajnog upravitelja imenuje se</w:t>
      </w:r>
      <w:r w:rsidR="00440A82" w:rsidRPr="002B3B59">
        <w:rPr>
          <w:rFonts w:hAnsi="Times New Roman" w:ascii="Times New Roman"/>
          <w:szCs w:val="24"/>
          <w:lang w:val="hr-HR"/>
        </w:rPr>
        <w:t xml:space="preserve"> </w:t>
      </w:r>
      <w:r w:rsidR="00851A15">
        <w:rPr>
          <w:rFonts w:hAnsi="Times New Roman" w:ascii="Times New Roman"/>
          <w:szCs w:val="24"/>
          <w:lang w:val="hr-HR"/>
        </w:rPr>
        <w:t>Mate Balenović</w:t>
      </w:r>
      <w:r w:rsidR="009C3CD4">
        <w:rPr>
          <w:rFonts w:hAnsi="Times New Roman" w:ascii="Times New Roman"/>
          <w:szCs w:val="24"/>
          <w:lang w:val="hr-HR"/>
        </w:rPr>
        <w:t>, Zagreb</w:t>
      </w:r>
      <w:r w:rsidR="00B81F8A" w:rsidRPr="002B3B59">
        <w:rPr>
          <w:rFonts w:hAnsi="Times New Roman" w:ascii="Times New Roman"/>
          <w:szCs w:val="24"/>
          <w:lang w:val="hr-HR"/>
        </w:rPr>
        <w:t xml:space="preserve">, </w:t>
      </w:r>
      <w:r w:rsidR="00B34E41">
        <w:rPr>
          <w:rFonts w:hAnsi="Times New Roman" w:ascii="Times New Roman"/>
          <w:szCs w:val="24"/>
          <w:lang w:val="hr-HR"/>
        </w:rPr>
        <w:t>Zeleni dol 6a,</w:t>
      </w:r>
      <w:r w:rsidR="00B81F8A" w:rsidRPr="002B3B59">
        <w:rPr>
          <w:rFonts w:hAnsi="Times New Roman" w:ascii="Times New Roman"/>
          <w:szCs w:val="24"/>
          <w:lang w:val="hr-HR"/>
        </w:rPr>
        <w:t xml:space="preserve"> OIB: </w:t>
      </w:r>
      <w:r w:rsidR="00B34E41">
        <w:rPr>
          <w:rFonts w:hAnsi="Times New Roman" w:ascii="Times New Roman"/>
          <w:szCs w:val="24"/>
          <w:lang w:val="hr-HR"/>
        </w:rPr>
        <w:t>50117846393</w:t>
      </w:r>
      <w:r w:rsidR="00B81F8A" w:rsidRPr="002B3B59">
        <w:rPr>
          <w:rFonts w:hAnsi="Times New Roman" w:ascii="Times New Roman"/>
          <w:szCs w:val="24"/>
          <w:lang w:val="hr-HR"/>
        </w:rPr>
        <w:t>.</w:t>
      </w:r>
    </w:p>
    <w:p w:rsidRDefault="00A521F5" w:rsidP="00B34E41" w:rsidR="00B34E41" w:rsidRPr="002B3B59">
      <w:pPr>
        <w:ind w:firstLine="720"/>
        <w:jc w:val="both"/>
        <w:rPr>
          <w:rFonts w:hAnsi="Times New Roman" w:ascii="Times New Roman"/>
          <w:szCs w:val="24"/>
          <w:lang w:val="hr-HR"/>
        </w:rPr>
      </w:pPr>
      <w:r w:rsidRPr="002B3B59">
        <w:rPr>
          <w:rFonts w:hAnsi="Times New Roman" w:ascii="Times New Roman"/>
          <w:szCs w:val="24"/>
          <w:lang w:val="hr-HR"/>
        </w:rPr>
        <w:t xml:space="preserve">         </w:t>
      </w:r>
      <w:r w:rsidR="0053136D" w:rsidRPr="002B3B59">
        <w:rPr>
          <w:rFonts w:hAnsi="Times New Roman" w:ascii="Times New Roman"/>
          <w:szCs w:val="24"/>
          <w:lang w:val="hr-HR"/>
        </w:rPr>
        <w:tab/>
      </w:r>
      <w:r w:rsidR="006C280A" w:rsidRPr="002B3B59">
        <w:rPr>
          <w:rFonts w:hAnsi="Times New Roman" w:ascii="Times New Roman"/>
          <w:szCs w:val="24"/>
          <w:lang w:val="hr-HR"/>
        </w:rPr>
        <w:t>III</w:t>
      </w:r>
      <w:r w:rsidR="00222B21">
        <w:rPr>
          <w:rFonts w:hAnsi="Times New Roman" w:ascii="Times New Roman"/>
          <w:szCs w:val="24"/>
          <w:lang w:val="hr-HR"/>
        </w:rPr>
        <w:t>.</w:t>
      </w:r>
      <w:r w:rsidR="006C280A" w:rsidRPr="002B3B59">
        <w:rPr>
          <w:rFonts w:hAnsi="Times New Roman" w:ascii="Times New Roman"/>
          <w:szCs w:val="24"/>
          <w:lang w:val="hr-HR"/>
        </w:rPr>
        <w:t xml:space="preserve"> Pozivaju se stečajni vjerovnici viših </w:t>
      </w:r>
      <w:r w:rsidR="00CE4C4A" w:rsidRPr="002B3B59">
        <w:rPr>
          <w:rFonts w:hAnsi="Times New Roman" w:ascii="Times New Roman"/>
          <w:szCs w:val="24"/>
          <w:lang w:val="hr-HR"/>
        </w:rPr>
        <w:t>isplatnih redova da u roku od 30</w:t>
      </w:r>
      <w:r w:rsidR="006C280A" w:rsidRPr="002B3B59">
        <w:rPr>
          <w:rFonts w:hAnsi="Times New Roman" w:ascii="Times New Roman"/>
          <w:szCs w:val="24"/>
          <w:lang w:val="hr-HR"/>
        </w:rPr>
        <w:t xml:space="preserve"> dana od isteka osmog dana od dana objave oglasa o otvaranju stečajnog postupka u Narodnim novinama, prijave svoje novčane tražbine stečajnom upravitelju, na adresu stečajnog upravitelja</w:t>
      </w:r>
      <w:r w:rsidR="00440A82" w:rsidRPr="002B3B59">
        <w:rPr>
          <w:rFonts w:hAnsi="Times New Roman" w:ascii="Times New Roman"/>
          <w:szCs w:val="24"/>
          <w:lang w:val="hr-HR"/>
        </w:rPr>
        <w:t xml:space="preserve"> </w:t>
      </w:r>
      <w:r w:rsidR="00B34E41">
        <w:rPr>
          <w:rFonts w:hAnsi="Times New Roman" w:ascii="Times New Roman"/>
          <w:szCs w:val="24"/>
          <w:lang w:val="hr-HR"/>
        </w:rPr>
        <w:t>Mate Balenović, Zagreb</w:t>
      </w:r>
      <w:r w:rsidR="00B34E41" w:rsidRPr="002B3B59">
        <w:rPr>
          <w:rFonts w:hAnsi="Times New Roman" w:ascii="Times New Roman"/>
          <w:szCs w:val="24"/>
          <w:lang w:val="hr-HR"/>
        </w:rPr>
        <w:t xml:space="preserve">, </w:t>
      </w:r>
      <w:r w:rsidR="00B34E41">
        <w:rPr>
          <w:rFonts w:hAnsi="Times New Roman" w:ascii="Times New Roman"/>
          <w:szCs w:val="24"/>
          <w:lang w:val="hr-HR"/>
        </w:rPr>
        <w:t>Zeleni dol 6a</w:t>
      </w:r>
      <w:r w:rsidR="00B34E41" w:rsidRPr="002B3B59">
        <w:rPr>
          <w:rFonts w:hAnsi="Times New Roman" w:ascii="Times New Roman"/>
          <w:szCs w:val="24"/>
          <w:lang w:val="hr-HR"/>
        </w:rPr>
        <w:t>.</w:t>
      </w:r>
    </w:p>
    <w:p w:rsidRDefault="00B81F8A" w:rsidP="00B81F8A" w:rsidR="006C280A" w:rsidRPr="009C3CD4">
      <w:pPr>
        <w:jc w:val="both"/>
        <w:rPr>
          <w:rFonts w:hAnsi="Times New Roman" w:ascii="Times New Roman"/>
          <w:b/>
          <w:i/>
          <w:szCs w:val="24"/>
          <w:lang w:val="hr-HR"/>
        </w:rPr>
      </w:pPr>
      <w:r w:rsidRPr="002B3B59">
        <w:rPr>
          <w:rFonts w:hAnsi="Times New Roman" w:ascii="Times New Roman"/>
          <w:szCs w:val="24"/>
          <w:lang w:val="hr-HR"/>
        </w:rPr>
        <w:t>,</w:t>
      </w:r>
      <w:r w:rsidR="0053136D" w:rsidRPr="002B3B59">
        <w:rPr>
          <w:rFonts w:hAnsi="Times New Roman" w:ascii="Times New Roman"/>
          <w:szCs w:val="24"/>
          <w:lang w:val="hr-HR"/>
        </w:rPr>
        <w:t xml:space="preserve"> </w:t>
      </w:r>
      <w:r w:rsidR="006C280A" w:rsidRPr="002B3B59">
        <w:rPr>
          <w:rFonts w:hAnsi="Times New Roman" w:ascii="Times New Roman"/>
          <w:szCs w:val="24"/>
          <w:lang w:val="hr-HR"/>
        </w:rPr>
        <w:t>sukladno pravilima Stečajnog zakona o prijavi tražbina i to u dva primjerka, zajedno sa ispravama iz kojih tražbina proizlazi i dokazom o uplati sudske pristojbe u iznosu od 2% od vrijednosti prijavljene traž</w:t>
      </w:r>
      <w:r w:rsidR="00097B9C" w:rsidRPr="002B3B59">
        <w:rPr>
          <w:rFonts w:hAnsi="Times New Roman" w:ascii="Times New Roman"/>
          <w:szCs w:val="24"/>
          <w:lang w:val="hr-HR"/>
        </w:rPr>
        <w:t>bine (ali ne viš</w:t>
      </w:r>
      <w:r w:rsidR="009C3CD4">
        <w:rPr>
          <w:rFonts w:hAnsi="Times New Roman" w:ascii="Times New Roman"/>
          <w:szCs w:val="24"/>
          <w:lang w:val="hr-HR"/>
        </w:rPr>
        <w:t xml:space="preserve">e od 500,00 kn) na žiro račun </w:t>
      </w:r>
      <w:r w:rsidR="00097B9C" w:rsidRPr="002B3B59">
        <w:rPr>
          <w:rFonts w:hAnsi="Times New Roman" w:ascii="Times New Roman"/>
          <w:szCs w:val="24"/>
          <w:lang w:val="hr-HR"/>
        </w:rPr>
        <w:t>Državnog proračuna br.</w:t>
      </w:r>
      <w:r w:rsidR="001659A1" w:rsidRPr="002B3B59">
        <w:rPr>
          <w:rFonts w:hAnsi="Times New Roman" w:ascii="Times New Roman"/>
          <w:szCs w:val="24"/>
          <w:lang w:val="hr-HR"/>
        </w:rPr>
        <w:t xml:space="preserve"> </w:t>
      </w:r>
      <w:r w:rsidR="001659A1" w:rsidRPr="009C3CD4">
        <w:rPr>
          <w:rFonts w:hAnsi="Times New Roman" w:ascii="Times New Roman"/>
          <w:b/>
          <w:i/>
          <w:szCs w:val="24"/>
          <w:lang w:val="hr-HR"/>
        </w:rPr>
        <w:t xml:space="preserve">IBAN: HR1210010051863000160, model 64, poziv na broj 5045-20735 </w:t>
      </w:r>
      <w:r w:rsidR="00897CDE" w:rsidRPr="009C3CD4">
        <w:rPr>
          <w:rFonts w:hAnsi="Times New Roman" w:ascii="Times New Roman"/>
          <w:b/>
          <w:i/>
          <w:szCs w:val="24"/>
          <w:lang w:val="hr-HR"/>
        </w:rPr>
        <w:t>-</w:t>
      </w:r>
      <w:r w:rsidR="00B34E41">
        <w:rPr>
          <w:rFonts w:hAnsi="Times New Roman" w:ascii="Times New Roman"/>
          <w:b/>
          <w:i/>
          <w:szCs w:val="24"/>
          <w:lang w:val="hr-HR"/>
        </w:rPr>
        <w:t>289</w:t>
      </w:r>
      <w:r w:rsidR="009C3CD4" w:rsidRPr="009C3CD4">
        <w:rPr>
          <w:rFonts w:hAnsi="Times New Roman" w:ascii="Times New Roman"/>
          <w:b/>
          <w:i/>
          <w:szCs w:val="24"/>
          <w:lang w:val="hr-HR"/>
        </w:rPr>
        <w:t>1</w:t>
      </w:r>
      <w:r w:rsidR="00B34E41">
        <w:rPr>
          <w:rFonts w:hAnsi="Times New Roman" w:ascii="Times New Roman"/>
          <w:b/>
          <w:i/>
          <w:szCs w:val="24"/>
          <w:lang w:val="hr-HR"/>
        </w:rPr>
        <w:t>5</w:t>
      </w:r>
      <w:r w:rsidR="00097B9C" w:rsidRPr="009C3CD4">
        <w:rPr>
          <w:rFonts w:hAnsi="Times New Roman" w:ascii="Times New Roman"/>
          <w:b/>
          <w:i/>
          <w:szCs w:val="24"/>
          <w:lang w:val="hr-HR"/>
        </w:rPr>
        <w:t>.</w:t>
      </w:r>
    </w:p>
    <w:p w:rsidRDefault="006C280A" w:rsidP="006C280A" w:rsidR="006C280A" w:rsidRPr="002B3B59">
      <w:pPr>
        <w:jc w:val="both"/>
        <w:rPr>
          <w:rFonts w:hAnsi="Times New Roman" w:ascii="Times New Roman"/>
          <w:szCs w:val="24"/>
          <w:lang w:val="hr-HR"/>
        </w:rPr>
      </w:pPr>
      <w:r w:rsidRPr="002B3B59">
        <w:rPr>
          <w:rFonts w:hAnsi="Times New Roman" w:ascii="Times New Roman"/>
          <w:szCs w:val="24"/>
          <w:lang w:val="hr-HR"/>
        </w:rPr>
        <w:tab/>
        <w:t xml:space="preserve">U prijavi je potrebno navesti </w:t>
      </w:r>
      <w:proofErr w:type="spellStart"/>
      <w:r w:rsidRPr="002B3B59">
        <w:rPr>
          <w:rFonts w:hAnsi="Times New Roman" w:ascii="Times New Roman"/>
          <w:szCs w:val="24"/>
          <w:lang w:val="hr-HR"/>
        </w:rPr>
        <w:t>osnov</w:t>
      </w:r>
      <w:proofErr w:type="spellEnd"/>
      <w:r w:rsidRPr="002B3B59">
        <w:rPr>
          <w:rFonts w:hAnsi="Times New Roman" w:ascii="Times New Roman"/>
          <w:szCs w:val="24"/>
          <w:lang w:val="hr-HR"/>
        </w:rPr>
        <w:t xml:space="preserve"> iznosa tražbine u kunama, te broj računa vjerovnika.</w:t>
      </w:r>
    </w:p>
    <w:p w:rsidRDefault="006C280A" w:rsidP="006C280A" w:rsidR="006C280A" w:rsidRPr="002B3B59">
      <w:pPr>
        <w:ind w:firstLine="720"/>
        <w:jc w:val="both"/>
        <w:rPr>
          <w:rFonts w:hAnsi="Times New Roman" w:ascii="Times New Roman"/>
          <w:szCs w:val="24"/>
          <w:lang w:val="hr-HR"/>
        </w:rPr>
      </w:pPr>
      <w:r w:rsidRPr="002B3B59">
        <w:rPr>
          <w:rFonts w:hAnsi="Times New Roman" w:ascii="Times New Roman"/>
          <w:szCs w:val="24"/>
          <w:lang w:val="hr-HR"/>
        </w:rPr>
        <w:t>Ako se prijavljuje tražbina u kojoj je započela parnica, potrebno je navesti broj spisa i sud pred kojim se spor vodi.</w:t>
      </w:r>
    </w:p>
    <w:p w:rsidRDefault="006C280A" w:rsidP="006C280A" w:rsidR="006C280A" w:rsidRPr="002B3B59">
      <w:pPr>
        <w:ind w:firstLine="720"/>
        <w:jc w:val="both"/>
        <w:rPr>
          <w:rFonts w:hAnsi="Times New Roman" w:ascii="Times New Roman"/>
          <w:szCs w:val="24"/>
          <w:lang w:val="hr-HR"/>
        </w:rPr>
      </w:pPr>
      <w:r w:rsidRPr="002B3B59">
        <w:rPr>
          <w:rFonts w:hAnsi="Times New Roman" w:ascii="Times New Roman"/>
          <w:szCs w:val="24"/>
          <w:lang w:val="hr-HR"/>
        </w:rPr>
        <w:t>IV</w:t>
      </w:r>
      <w:r w:rsidR="00222B21">
        <w:rPr>
          <w:rFonts w:hAnsi="Times New Roman" w:ascii="Times New Roman"/>
          <w:szCs w:val="24"/>
          <w:lang w:val="hr-HR"/>
        </w:rPr>
        <w:t>.</w:t>
      </w:r>
      <w:r w:rsidRPr="002B3B59">
        <w:rPr>
          <w:rFonts w:hAnsi="Times New Roman" w:ascii="Times New Roman"/>
          <w:szCs w:val="24"/>
          <w:lang w:val="hr-HR"/>
        </w:rPr>
        <w:t xml:space="preserve">  Stečajni upravitelj će sastaviti popis svih tražbina radnika i prijašnjih radnika dužnika dospjelih do otvaranja stečajnog postupka i to u bruto i neto iznosu te predočiti radnicima na potpis prijavu njihovih tražbina. Smatrat će se da je radnik svoju tražbinu prijavio u skladu s popisom koji je sastavio stečajni upravitelj, ako najkasnije 8 dana prije općeg ispitnog ročišta ne podnese svoju samostalnu prijavu.</w:t>
      </w:r>
    </w:p>
    <w:p w:rsidRDefault="006C280A" w:rsidP="006C280A" w:rsidR="006C280A" w:rsidRPr="002B3B59">
      <w:pPr>
        <w:jc w:val="both"/>
        <w:rPr>
          <w:rFonts w:hAnsi="Times New Roman" w:ascii="Times New Roman"/>
          <w:szCs w:val="24"/>
          <w:lang w:val="hr-HR"/>
        </w:rPr>
      </w:pPr>
      <w:r w:rsidRPr="002B3B59">
        <w:rPr>
          <w:rFonts w:hAnsi="Times New Roman" w:ascii="Times New Roman"/>
          <w:szCs w:val="24"/>
          <w:lang w:val="hr-HR"/>
        </w:rPr>
        <w:tab/>
        <w:t>V</w:t>
      </w:r>
      <w:r w:rsidR="00222B21">
        <w:rPr>
          <w:rFonts w:hAnsi="Times New Roman" w:ascii="Times New Roman"/>
          <w:szCs w:val="24"/>
          <w:lang w:val="hr-HR"/>
        </w:rPr>
        <w:t>.</w:t>
      </w:r>
      <w:r w:rsidRPr="002B3B59">
        <w:rPr>
          <w:rFonts w:hAnsi="Times New Roman" w:ascii="Times New Roman"/>
          <w:szCs w:val="24"/>
          <w:lang w:val="hr-HR"/>
        </w:rPr>
        <w:t xml:space="preserve"> Pozivaju se raz</w:t>
      </w:r>
      <w:r w:rsidR="00124D43" w:rsidRPr="002B3B59">
        <w:rPr>
          <w:rFonts w:hAnsi="Times New Roman" w:ascii="Times New Roman"/>
          <w:szCs w:val="24"/>
          <w:lang w:val="hr-HR"/>
        </w:rPr>
        <w:t xml:space="preserve">lučni </w:t>
      </w:r>
      <w:r w:rsidR="00A37D10" w:rsidRPr="002B3B59">
        <w:rPr>
          <w:rFonts w:hAnsi="Times New Roman" w:ascii="Times New Roman"/>
          <w:szCs w:val="24"/>
          <w:lang w:val="hr-HR"/>
        </w:rPr>
        <w:t xml:space="preserve">i izlučni </w:t>
      </w:r>
      <w:r w:rsidR="00124D43" w:rsidRPr="002B3B59">
        <w:rPr>
          <w:rFonts w:hAnsi="Times New Roman" w:ascii="Times New Roman"/>
          <w:szCs w:val="24"/>
          <w:lang w:val="hr-HR"/>
        </w:rPr>
        <w:t xml:space="preserve">vjerovnici da u </w:t>
      </w:r>
      <w:r w:rsidR="00CE4C4A" w:rsidRPr="002B3B59">
        <w:rPr>
          <w:rFonts w:hAnsi="Times New Roman" w:ascii="Times New Roman"/>
          <w:szCs w:val="24"/>
          <w:lang w:val="hr-HR"/>
        </w:rPr>
        <w:t>roku od 30</w:t>
      </w:r>
      <w:r w:rsidRPr="002B3B59">
        <w:rPr>
          <w:rFonts w:hAnsi="Times New Roman" w:ascii="Times New Roman"/>
          <w:szCs w:val="24"/>
          <w:lang w:val="hr-HR"/>
        </w:rPr>
        <w:t xml:space="preserve"> dana  od isteka osmog dana od dana objave oglasa o otvaranju stečajnog postupka u Narodnim novinama, obavije</w:t>
      </w:r>
      <w:r w:rsidR="00A37D10" w:rsidRPr="002B3B59">
        <w:rPr>
          <w:rFonts w:hAnsi="Times New Roman" w:ascii="Times New Roman"/>
          <w:szCs w:val="24"/>
          <w:lang w:val="hr-HR"/>
        </w:rPr>
        <w:t>ste stečajnog upravitelja o svojim razlučnim i izlučnim</w:t>
      </w:r>
      <w:r w:rsidRPr="002B3B59">
        <w:rPr>
          <w:rFonts w:hAnsi="Times New Roman" w:ascii="Times New Roman"/>
          <w:szCs w:val="24"/>
          <w:lang w:val="hr-HR"/>
        </w:rPr>
        <w:t xml:space="preserve"> prav</w:t>
      </w:r>
      <w:r w:rsidR="00A37D10" w:rsidRPr="002B3B59">
        <w:rPr>
          <w:rFonts w:hAnsi="Times New Roman" w:ascii="Times New Roman"/>
          <w:szCs w:val="24"/>
          <w:lang w:val="hr-HR"/>
        </w:rPr>
        <w:t xml:space="preserve">ima.   </w:t>
      </w:r>
      <w:r w:rsidRPr="002B3B59">
        <w:rPr>
          <w:rFonts w:hAnsi="Times New Roman" w:ascii="Times New Roman"/>
          <w:szCs w:val="24"/>
          <w:lang w:val="hr-HR"/>
        </w:rPr>
        <w:t>.</w:t>
      </w:r>
    </w:p>
    <w:p w:rsidRDefault="00A37D10" w:rsidP="006C280A" w:rsidR="006C280A" w:rsidRPr="002B3B59">
      <w:pPr>
        <w:jc w:val="both"/>
        <w:rPr>
          <w:rFonts w:hAnsi="Times New Roman" w:ascii="Times New Roman"/>
          <w:szCs w:val="24"/>
          <w:lang w:val="hr-HR"/>
        </w:rPr>
      </w:pPr>
      <w:r w:rsidRPr="002B3B59">
        <w:rPr>
          <w:rFonts w:hAnsi="Times New Roman" w:ascii="Times New Roman"/>
          <w:szCs w:val="24"/>
          <w:lang w:val="hr-HR"/>
        </w:rPr>
        <w:tab/>
      </w:r>
      <w:proofErr w:type="spellStart"/>
      <w:r w:rsidRPr="002B3B59">
        <w:rPr>
          <w:rFonts w:hAnsi="Times New Roman" w:ascii="Times New Roman"/>
          <w:szCs w:val="24"/>
          <w:lang w:val="hr-HR"/>
        </w:rPr>
        <w:t>VI</w:t>
      </w:r>
      <w:r w:rsidR="00222B21">
        <w:rPr>
          <w:rFonts w:hAnsi="Times New Roman" w:ascii="Times New Roman"/>
          <w:szCs w:val="24"/>
          <w:lang w:val="hr-HR"/>
        </w:rPr>
        <w:t>.</w:t>
      </w:r>
      <w:r w:rsidR="006C280A" w:rsidRPr="002B3B59">
        <w:rPr>
          <w:rFonts w:hAnsi="Times New Roman" w:ascii="Times New Roman"/>
          <w:szCs w:val="24"/>
          <w:lang w:val="hr-HR"/>
        </w:rPr>
        <w:t>Pozivaju</w:t>
      </w:r>
      <w:proofErr w:type="spellEnd"/>
      <w:r w:rsidR="006C280A" w:rsidRPr="002B3B59">
        <w:rPr>
          <w:rFonts w:hAnsi="Times New Roman" w:ascii="Times New Roman"/>
          <w:szCs w:val="24"/>
          <w:lang w:val="hr-HR"/>
        </w:rPr>
        <w:t xml:space="preserve"> se dužnici stečajnog dužnika da svoje obveze bez odgode ispunjavaju stečajnom upravitelju za stečajnog dužnika.  </w:t>
      </w:r>
    </w:p>
    <w:p w:rsidRDefault="00A37D10" w:rsidP="006C280A" w:rsidR="006C280A" w:rsidRPr="002B3B59">
      <w:pPr>
        <w:jc w:val="both"/>
        <w:rPr>
          <w:rFonts w:hAnsi="Times New Roman" w:ascii="Times New Roman"/>
          <w:szCs w:val="24"/>
          <w:lang w:val="hr-HR"/>
        </w:rPr>
      </w:pPr>
      <w:r w:rsidRPr="002B3B59">
        <w:rPr>
          <w:rFonts w:hAnsi="Times New Roman" w:ascii="Times New Roman"/>
          <w:szCs w:val="24"/>
          <w:lang w:val="hr-HR"/>
        </w:rPr>
        <w:tab/>
        <w:t>VII</w:t>
      </w:r>
      <w:r w:rsidR="00222B21">
        <w:rPr>
          <w:rFonts w:hAnsi="Times New Roman" w:ascii="Times New Roman"/>
          <w:szCs w:val="24"/>
          <w:lang w:val="hr-HR"/>
        </w:rPr>
        <w:t>.</w:t>
      </w:r>
      <w:r w:rsidR="006C280A" w:rsidRPr="002B3B59">
        <w:rPr>
          <w:rFonts w:hAnsi="Times New Roman" w:ascii="Times New Roman"/>
          <w:szCs w:val="24"/>
          <w:lang w:val="hr-HR"/>
        </w:rPr>
        <w:t xml:space="preserve"> Stečajni postupak otvoren je s </w:t>
      </w:r>
      <w:r w:rsidR="007A501A" w:rsidRPr="002B3B59">
        <w:rPr>
          <w:rFonts w:hAnsi="Times New Roman" w:ascii="Times New Roman"/>
          <w:szCs w:val="24"/>
          <w:lang w:val="hr-HR"/>
        </w:rPr>
        <w:t>danom</w:t>
      </w:r>
      <w:r w:rsidR="002A2A02" w:rsidRPr="002B3B59">
        <w:rPr>
          <w:rFonts w:hAnsi="Times New Roman" w:ascii="Times New Roman"/>
          <w:szCs w:val="24"/>
          <w:lang w:val="hr-HR"/>
        </w:rPr>
        <w:t xml:space="preserve"> </w:t>
      </w:r>
      <w:r w:rsidR="00B34E41">
        <w:rPr>
          <w:rFonts w:hAnsi="Times New Roman" w:ascii="Times New Roman"/>
          <w:szCs w:val="24"/>
          <w:lang w:val="hr-HR"/>
        </w:rPr>
        <w:t>5. listopada</w:t>
      </w:r>
      <w:r w:rsidR="001659A1" w:rsidRPr="002B3B59">
        <w:rPr>
          <w:rFonts w:hAnsi="Times New Roman" w:ascii="Times New Roman"/>
          <w:szCs w:val="24"/>
          <w:lang w:val="hr-HR"/>
        </w:rPr>
        <w:t xml:space="preserve"> 201</w:t>
      </w:r>
      <w:r w:rsidR="00B34E41">
        <w:rPr>
          <w:rFonts w:hAnsi="Times New Roman" w:ascii="Times New Roman"/>
          <w:szCs w:val="24"/>
          <w:lang w:val="hr-HR"/>
        </w:rPr>
        <w:t>5</w:t>
      </w:r>
      <w:r w:rsidR="006C280A" w:rsidRPr="002B3B59">
        <w:rPr>
          <w:rFonts w:hAnsi="Times New Roman" w:ascii="Times New Roman"/>
          <w:szCs w:val="24"/>
          <w:lang w:val="hr-HR"/>
        </w:rPr>
        <w:t xml:space="preserve">. godine u </w:t>
      </w:r>
      <w:r w:rsidR="005C64CB" w:rsidRPr="002B3B59">
        <w:rPr>
          <w:rFonts w:hAnsi="Times New Roman" w:ascii="Times New Roman"/>
          <w:szCs w:val="24"/>
          <w:lang w:val="hr-HR"/>
        </w:rPr>
        <w:t xml:space="preserve"> </w:t>
      </w:r>
      <w:r w:rsidR="00B34E41">
        <w:rPr>
          <w:rFonts w:hAnsi="Times New Roman" w:ascii="Times New Roman"/>
          <w:szCs w:val="24"/>
          <w:lang w:val="hr-HR"/>
        </w:rPr>
        <w:t>11</w:t>
      </w:r>
      <w:r w:rsidR="00541E58" w:rsidRPr="002B3B59">
        <w:rPr>
          <w:rFonts w:hAnsi="Times New Roman" w:ascii="Times New Roman"/>
          <w:szCs w:val="24"/>
          <w:lang w:val="hr-HR"/>
        </w:rPr>
        <w:t>,</w:t>
      </w:r>
      <w:r w:rsidR="00B34E41">
        <w:rPr>
          <w:rFonts w:hAnsi="Times New Roman" w:ascii="Times New Roman"/>
          <w:szCs w:val="24"/>
          <w:lang w:val="hr-HR"/>
        </w:rPr>
        <w:t>2</w:t>
      </w:r>
      <w:r w:rsidR="00541E58" w:rsidRPr="002B3B59">
        <w:rPr>
          <w:rFonts w:hAnsi="Times New Roman" w:ascii="Times New Roman"/>
          <w:szCs w:val="24"/>
          <w:lang w:val="hr-HR"/>
        </w:rPr>
        <w:t>0</w:t>
      </w:r>
      <w:r w:rsidR="00AC63D9" w:rsidRPr="002B3B59">
        <w:rPr>
          <w:rFonts w:hAnsi="Times New Roman" w:ascii="Times New Roman"/>
          <w:szCs w:val="24"/>
          <w:lang w:val="hr-HR"/>
        </w:rPr>
        <w:t xml:space="preserve"> </w:t>
      </w:r>
      <w:r w:rsidR="006C280A" w:rsidRPr="002B3B59">
        <w:rPr>
          <w:rFonts w:hAnsi="Times New Roman" w:ascii="Times New Roman"/>
          <w:szCs w:val="24"/>
          <w:lang w:val="hr-HR"/>
        </w:rPr>
        <w:t>sati, kojeg dana je oglas o otvaranju objavljen na oglasnoj ploči ovog suda.</w:t>
      </w:r>
    </w:p>
    <w:p w:rsidRDefault="00A37D10" w:rsidP="006C280A" w:rsidR="00222B21">
      <w:pPr>
        <w:jc w:val="both"/>
        <w:rPr>
          <w:rFonts w:hAnsi="Times New Roman" w:ascii="Times New Roman"/>
          <w:szCs w:val="24"/>
          <w:lang w:val="hr-HR"/>
        </w:rPr>
      </w:pPr>
      <w:r w:rsidRPr="002B3B59">
        <w:rPr>
          <w:rFonts w:hAnsi="Times New Roman" w:ascii="Times New Roman"/>
          <w:szCs w:val="24"/>
          <w:lang w:val="hr-HR"/>
        </w:rPr>
        <w:lastRenderedPageBreak/>
        <w:tab/>
        <w:t>VIII</w:t>
      </w:r>
      <w:r w:rsidR="00222B21">
        <w:rPr>
          <w:rFonts w:hAnsi="Times New Roman" w:ascii="Times New Roman"/>
          <w:szCs w:val="24"/>
          <w:lang w:val="hr-HR"/>
        </w:rPr>
        <w:t>.</w:t>
      </w:r>
      <w:r w:rsidR="006C280A" w:rsidRPr="002B3B59">
        <w:rPr>
          <w:rFonts w:hAnsi="Times New Roman" w:ascii="Times New Roman"/>
          <w:szCs w:val="24"/>
          <w:lang w:val="hr-HR"/>
        </w:rPr>
        <w:t xml:space="preserve"> </w:t>
      </w:r>
      <w:r w:rsidR="00F92C0E" w:rsidRPr="002B3B59">
        <w:rPr>
          <w:rFonts w:hAnsi="Times New Roman" w:ascii="Times New Roman"/>
          <w:szCs w:val="24"/>
          <w:lang w:val="hr-HR"/>
        </w:rPr>
        <w:t>Rješenje o otvaranju stečajnog postupka upisat će s</w:t>
      </w:r>
      <w:r w:rsidR="00A521F5" w:rsidRPr="002B3B59">
        <w:rPr>
          <w:rFonts w:hAnsi="Times New Roman" w:ascii="Times New Roman"/>
          <w:szCs w:val="24"/>
          <w:lang w:val="hr-HR"/>
        </w:rPr>
        <w:t>e  u sudskom registru ovog suda i</w:t>
      </w:r>
      <w:r w:rsidR="00F92C0E" w:rsidRPr="002B3B59">
        <w:rPr>
          <w:rFonts w:hAnsi="Times New Roman" w:ascii="Times New Roman"/>
          <w:szCs w:val="24"/>
          <w:lang w:val="hr-HR"/>
        </w:rPr>
        <w:t xml:space="preserve"> obj</w:t>
      </w:r>
      <w:r w:rsidR="00DA7AB7" w:rsidRPr="002B3B59">
        <w:rPr>
          <w:rFonts w:hAnsi="Times New Roman" w:ascii="Times New Roman"/>
          <w:szCs w:val="24"/>
          <w:lang w:val="hr-HR"/>
        </w:rPr>
        <w:t>avit</w:t>
      </w:r>
      <w:r w:rsidR="00A521F5" w:rsidRPr="002B3B59">
        <w:rPr>
          <w:rFonts w:hAnsi="Times New Roman" w:ascii="Times New Roman"/>
          <w:szCs w:val="24"/>
          <w:lang w:val="hr-HR"/>
        </w:rPr>
        <w:t>i</w:t>
      </w:r>
      <w:r w:rsidR="00EF406E" w:rsidRPr="002B3B59">
        <w:rPr>
          <w:rFonts w:hAnsi="Times New Roman" w:ascii="Times New Roman"/>
          <w:szCs w:val="24"/>
          <w:lang w:val="hr-HR"/>
        </w:rPr>
        <w:t xml:space="preserve">  </w:t>
      </w:r>
      <w:r w:rsidR="00B34E41">
        <w:rPr>
          <w:rFonts w:hAnsi="Times New Roman" w:ascii="Times New Roman"/>
          <w:szCs w:val="24"/>
          <w:lang w:val="hr-HR"/>
        </w:rPr>
        <w:t xml:space="preserve">na mrežnim stranicama e-oglasne ploče ovog suda. </w:t>
      </w:r>
    </w:p>
    <w:p w:rsidRDefault="00A37D10" w:rsidP="00222B21" w:rsidR="006C280A" w:rsidRPr="002B3B59">
      <w:pPr>
        <w:ind w:firstLine="708"/>
        <w:jc w:val="both"/>
        <w:rPr>
          <w:rFonts w:hAnsi="Times New Roman" w:ascii="Times New Roman"/>
          <w:szCs w:val="24"/>
          <w:lang w:val="hr-HR"/>
        </w:rPr>
      </w:pPr>
      <w:r w:rsidRPr="002B3B59">
        <w:rPr>
          <w:rFonts w:hAnsi="Times New Roman" w:ascii="Times New Roman"/>
          <w:szCs w:val="24"/>
          <w:lang w:val="hr-HR"/>
        </w:rPr>
        <w:t>I</w:t>
      </w:r>
      <w:r w:rsidR="006C280A" w:rsidRPr="002B3B59">
        <w:rPr>
          <w:rFonts w:hAnsi="Times New Roman" w:ascii="Times New Roman"/>
          <w:szCs w:val="24"/>
          <w:lang w:val="hr-HR"/>
        </w:rPr>
        <w:t>X</w:t>
      </w:r>
      <w:r w:rsidR="00222B21">
        <w:rPr>
          <w:rFonts w:hAnsi="Times New Roman" w:ascii="Times New Roman"/>
          <w:szCs w:val="24"/>
          <w:lang w:val="hr-HR"/>
        </w:rPr>
        <w:t>.</w:t>
      </w:r>
      <w:r w:rsidR="006C280A" w:rsidRPr="002B3B59">
        <w:rPr>
          <w:rFonts w:hAnsi="Times New Roman" w:ascii="Times New Roman"/>
          <w:szCs w:val="24"/>
          <w:lang w:val="hr-HR"/>
        </w:rPr>
        <w:t xml:space="preserve"> Ročište vjerovnika na kojem će se </w:t>
      </w:r>
      <w:r w:rsidR="003F6AF1" w:rsidRPr="002B3B59">
        <w:rPr>
          <w:rFonts w:hAnsi="Times New Roman" w:ascii="Times New Roman"/>
          <w:szCs w:val="24"/>
          <w:lang w:val="hr-HR"/>
        </w:rPr>
        <w:t xml:space="preserve">ispitati prijavljene tražbine </w:t>
      </w:r>
      <w:r w:rsidR="006C280A" w:rsidRPr="002B3B59">
        <w:rPr>
          <w:rFonts w:hAnsi="Times New Roman" w:ascii="Times New Roman"/>
          <w:szCs w:val="24"/>
          <w:lang w:val="hr-HR"/>
        </w:rPr>
        <w:t xml:space="preserve">određuje se za </w:t>
      </w:r>
      <w:r w:rsidR="006C280A" w:rsidRPr="00222B21">
        <w:rPr>
          <w:rFonts w:hAnsi="Times New Roman" w:ascii="Times New Roman"/>
          <w:szCs w:val="24"/>
          <w:lang w:val="hr-HR"/>
        </w:rPr>
        <w:t xml:space="preserve">dan </w:t>
      </w:r>
      <w:r w:rsidR="00440A82" w:rsidRPr="00222B21">
        <w:rPr>
          <w:rFonts w:hAnsi="Times New Roman" w:ascii="Times New Roman"/>
          <w:szCs w:val="24"/>
          <w:lang w:val="hr-HR"/>
        </w:rPr>
        <w:t xml:space="preserve"> </w:t>
      </w:r>
      <w:r w:rsidR="00222B21">
        <w:rPr>
          <w:rFonts w:hAnsi="Times New Roman" w:ascii="Times New Roman"/>
          <w:szCs w:val="24"/>
          <w:lang w:val="hr-HR"/>
        </w:rPr>
        <w:t>1</w:t>
      </w:r>
      <w:r w:rsidR="003115FE">
        <w:rPr>
          <w:rFonts w:hAnsi="Times New Roman" w:ascii="Times New Roman"/>
          <w:szCs w:val="24"/>
          <w:lang w:val="hr-HR"/>
        </w:rPr>
        <w:t>2. siječnja</w:t>
      </w:r>
      <w:r w:rsidR="00B81F8A" w:rsidRPr="00222B21">
        <w:rPr>
          <w:rFonts w:hAnsi="Times New Roman" w:ascii="Times New Roman"/>
          <w:szCs w:val="24"/>
          <w:lang w:val="hr-HR"/>
        </w:rPr>
        <w:t xml:space="preserve"> 201</w:t>
      </w:r>
      <w:r w:rsidR="003115FE">
        <w:rPr>
          <w:rFonts w:hAnsi="Times New Roman" w:ascii="Times New Roman"/>
          <w:szCs w:val="24"/>
          <w:lang w:val="hr-HR"/>
        </w:rPr>
        <w:t>6</w:t>
      </w:r>
      <w:r w:rsidR="00541E58" w:rsidRPr="00222B21">
        <w:rPr>
          <w:rFonts w:hAnsi="Times New Roman" w:ascii="Times New Roman"/>
          <w:szCs w:val="24"/>
          <w:lang w:val="hr-HR"/>
        </w:rPr>
        <w:t xml:space="preserve">. </w:t>
      </w:r>
      <w:r w:rsidR="00931B5C" w:rsidRPr="00222B21">
        <w:rPr>
          <w:rFonts w:hAnsi="Times New Roman" w:ascii="Times New Roman"/>
          <w:szCs w:val="24"/>
          <w:lang w:val="hr-HR"/>
        </w:rPr>
        <w:t xml:space="preserve">u </w:t>
      </w:r>
      <w:r w:rsidR="003115FE">
        <w:rPr>
          <w:rFonts w:hAnsi="Times New Roman" w:ascii="Times New Roman"/>
          <w:szCs w:val="24"/>
          <w:lang w:val="hr-HR"/>
        </w:rPr>
        <w:t>10</w:t>
      </w:r>
      <w:r w:rsidR="00440A82" w:rsidRPr="00222B21">
        <w:rPr>
          <w:rFonts w:hAnsi="Times New Roman" w:ascii="Times New Roman"/>
          <w:szCs w:val="24"/>
          <w:lang w:val="hr-HR"/>
        </w:rPr>
        <w:t>,</w:t>
      </w:r>
      <w:r w:rsidR="003115FE">
        <w:rPr>
          <w:rFonts w:hAnsi="Times New Roman" w:ascii="Times New Roman"/>
          <w:szCs w:val="24"/>
          <w:lang w:val="hr-HR"/>
        </w:rPr>
        <w:t>3</w:t>
      </w:r>
      <w:r w:rsidR="00222B21">
        <w:rPr>
          <w:rFonts w:hAnsi="Times New Roman" w:ascii="Times New Roman"/>
          <w:szCs w:val="24"/>
          <w:lang w:val="hr-HR"/>
        </w:rPr>
        <w:t>0</w:t>
      </w:r>
      <w:r w:rsidR="00440A82" w:rsidRPr="00222B21">
        <w:rPr>
          <w:rFonts w:hAnsi="Times New Roman" w:ascii="Times New Roman"/>
          <w:szCs w:val="24"/>
          <w:lang w:val="hr-HR"/>
        </w:rPr>
        <w:t xml:space="preserve"> </w:t>
      </w:r>
      <w:r w:rsidR="00931B5C" w:rsidRPr="00222B21">
        <w:rPr>
          <w:rFonts w:hAnsi="Times New Roman" w:ascii="Times New Roman"/>
          <w:szCs w:val="24"/>
          <w:lang w:val="hr-HR"/>
        </w:rPr>
        <w:t>sati</w:t>
      </w:r>
      <w:r w:rsidR="00652FCA" w:rsidRPr="002B3B59">
        <w:rPr>
          <w:rFonts w:hAnsi="Times New Roman" w:ascii="Times New Roman"/>
          <w:b/>
          <w:szCs w:val="24"/>
          <w:lang w:val="hr-HR"/>
        </w:rPr>
        <w:t xml:space="preserve"> </w:t>
      </w:r>
      <w:r w:rsidR="006C280A" w:rsidRPr="002B3B59">
        <w:rPr>
          <w:rFonts w:hAnsi="Times New Roman" w:ascii="Times New Roman"/>
          <w:szCs w:val="24"/>
          <w:lang w:val="hr-HR"/>
        </w:rPr>
        <w:t>u prostorijama Trg</w:t>
      </w:r>
      <w:r w:rsidR="005213A8" w:rsidRPr="002B3B59">
        <w:rPr>
          <w:rFonts w:hAnsi="Times New Roman" w:ascii="Times New Roman"/>
          <w:szCs w:val="24"/>
          <w:lang w:val="hr-HR"/>
        </w:rPr>
        <w:t xml:space="preserve">ovačkog suda u Zagrebu, </w:t>
      </w:r>
      <w:r w:rsidR="00E1447B" w:rsidRPr="002B3B59">
        <w:rPr>
          <w:rFonts w:hAnsi="Times New Roman" w:ascii="Times New Roman"/>
          <w:szCs w:val="24"/>
          <w:lang w:val="hr-HR"/>
        </w:rPr>
        <w:t xml:space="preserve">soba </w:t>
      </w:r>
      <w:r w:rsidR="00440A82" w:rsidRPr="002B3B59">
        <w:rPr>
          <w:rFonts w:hAnsi="Times New Roman" w:ascii="Times New Roman"/>
          <w:szCs w:val="24"/>
          <w:lang w:val="hr-HR"/>
        </w:rPr>
        <w:t>94/II</w:t>
      </w:r>
      <w:r w:rsidR="00447F42" w:rsidRPr="002B3B59">
        <w:rPr>
          <w:rFonts w:hAnsi="Times New Roman" w:ascii="Times New Roman"/>
          <w:szCs w:val="24"/>
          <w:lang w:val="hr-HR"/>
        </w:rPr>
        <w:t xml:space="preserve"> </w:t>
      </w:r>
      <w:r w:rsidR="00E1447B" w:rsidRPr="002B3B59">
        <w:rPr>
          <w:rFonts w:hAnsi="Times New Roman" w:ascii="Times New Roman"/>
          <w:szCs w:val="24"/>
          <w:lang w:val="hr-HR"/>
        </w:rPr>
        <w:t xml:space="preserve"> (</w:t>
      </w:r>
      <w:r w:rsidR="00D37E44" w:rsidRPr="002B3B59">
        <w:rPr>
          <w:rFonts w:hAnsi="Times New Roman" w:ascii="Times New Roman"/>
          <w:szCs w:val="24"/>
          <w:lang w:val="hr-HR"/>
        </w:rPr>
        <w:t>dvorište suda</w:t>
      </w:r>
      <w:r w:rsidR="00F203E8" w:rsidRPr="002B3B59">
        <w:rPr>
          <w:rFonts w:hAnsi="Times New Roman" w:ascii="Times New Roman"/>
          <w:szCs w:val="24"/>
          <w:lang w:val="hr-HR"/>
        </w:rPr>
        <w:t>)</w:t>
      </w:r>
    </w:p>
    <w:p w:rsidRDefault="00A37D10" w:rsidP="003F6AF1" w:rsidR="002C1ADE">
      <w:pPr>
        <w:jc w:val="both"/>
        <w:rPr>
          <w:rFonts w:hAnsi="Times New Roman" w:ascii="Times New Roman"/>
          <w:szCs w:val="24"/>
          <w:lang w:val="hr-HR"/>
        </w:rPr>
      </w:pPr>
      <w:r w:rsidRPr="002B3B59">
        <w:rPr>
          <w:rFonts w:hAnsi="Times New Roman" w:ascii="Times New Roman"/>
          <w:szCs w:val="24"/>
          <w:lang w:val="hr-HR"/>
        </w:rPr>
        <w:tab/>
        <w:t>X</w:t>
      </w:r>
      <w:r w:rsidR="00222B21">
        <w:rPr>
          <w:rFonts w:hAnsi="Times New Roman" w:ascii="Times New Roman"/>
          <w:szCs w:val="24"/>
          <w:lang w:val="hr-HR"/>
        </w:rPr>
        <w:t>.</w:t>
      </w:r>
      <w:r w:rsidR="006C280A" w:rsidRPr="002B3B59">
        <w:rPr>
          <w:rFonts w:hAnsi="Times New Roman" w:ascii="Times New Roman"/>
          <w:szCs w:val="24"/>
          <w:lang w:val="hr-HR"/>
        </w:rPr>
        <w:t xml:space="preserve"> Ročište vjerovnika na kojem će se na temelju Izvješća stečajnog upravitelja, odlučivati o daljnjem tijeku stečajnog postupka određuje se isti dan i na istom mjestu u  </w:t>
      </w:r>
      <w:r w:rsidR="003115FE">
        <w:rPr>
          <w:rFonts w:hAnsi="Times New Roman" w:ascii="Times New Roman"/>
          <w:szCs w:val="24"/>
          <w:lang w:val="hr-HR"/>
        </w:rPr>
        <w:t>10</w:t>
      </w:r>
      <w:r w:rsidR="00440A82" w:rsidRPr="002B3B59">
        <w:rPr>
          <w:rFonts w:hAnsi="Times New Roman" w:ascii="Times New Roman"/>
          <w:szCs w:val="24"/>
          <w:lang w:val="hr-HR"/>
        </w:rPr>
        <w:t>,</w:t>
      </w:r>
      <w:r w:rsidR="003115FE">
        <w:rPr>
          <w:rFonts w:hAnsi="Times New Roman" w:ascii="Times New Roman"/>
          <w:szCs w:val="24"/>
          <w:lang w:val="hr-HR"/>
        </w:rPr>
        <w:t>3</w:t>
      </w:r>
      <w:r w:rsidR="00222B21">
        <w:rPr>
          <w:rFonts w:hAnsi="Times New Roman" w:ascii="Times New Roman"/>
          <w:szCs w:val="24"/>
          <w:lang w:val="hr-HR"/>
        </w:rPr>
        <w:t>5</w:t>
      </w:r>
      <w:r w:rsidR="00931B5C" w:rsidRPr="002B3B59">
        <w:rPr>
          <w:rFonts w:hAnsi="Times New Roman" w:ascii="Times New Roman"/>
          <w:szCs w:val="24"/>
          <w:lang w:val="hr-HR"/>
        </w:rPr>
        <w:t xml:space="preserve"> </w:t>
      </w:r>
      <w:r w:rsidR="006C280A" w:rsidRPr="002B3B59">
        <w:rPr>
          <w:rFonts w:hAnsi="Times New Roman" w:ascii="Times New Roman"/>
          <w:szCs w:val="24"/>
          <w:lang w:val="hr-HR"/>
        </w:rPr>
        <w:t xml:space="preserve">sati. </w:t>
      </w:r>
    </w:p>
    <w:p w:rsidRDefault="00931D14" w:rsidP="003F6AF1" w:rsidR="00931D14" w:rsidRPr="002B3B59">
      <w:pPr>
        <w:jc w:val="both"/>
        <w:rPr>
          <w:rFonts w:hAnsi="Times New Roman" w:ascii="Times New Roman"/>
          <w:szCs w:val="24"/>
          <w:lang w:val="hr-HR"/>
        </w:rPr>
      </w:pPr>
      <w:r>
        <w:rPr>
          <w:rFonts w:hAnsi="Times New Roman" w:ascii="Times New Roman"/>
          <w:szCs w:val="24"/>
          <w:lang w:val="hr-HR"/>
        </w:rPr>
        <w:tab/>
        <w:t xml:space="preserve">XI. Ukidaju se mjere osiguranja određene rješenjem ovog suda </w:t>
      </w:r>
      <w:r w:rsidR="003115FE">
        <w:rPr>
          <w:rFonts w:hAnsi="Times New Roman" w:ascii="Times New Roman"/>
          <w:szCs w:val="24"/>
          <w:lang w:val="hr-HR"/>
        </w:rPr>
        <w:t>od 22. svibnja</w:t>
      </w:r>
      <w:r>
        <w:rPr>
          <w:rFonts w:hAnsi="Times New Roman" w:ascii="Times New Roman"/>
          <w:szCs w:val="24"/>
          <w:lang w:val="hr-HR"/>
        </w:rPr>
        <w:t xml:space="preserve"> 201</w:t>
      </w:r>
      <w:r w:rsidR="003115FE">
        <w:rPr>
          <w:rFonts w:hAnsi="Times New Roman" w:ascii="Times New Roman"/>
          <w:szCs w:val="24"/>
          <w:lang w:val="hr-HR"/>
        </w:rPr>
        <w:t>5</w:t>
      </w:r>
      <w:r>
        <w:rPr>
          <w:rFonts w:hAnsi="Times New Roman" w:ascii="Times New Roman"/>
          <w:szCs w:val="24"/>
          <w:lang w:val="hr-HR"/>
        </w:rPr>
        <w:t>. godine.</w:t>
      </w:r>
    </w:p>
    <w:p w:rsidRDefault="00746D87" w:rsidP="00222B21" w:rsidR="00746D87" w:rsidRPr="002B3B59">
      <w:pPr>
        <w:jc w:val="center"/>
        <w:rPr>
          <w:rFonts w:hAnsi="Times New Roman" w:ascii="Times New Roman"/>
          <w:szCs w:val="24"/>
          <w:lang w:val="hr-HR"/>
        </w:rPr>
      </w:pPr>
      <w:r w:rsidRPr="002B3B59">
        <w:rPr>
          <w:rFonts w:hAnsi="Times New Roman" w:ascii="Times New Roman"/>
          <w:szCs w:val="24"/>
          <w:lang w:val="hr-HR"/>
        </w:rPr>
        <w:t>Obrazloženje:</w:t>
      </w:r>
    </w:p>
    <w:p w:rsidRDefault="00D12972" w:rsidP="00D12972" w:rsidR="00D12972" w:rsidRPr="002B3B59">
      <w:pPr>
        <w:jc w:val="both"/>
        <w:rPr>
          <w:rFonts w:hAnsi="Times New Roman" w:ascii="Times New Roman"/>
          <w:szCs w:val="24"/>
          <w:lang w:val="hr-HR"/>
        </w:rPr>
      </w:pPr>
    </w:p>
    <w:p w:rsidRDefault="00D12972" w:rsidP="00460E3D" w:rsidR="00AF4D18" w:rsidRPr="002B3B59">
      <w:pPr>
        <w:ind w:firstLine="720"/>
        <w:jc w:val="both"/>
        <w:rPr>
          <w:rFonts w:hAnsi="Times New Roman" w:ascii="Times New Roman"/>
          <w:szCs w:val="24"/>
          <w:lang w:val="hr-HR"/>
        </w:rPr>
      </w:pPr>
      <w:r w:rsidRPr="002B3B59">
        <w:rPr>
          <w:rFonts w:hAnsi="Times New Roman" w:ascii="Times New Roman"/>
          <w:szCs w:val="24"/>
          <w:lang w:val="hr-HR"/>
        </w:rPr>
        <w:t xml:space="preserve">Predlagatelj, Financijska agencija Regionalni centar Zagreb, podnijela je ovome sudu prijedlog za otvaranje stečajnog postupka nad gore navedenim dužnikom temeljem odredbe članka 49. Zakona o financijskom poslovanju i </w:t>
      </w:r>
      <w:proofErr w:type="spellStart"/>
      <w:r w:rsidRPr="002B3B59">
        <w:rPr>
          <w:rFonts w:hAnsi="Times New Roman" w:ascii="Times New Roman"/>
          <w:szCs w:val="24"/>
          <w:lang w:val="hr-HR"/>
        </w:rPr>
        <w:t>predstečajnog</w:t>
      </w:r>
      <w:proofErr w:type="spellEnd"/>
      <w:r w:rsidRPr="002B3B59">
        <w:rPr>
          <w:rFonts w:hAnsi="Times New Roman" w:ascii="Times New Roman"/>
          <w:szCs w:val="24"/>
          <w:lang w:val="hr-HR"/>
        </w:rPr>
        <w:t xml:space="preserve"> nagodbi (NN 108/12 do 81/13; dakle ZFPPN), navodeći da je odbacila dužnikov prijedlog za otvaranje postupka predstečajne nagodbe budući da isti nije niti nakon poziva FINA-e u ostavljenom roku dostavio svu dokumentaciju propisanu odrednom članka 41. ZFPPN.</w:t>
      </w:r>
      <w:r w:rsidR="00460E3D">
        <w:rPr>
          <w:rFonts w:hAnsi="Times New Roman" w:ascii="Times New Roman"/>
          <w:szCs w:val="24"/>
          <w:lang w:val="hr-HR"/>
        </w:rPr>
        <w:t xml:space="preserve"> </w:t>
      </w:r>
      <w:r w:rsidRPr="002B3B59">
        <w:rPr>
          <w:rFonts w:hAnsi="Times New Roman" w:ascii="Times New Roman"/>
          <w:szCs w:val="24"/>
          <w:lang w:val="hr-HR"/>
        </w:rPr>
        <w:t>Navodi da kod dužnika postoje stečajni razlog za otvaranje stečajnog postupka sukladno članku 4. Stečajnog zakona (NN broj 44/96, 29/99, 129/00, 123/03, 82/06,116/10, 25/</w:t>
      </w:r>
      <w:r w:rsidR="00460E3D">
        <w:rPr>
          <w:rFonts w:hAnsi="Times New Roman" w:ascii="Times New Roman"/>
          <w:szCs w:val="24"/>
          <w:lang w:val="hr-HR"/>
        </w:rPr>
        <w:t>12, 133/12; dalje  u tekstu SZ), a kako je u</w:t>
      </w:r>
      <w:r w:rsidRPr="002B3B59">
        <w:rPr>
          <w:rFonts w:hAnsi="Times New Roman" w:ascii="Times New Roman"/>
          <w:szCs w:val="24"/>
          <w:lang w:val="hr-HR"/>
        </w:rPr>
        <w:t>z prij</w:t>
      </w:r>
      <w:r w:rsidR="00460E3D">
        <w:rPr>
          <w:rFonts w:hAnsi="Times New Roman" w:ascii="Times New Roman"/>
          <w:szCs w:val="24"/>
          <w:lang w:val="hr-HR"/>
        </w:rPr>
        <w:t>edlog dostavila relevantnu dokumentaciju, između ostalog potvrdu uvidom u koju je utvrđeno da kod dužnika postoji stečajni razlog insolventnost, to je ovaj sud</w:t>
      </w:r>
      <w:r w:rsidRPr="002B3B59">
        <w:rPr>
          <w:rFonts w:hAnsi="Times New Roman" w:ascii="Times New Roman"/>
          <w:szCs w:val="24"/>
          <w:lang w:val="hr-HR"/>
        </w:rPr>
        <w:t xml:space="preserve"> pokrenuo prethodni postupak temeljem odredbe čl. 42 SZ, a temeljem odredbe članka 49. SZ odredio ročište radi izjašnjenja zakonskog zastupnika dužnika o prijedlogu FINA-e, a posebnim zaključkom i rješenjem sukladno odredbi članka 43. stav. 2 i 3 SZ pozvan je zakonski zastupnik dužnika na davanje javnobilježnički ovjerovljenog prokaznog popisa imovine sukladno odredbi članka 17. Ovršnog zakona</w:t>
      </w:r>
      <w:r w:rsidR="00460E3D">
        <w:rPr>
          <w:rFonts w:hAnsi="Times New Roman" w:ascii="Times New Roman"/>
          <w:szCs w:val="24"/>
          <w:lang w:val="hr-HR"/>
        </w:rPr>
        <w:t xml:space="preserve"> </w:t>
      </w:r>
      <w:r w:rsidRPr="002B3B59">
        <w:rPr>
          <w:rFonts w:hAnsi="Times New Roman" w:ascii="Times New Roman"/>
          <w:szCs w:val="24"/>
          <w:lang w:val="hr-HR"/>
        </w:rPr>
        <w:t>(NN 112/12), radi utvrđenja da li imovina dužnika uopće pokriva troškove potrebne za vođenje stečajnog postupka i ostvarenje svrhe stečaja  - unovčenje dužnikove imovine i namirenje dužnikovih vjerovnika.</w:t>
      </w:r>
    </w:p>
    <w:p w:rsidRDefault="00D12972" w:rsidP="00D12972" w:rsidR="003115FE">
      <w:pPr>
        <w:ind w:firstLine="720"/>
        <w:jc w:val="both"/>
        <w:rPr>
          <w:rFonts w:hAnsi="Times New Roman" w:ascii="Times New Roman"/>
          <w:szCs w:val="24"/>
          <w:lang w:val="hr-HR"/>
        </w:rPr>
      </w:pPr>
      <w:r w:rsidRPr="002B3B59">
        <w:rPr>
          <w:rFonts w:hAnsi="Times New Roman" w:ascii="Times New Roman"/>
          <w:szCs w:val="24"/>
          <w:lang w:val="hr-HR"/>
        </w:rPr>
        <w:t>Tijekom prethodnom postupka</w:t>
      </w:r>
      <w:r w:rsidR="00460E3D">
        <w:rPr>
          <w:rFonts w:hAnsi="Times New Roman" w:ascii="Times New Roman"/>
          <w:szCs w:val="24"/>
          <w:lang w:val="hr-HR"/>
        </w:rPr>
        <w:t xml:space="preserve"> održana su oba ročišta temeljem odredbe članka 49 i 53 SZ,</w:t>
      </w:r>
      <w:r w:rsidRPr="002B3B59">
        <w:rPr>
          <w:rFonts w:hAnsi="Times New Roman" w:ascii="Times New Roman"/>
          <w:szCs w:val="24"/>
          <w:lang w:val="hr-HR"/>
        </w:rPr>
        <w:t xml:space="preserve"> </w:t>
      </w:r>
      <w:r w:rsidR="003115FE">
        <w:rPr>
          <w:rFonts w:hAnsi="Times New Roman" w:ascii="Times New Roman"/>
          <w:szCs w:val="24"/>
          <w:lang w:val="hr-HR"/>
        </w:rPr>
        <w:t>a FINA se pismeno očitovala dostavljanjem potvrde sukladno čl. 4. SZ-a uvidom u koju je utvrđeno da je dužnikov račun blokiran preko 2093 s iznosom od 1.029.714,81 kn, čime dakle, proizlazi da kod dužnika postoji stečajni razlog insolventnost.</w:t>
      </w:r>
    </w:p>
    <w:p w:rsidRDefault="003115FE" w:rsidP="00D12972" w:rsidR="003115FE">
      <w:pPr>
        <w:ind w:firstLine="720"/>
        <w:jc w:val="both"/>
        <w:rPr>
          <w:rFonts w:hAnsi="Times New Roman" w:ascii="Times New Roman"/>
          <w:szCs w:val="24"/>
          <w:lang w:val="hr-HR"/>
        </w:rPr>
      </w:pPr>
      <w:r>
        <w:rPr>
          <w:rFonts w:hAnsi="Times New Roman" w:ascii="Times New Roman"/>
          <w:szCs w:val="24"/>
          <w:lang w:val="hr-HR"/>
        </w:rPr>
        <w:t>Privremeni stečajni upravitelj u pisanom izvješću, a i usmeno na ročištima potvrđuje postojanje uvjeta za otvaranje stečajnog postupka zbog postojanja gore navedenog stečajnog razloga, a i navodi da postoje uvjeti za vođenje istog budući da dužnik ima imovinu</w:t>
      </w:r>
      <w:r w:rsidR="00A725E6">
        <w:rPr>
          <w:rFonts w:hAnsi="Times New Roman" w:ascii="Times New Roman"/>
          <w:szCs w:val="24"/>
          <w:lang w:val="hr-HR"/>
        </w:rPr>
        <w:t xml:space="preserve"> i to novčanu tražbinu naspram svog dužnika FRIGO MPS d.o.o. Sesvete u iznosu od 631.015,48 kn zajedno s kamatama vezano za koju dužnik vodi parnični postupak </w:t>
      </w:r>
      <w:r w:rsidR="00217309">
        <w:rPr>
          <w:rFonts w:hAnsi="Times New Roman" w:ascii="Times New Roman"/>
          <w:szCs w:val="24"/>
          <w:lang w:val="hr-HR"/>
        </w:rPr>
        <w:t>pred ovim sudom, a u tijeku je i druga parnica, kako je to specificirano u izvješću stečajnog upravitelja i podnesku (list 45 spisa).</w:t>
      </w:r>
    </w:p>
    <w:p w:rsidRDefault="00460E3D" w:rsidP="00931D14" w:rsidR="00616471">
      <w:pPr>
        <w:ind w:firstLine="720"/>
        <w:jc w:val="both"/>
        <w:rPr>
          <w:rFonts w:hAnsi="Times New Roman" w:ascii="Times New Roman"/>
          <w:szCs w:val="24"/>
          <w:lang w:val="hr-HR"/>
        </w:rPr>
      </w:pPr>
      <w:r>
        <w:rPr>
          <w:rFonts w:hAnsi="Times New Roman" w:ascii="Times New Roman"/>
          <w:szCs w:val="24"/>
          <w:lang w:val="hr-HR"/>
        </w:rPr>
        <w:t>Kako je tijekom prethodnog postupka utvrđeno da je dužnikov račun u blokadi, to proizlazi da postoje uvjeti iz članka 4. SZ, a kako dužnik ima imovine, to proizlazi da postoje uvjeti za otvaranje</w:t>
      </w:r>
      <w:r w:rsidR="00FC5EF7">
        <w:rPr>
          <w:rFonts w:hAnsi="Times New Roman" w:ascii="Times New Roman"/>
          <w:szCs w:val="24"/>
          <w:lang w:val="hr-HR"/>
        </w:rPr>
        <w:t xml:space="preserve">, a kako dužnik ima imovinu koja čini stečajnu masu, to postoje uvjeti </w:t>
      </w:r>
      <w:r>
        <w:rPr>
          <w:rFonts w:hAnsi="Times New Roman" w:ascii="Times New Roman"/>
          <w:szCs w:val="24"/>
          <w:lang w:val="hr-HR"/>
        </w:rPr>
        <w:t xml:space="preserve">i za vođenje stečajnog postupka te je stoga odlučeno kao u izreci ovog rješenja temeljem odredbe </w:t>
      </w:r>
      <w:r w:rsidR="00D12972" w:rsidRPr="002B3B59">
        <w:rPr>
          <w:rFonts w:hAnsi="Times New Roman" w:ascii="Times New Roman"/>
          <w:szCs w:val="24"/>
          <w:lang w:val="hr-HR"/>
        </w:rPr>
        <w:t xml:space="preserve">čl. </w:t>
      </w:r>
      <w:r w:rsidR="00616471" w:rsidRPr="002B3B59">
        <w:rPr>
          <w:rFonts w:hAnsi="Times New Roman" w:ascii="Times New Roman"/>
          <w:szCs w:val="24"/>
          <w:lang w:val="hr-HR"/>
        </w:rPr>
        <w:t>4,</w:t>
      </w:r>
      <w:r w:rsidR="00D12972" w:rsidRPr="002B3B59">
        <w:rPr>
          <w:rFonts w:hAnsi="Times New Roman" w:ascii="Times New Roman"/>
          <w:szCs w:val="24"/>
          <w:lang w:val="hr-HR"/>
        </w:rPr>
        <w:t xml:space="preserve"> </w:t>
      </w:r>
      <w:r w:rsidR="00616471" w:rsidRPr="002B3B59">
        <w:rPr>
          <w:rFonts w:hAnsi="Times New Roman" w:ascii="Times New Roman"/>
          <w:szCs w:val="24"/>
          <w:lang w:val="hr-HR"/>
        </w:rPr>
        <w:t>53., 54. i 55. SZ.</w:t>
      </w:r>
      <w:r w:rsidR="00931D14">
        <w:rPr>
          <w:rFonts w:hAnsi="Times New Roman" w:ascii="Times New Roman"/>
          <w:szCs w:val="24"/>
          <w:lang w:val="hr-HR"/>
        </w:rPr>
        <w:t xml:space="preserve"> </w:t>
      </w:r>
      <w:r w:rsidR="00931D14">
        <w:rPr>
          <w:rFonts w:hAnsi="Times New Roman" w:ascii="Times New Roman"/>
          <w:szCs w:val="24"/>
          <w:lang w:val="hr-HR"/>
        </w:rPr>
        <w:tab/>
      </w:r>
    </w:p>
    <w:p w:rsidRDefault="00931D14" w:rsidP="00931D14" w:rsidR="00931D14" w:rsidRPr="002B3B59">
      <w:pPr>
        <w:ind w:firstLine="720"/>
        <w:jc w:val="both"/>
        <w:rPr>
          <w:rFonts w:hAnsi="Times New Roman" w:ascii="Times New Roman"/>
          <w:szCs w:val="24"/>
          <w:lang w:val="hr-HR"/>
        </w:rPr>
      </w:pPr>
      <w:r>
        <w:rPr>
          <w:rFonts w:hAnsi="Times New Roman" w:ascii="Times New Roman"/>
          <w:szCs w:val="24"/>
          <w:lang w:val="hr-HR"/>
        </w:rPr>
        <w:lastRenderedPageBreak/>
        <w:t xml:space="preserve">Temeljem odredbe članka 48 odlučeno je kao pod točkom XI. izreke rješenja budući da otvaranjem stečajnog postupka sud imenuje stečajnog upravitelja sukladno članku 54 SZ te time prestaje dužnost privremenog stečajnog upravitelja.  </w:t>
      </w:r>
    </w:p>
    <w:p w:rsidRDefault="00616471" w:rsidP="00616471" w:rsidR="00616471" w:rsidRPr="002B3B59">
      <w:pPr>
        <w:jc w:val="both"/>
        <w:rPr>
          <w:rFonts w:hAnsi="Times New Roman" w:ascii="Times New Roman"/>
          <w:szCs w:val="24"/>
          <w:lang w:val="hr-HR"/>
        </w:rPr>
      </w:pPr>
      <w:r w:rsidRPr="002B3B59">
        <w:rPr>
          <w:rFonts w:hAnsi="Times New Roman" w:ascii="Times New Roman"/>
          <w:szCs w:val="24"/>
          <w:lang w:val="hr-HR"/>
        </w:rPr>
        <w:tab/>
      </w:r>
    </w:p>
    <w:p w:rsidRDefault="00746D87" w:rsidP="009C3CD4" w:rsidR="00746D87" w:rsidRPr="002B3B59">
      <w:pPr>
        <w:jc w:val="center"/>
        <w:rPr>
          <w:rFonts w:hAnsi="Times New Roman" w:ascii="Times New Roman"/>
          <w:szCs w:val="24"/>
          <w:lang w:val="hr-HR"/>
        </w:rPr>
      </w:pPr>
      <w:r w:rsidRPr="002B3B59">
        <w:rPr>
          <w:rFonts w:hAnsi="Times New Roman" w:ascii="Times New Roman"/>
          <w:szCs w:val="24"/>
          <w:lang w:val="hr-HR"/>
        </w:rPr>
        <w:t>U Zagrebu</w:t>
      </w:r>
      <w:r w:rsidR="00BF70C5" w:rsidRPr="002B3B59">
        <w:rPr>
          <w:rFonts w:hAnsi="Times New Roman" w:ascii="Times New Roman"/>
          <w:szCs w:val="24"/>
          <w:lang w:val="hr-HR"/>
        </w:rPr>
        <w:t>,</w:t>
      </w:r>
      <w:r w:rsidRPr="002B3B59">
        <w:rPr>
          <w:rFonts w:hAnsi="Times New Roman" w:ascii="Times New Roman"/>
          <w:szCs w:val="24"/>
          <w:lang w:val="hr-HR"/>
        </w:rPr>
        <w:t xml:space="preserve"> </w:t>
      </w:r>
      <w:r w:rsidR="0089468E" w:rsidRPr="002B3B59">
        <w:rPr>
          <w:rFonts w:hAnsi="Times New Roman" w:ascii="Times New Roman"/>
          <w:szCs w:val="24"/>
          <w:lang w:val="hr-HR"/>
        </w:rPr>
        <w:t xml:space="preserve"> </w:t>
      </w:r>
      <w:r w:rsidR="00FC5EF7">
        <w:rPr>
          <w:rFonts w:hAnsi="Times New Roman" w:ascii="Times New Roman"/>
          <w:szCs w:val="24"/>
          <w:lang w:val="hr-HR"/>
        </w:rPr>
        <w:t>5. listopada</w:t>
      </w:r>
      <w:r w:rsidR="0061749D" w:rsidRPr="002B3B59">
        <w:rPr>
          <w:rFonts w:hAnsi="Times New Roman" w:ascii="Times New Roman"/>
          <w:szCs w:val="24"/>
          <w:lang w:val="hr-HR"/>
        </w:rPr>
        <w:t xml:space="preserve"> </w:t>
      </w:r>
      <w:r w:rsidR="0032541B" w:rsidRPr="002B3B59">
        <w:rPr>
          <w:rFonts w:hAnsi="Times New Roman" w:ascii="Times New Roman"/>
          <w:szCs w:val="24"/>
          <w:lang w:val="hr-HR"/>
        </w:rPr>
        <w:t>201</w:t>
      </w:r>
      <w:r w:rsidR="00FC5EF7">
        <w:rPr>
          <w:rFonts w:hAnsi="Times New Roman" w:ascii="Times New Roman"/>
          <w:szCs w:val="24"/>
          <w:lang w:val="hr-HR"/>
        </w:rPr>
        <w:t>5</w:t>
      </w:r>
      <w:r w:rsidRPr="002B3B59">
        <w:rPr>
          <w:rFonts w:hAnsi="Times New Roman" w:ascii="Times New Roman"/>
          <w:szCs w:val="24"/>
          <w:lang w:val="hr-HR"/>
        </w:rPr>
        <w:t>.</w:t>
      </w:r>
    </w:p>
    <w:p w:rsidRDefault="00746D87" w:rsidP="00746D87" w:rsidR="00746D87" w:rsidRPr="002B3B59">
      <w:pPr>
        <w:jc w:val="both"/>
        <w:rPr>
          <w:rFonts w:hAnsi="Times New Roman" w:ascii="Times New Roman"/>
          <w:szCs w:val="24"/>
          <w:lang w:val="hr-HR"/>
        </w:rPr>
      </w:pPr>
    </w:p>
    <w:p w:rsidRDefault="00746D87" w:rsidP="00746D87" w:rsidR="00746D87" w:rsidRPr="002B3B59">
      <w:pPr>
        <w:jc w:val="both"/>
        <w:rPr>
          <w:rFonts w:hAnsi="Times New Roman" w:ascii="Times New Roman"/>
          <w:szCs w:val="24"/>
          <w:lang w:val="hr-HR"/>
        </w:rPr>
      </w:pP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t xml:space="preserve">       </w:t>
      </w:r>
      <w:r w:rsidRPr="002B3B59">
        <w:rPr>
          <w:rFonts w:hAnsi="Times New Roman" w:ascii="Times New Roman"/>
          <w:szCs w:val="24"/>
          <w:lang w:val="hr-HR"/>
        </w:rPr>
        <w:tab/>
        <w:t xml:space="preserve"> SUDAC:</w:t>
      </w:r>
    </w:p>
    <w:p w:rsidRDefault="00746D87" w:rsidP="0006406E" w:rsidR="0006406E">
      <w:pPr>
        <w:jc w:val="both"/>
        <w:rPr>
          <w:rFonts w:hAnsi="Times New Roman" w:ascii="Times New Roman"/>
          <w:szCs w:val="24"/>
          <w:lang w:val="hr-HR"/>
        </w:rPr>
      </w:pP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t xml:space="preserve"> </w:t>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r>
      <w:r w:rsidRPr="002B3B59">
        <w:rPr>
          <w:rFonts w:hAnsi="Times New Roman" w:ascii="Times New Roman"/>
          <w:szCs w:val="24"/>
          <w:lang w:val="hr-HR"/>
        </w:rPr>
        <w:tab/>
        <w:t>Nevenka Siladi  Rsti</w:t>
      </w:r>
      <w:r w:rsidR="00C95290" w:rsidRPr="002B3B59">
        <w:rPr>
          <w:rFonts w:hAnsi="Times New Roman" w:ascii="Times New Roman"/>
          <w:szCs w:val="24"/>
          <w:lang w:val="hr-HR"/>
        </w:rPr>
        <w:t>ć</w:t>
      </w:r>
      <w:r w:rsidR="001B4A21">
        <w:rPr>
          <w:rFonts w:hAnsi="Times New Roman" w:ascii="Times New Roman"/>
          <w:szCs w:val="24"/>
          <w:lang w:val="hr-HR"/>
        </w:rPr>
        <w:t xml:space="preserve"> v.r.</w:t>
      </w:r>
    </w:p>
    <w:p w:rsidRDefault="001B4A21" w:rsidP="0006406E" w:rsidR="001B4A21">
      <w:pPr>
        <w:jc w:val="both"/>
        <w:rPr>
          <w:rFonts w:hAnsi="Times New Roman" w:ascii="Times New Roman"/>
          <w:szCs w:val="24"/>
          <w:lang w:val="hr-HR"/>
        </w:rPr>
      </w:pPr>
    </w:p>
    <w:p w:rsidRDefault="001B4A21" w:rsidP="0006406E" w:rsidR="001B4A21">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 xml:space="preserve">- </w:t>
      </w:r>
      <w:proofErr w:type="spellStart"/>
      <w:r>
        <w:rPr>
          <w:rFonts w:hAnsi="Times New Roman" w:ascii="Times New Roman"/>
          <w:szCs w:val="24"/>
          <w:lang w:val="hr-HR"/>
        </w:rPr>
        <w:t>ovlaštenislužbenik</w:t>
      </w:r>
      <w:proofErr w:type="spellEnd"/>
      <w:r>
        <w:rPr>
          <w:rFonts w:hAnsi="Times New Roman" w:ascii="Times New Roman"/>
          <w:szCs w:val="24"/>
          <w:lang w:val="hr-HR"/>
        </w:rPr>
        <w:t>:</w:t>
      </w:r>
    </w:p>
    <w:p w:rsidRDefault="001B4A21" w:rsidP="0006406E" w:rsidR="001B4A21" w:rsidRPr="002B3B5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Jadranka Zelić</w:t>
      </w:r>
    </w:p>
    <w:p w:rsidRDefault="0006406E" w:rsidP="0006406E" w:rsidR="0006406E" w:rsidRPr="002B3B59">
      <w:pPr>
        <w:ind w:firstLine="204" w:left="6372"/>
        <w:rPr>
          <w:rFonts w:hAnsi="Times New Roman" w:ascii="Times New Roman"/>
          <w:szCs w:val="24"/>
          <w:lang w:val="hr-HR"/>
        </w:rPr>
      </w:pPr>
    </w:p>
    <w:p w:rsidRDefault="00746D87" w:rsidP="0006406E" w:rsidR="00746D87" w:rsidRPr="009C3CD4">
      <w:pPr>
        <w:rPr>
          <w:rFonts w:hAnsi="Times New Roman" w:ascii="Times New Roman"/>
          <w:i/>
          <w:szCs w:val="24"/>
          <w:lang w:val="hr-HR"/>
        </w:rPr>
      </w:pPr>
      <w:r w:rsidRPr="009C3CD4">
        <w:rPr>
          <w:rFonts w:hAnsi="Times New Roman" w:ascii="Times New Roman"/>
          <w:i/>
          <w:szCs w:val="24"/>
          <w:lang w:val="hr-HR"/>
        </w:rPr>
        <w:t>Uputa o pravnom lijeku:</w:t>
      </w:r>
    </w:p>
    <w:p w:rsidRDefault="00746D87" w:rsidP="00BF6CB0" w:rsidR="004B1CDB" w:rsidRPr="002B3B59">
      <w:pPr>
        <w:jc w:val="both"/>
        <w:rPr>
          <w:rFonts w:hAnsi="Times New Roman" w:ascii="Times New Roman"/>
          <w:szCs w:val="24"/>
          <w:lang w:val="hr-HR"/>
        </w:rPr>
      </w:pPr>
      <w:r w:rsidRPr="009C3CD4">
        <w:rPr>
          <w:rFonts w:hAnsi="Times New Roman" w:ascii="Times New Roman"/>
          <w:i/>
          <w:szCs w:val="24"/>
          <w:lang w:val="hr-HR"/>
        </w:rPr>
        <w:t>Protiv ovog rješenja žalbu može podnijeti osoba koja je bila zastupnik po zakonu dužnika pravne osobe do dana nastupanja pravnih posljedica otvaranja stečajnog postupka (član 53. stav 5. i 11. SZ) u roku od 8 dana od dana dostave, podnošenjem iste u tri primjerka putem ovog suda Visokom trgovačkom sudu RH.</w:t>
      </w:r>
      <w:r w:rsidRPr="002B3B59">
        <w:rPr>
          <w:rFonts w:hAnsi="Times New Roman" w:ascii="Times New Roman"/>
          <w:szCs w:val="24"/>
          <w:lang w:val="hr-HR"/>
        </w:rPr>
        <w:tab/>
      </w:r>
    </w:p>
    <w:p w:rsidRDefault="00222B21" w:rsidR="00222B21" w:rsidRPr="00F1643B">
      <w:pPr>
        <w:jc w:val="both"/>
        <w:rPr>
          <w:rFonts w:hAnsi="Times New Roman" w:ascii="Times New Roman"/>
          <w:szCs w:val="24"/>
        </w:rPr>
      </w:pPr>
    </w:p>
    <w:p w:rsidRDefault="00222B21" w:rsidR="00222B21" w:rsidRPr="00F1643B">
      <w:pPr>
        <w:jc w:val="both"/>
        <w:rPr>
          <w:rFonts w:hAnsi="Times New Roman" w:ascii="Times New Roman"/>
          <w:szCs w:val="24"/>
        </w:rPr>
      </w:pPr>
    </w:p>
    <w:p w:rsidRDefault="00A44171" w:rsidP="00EF092F" w:rsidR="00A44171" w:rsidRPr="002B3B59">
      <w:pPr>
        <w:jc w:val="both"/>
        <w:rPr>
          <w:rFonts w:hAnsi="Times New Roman" w:ascii="Times New Roman"/>
          <w:szCs w:val="24"/>
          <w:lang w:val="hr-HR"/>
        </w:rPr>
      </w:pPr>
    </w:p>
    <w:p w:rsidRDefault="004C2A70" w:rsidP="003F6AF1" w:rsidR="004C2A70">
      <w:pPr>
        <w:jc w:val="both"/>
        <w:rPr>
          <w:rFonts w:hAnsi="Times New Roman" w:ascii="Times New Roman"/>
          <w:szCs w:val="24"/>
          <w:lang w:val="hr-HR"/>
        </w:rPr>
      </w:pPr>
    </w:p>
    <w:p w:rsidRDefault="004C2A70" w:rsidP="003F6AF1" w:rsidR="004C2A70">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1B4A21" w:rsidP="003F6AF1" w:rsidR="001B4A21">
      <w:pPr>
        <w:jc w:val="both"/>
        <w:rPr>
          <w:rFonts w:hAnsi="Times New Roman" w:ascii="Times New Roman"/>
          <w:szCs w:val="24"/>
          <w:lang w:val="hr-HR"/>
        </w:rPr>
      </w:pPr>
    </w:p>
    <w:p w:rsidRDefault="00FC5EF7" w:rsidP="003F6AF1" w:rsidR="00171938" w:rsidRPr="00FC5EF7">
      <w:pPr>
        <w:jc w:val="both"/>
        <w:rPr>
          <w:rFonts w:hAnsi="Times New Roman" w:ascii="Times New Roman"/>
          <w:szCs w:val="24"/>
          <w:lang w:val="hr-HR"/>
        </w:rPr>
      </w:pPr>
      <w:bookmarkStart w:name="_GoBack" w:id="0"/>
      <w:bookmarkEnd w:id="0"/>
      <w:r w:rsidRPr="00FC5EF7">
        <w:rPr>
          <w:rFonts w:hAnsi="Times New Roman" w:ascii="Times New Roman"/>
          <w:szCs w:val="24"/>
          <w:lang w:val="hr-HR"/>
        </w:rPr>
        <w:t>DNA:</w:t>
      </w:r>
    </w:p>
    <w:p w:rsidRDefault="00FC5EF7" w:rsidP="00FC5EF7" w:rsidR="00FC5EF7" w:rsidRPr="00FC5EF7">
      <w:pPr>
        <w:numPr>
          <w:ilvl w:val="0"/>
          <w:numId w:val="2"/>
        </w:numPr>
        <w:jc w:val="both"/>
        <w:rPr>
          <w:rFonts w:hAnsi="Times New Roman" w:ascii="Times New Roman"/>
          <w:szCs w:val="24"/>
          <w:lang w:val="hr-HR"/>
        </w:rPr>
      </w:pPr>
      <w:r w:rsidRPr="00FC5EF7">
        <w:rPr>
          <w:rFonts w:hAnsi="Times New Roman" w:ascii="Times New Roman"/>
          <w:szCs w:val="24"/>
          <w:lang w:val="hr-HR"/>
        </w:rPr>
        <w:t>FINA</w:t>
      </w:r>
    </w:p>
    <w:p w:rsidRDefault="00FC5EF7" w:rsidP="00FC5EF7" w:rsidR="00FC5EF7" w:rsidRPr="00FC5EF7">
      <w:pPr>
        <w:numPr>
          <w:ilvl w:val="0"/>
          <w:numId w:val="2"/>
        </w:numPr>
        <w:jc w:val="both"/>
        <w:rPr>
          <w:rFonts w:hAnsi="Times New Roman" w:ascii="Times New Roman"/>
          <w:szCs w:val="24"/>
          <w:lang w:val="hr-HR"/>
        </w:rPr>
      </w:pPr>
      <w:r w:rsidRPr="00FC5EF7">
        <w:rPr>
          <w:rFonts w:hAnsi="Times New Roman" w:ascii="Times New Roman"/>
          <w:szCs w:val="24"/>
          <w:lang w:val="hr-HR"/>
        </w:rPr>
        <w:t>dužniku izravno</w:t>
      </w:r>
    </w:p>
    <w:p w:rsidRDefault="00FC5EF7" w:rsidP="00FC5EF7" w:rsidR="00FC5EF7" w:rsidRPr="00FC5EF7">
      <w:pPr>
        <w:numPr>
          <w:ilvl w:val="0"/>
          <w:numId w:val="2"/>
        </w:numPr>
        <w:jc w:val="both"/>
        <w:rPr>
          <w:rFonts w:hAnsi="Times New Roman" w:ascii="Times New Roman"/>
          <w:szCs w:val="24"/>
          <w:lang w:val="hr-HR"/>
        </w:rPr>
      </w:pPr>
      <w:r w:rsidRPr="00FC5EF7">
        <w:rPr>
          <w:rFonts w:hAnsi="Times New Roman" w:ascii="Times New Roman"/>
          <w:szCs w:val="24"/>
          <w:lang w:val="hr-HR"/>
        </w:rPr>
        <w:t>e-oglasna ploča</w:t>
      </w:r>
    </w:p>
    <w:p w:rsidRDefault="00FC5EF7" w:rsidP="00FC5EF7" w:rsidR="00FC5EF7" w:rsidRPr="00FC5EF7">
      <w:pPr>
        <w:numPr>
          <w:ilvl w:val="0"/>
          <w:numId w:val="2"/>
        </w:numPr>
        <w:jc w:val="both"/>
        <w:rPr>
          <w:rFonts w:hAnsi="Times New Roman" w:ascii="Times New Roman"/>
          <w:szCs w:val="24"/>
          <w:lang w:val="hr-HR"/>
        </w:rPr>
      </w:pPr>
      <w:proofErr w:type="spellStart"/>
      <w:r w:rsidRPr="00FC5EF7">
        <w:rPr>
          <w:rFonts w:hAnsi="Times New Roman" w:ascii="Times New Roman"/>
          <w:szCs w:val="24"/>
          <w:lang w:val="hr-HR"/>
        </w:rPr>
        <w:t>privr</w:t>
      </w:r>
      <w:proofErr w:type="spellEnd"/>
      <w:r w:rsidRPr="00FC5EF7">
        <w:rPr>
          <w:rFonts w:hAnsi="Times New Roman" w:ascii="Times New Roman"/>
          <w:szCs w:val="24"/>
          <w:lang w:val="hr-HR"/>
        </w:rPr>
        <w:t xml:space="preserve">. </w:t>
      </w:r>
      <w:proofErr w:type="spellStart"/>
      <w:r w:rsidRPr="00FC5EF7">
        <w:rPr>
          <w:rFonts w:hAnsi="Times New Roman" w:ascii="Times New Roman"/>
          <w:szCs w:val="24"/>
          <w:lang w:val="hr-HR"/>
        </w:rPr>
        <w:t>steč</w:t>
      </w:r>
      <w:proofErr w:type="spellEnd"/>
      <w:r w:rsidRPr="00FC5EF7">
        <w:rPr>
          <w:rFonts w:hAnsi="Times New Roman" w:ascii="Times New Roman"/>
          <w:szCs w:val="24"/>
          <w:lang w:val="hr-HR"/>
        </w:rPr>
        <w:t>. uprav.</w:t>
      </w:r>
    </w:p>
    <w:p w:rsidRDefault="00FC5EF7" w:rsidP="00FC5EF7" w:rsidR="00FC5EF7" w:rsidRPr="00FC5EF7">
      <w:pPr>
        <w:numPr>
          <w:ilvl w:val="0"/>
          <w:numId w:val="2"/>
        </w:numPr>
        <w:jc w:val="both"/>
        <w:rPr>
          <w:rFonts w:hAnsi="Times New Roman" w:ascii="Times New Roman"/>
          <w:szCs w:val="24"/>
          <w:lang w:val="hr-HR"/>
        </w:rPr>
      </w:pPr>
      <w:r w:rsidRPr="00FC5EF7">
        <w:rPr>
          <w:rFonts w:hAnsi="Times New Roman" w:ascii="Times New Roman"/>
          <w:szCs w:val="24"/>
          <w:lang w:val="hr-HR"/>
        </w:rPr>
        <w:t>Porezna uprava</w:t>
      </w:r>
    </w:p>
    <w:p w:rsidRDefault="00FC5EF7" w:rsidP="00FC5EF7" w:rsidR="00FC5EF7" w:rsidRPr="00FC5EF7">
      <w:pPr>
        <w:numPr>
          <w:ilvl w:val="0"/>
          <w:numId w:val="2"/>
        </w:numPr>
        <w:jc w:val="both"/>
        <w:rPr>
          <w:rFonts w:hAnsi="Times New Roman" w:ascii="Times New Roman"/>
          <w:szCs w:val="24"/>
          <w:lang w:val="hr-HR"/>
        </w:rPr>
      </w:pPr>
      <w:r w:rsidRPr="00FC5EF7">
        <w:rPr>
          <w:rFonts w:hAnsi="Times New Roman" w:ascii="Times New Roman"/>
          <w:szCs w:val="24"/>
          <w:lang w:val="hr-HR"/>
        </w:rPr>
        <w:t>Ministarstvo pravosuđa</w:t>
      </w:r>
    </w:p>
    <w:p w:rsidRDefault="00FC5EF7" w:rsidP="00FC5EF7" w:rsidR="00FC5EF7" w:rsidRPr="00FC5EF7">
      <w:pPr>
        <w:numPr>
          <w:ilvl w:val="0"/>
          <w:numId w:val="2"/>
        </w:numPr>
        <w:jc w:val="both"/>
        <w:rPr>
          <w:rFonts w:hAnsi="Times New Roman" w:ascii="Times New Roman"/>
          <w:szCs w:val="24"/>
          <w:lang w:val="hr-HR"/>
        </w:rPr>
      </w:pPr>
      <w:r w:rsidRPr="00FC5EF7">
        <w:rPr>
          <w:rFonts w:hAnsi="Times New Roman" w:ascii="Times New Roman"/>
          <w:szCs w:val="24"/>
          <w:lang w:val="hr-HR"/>
        </w:rPr>
        <w:t>sudski registar</w:t>
      </w:r>
    </w:p>
    <w:p w:rsidRDefault="00FC5EF7" w:rsidP="00FC5EF7" w:rsidR="00FC5EF7" w:rsidRPr="00FC5EF7">
      <w:pPr>
        <w:numPr>
          <w:ilvl w:val="0"/>
          <w:numId w:val="2"/>
        </w:numPr>
        <w:jc w:val="both"/>
        <w:rPr>
          <w:rFonts w:hAnsi="Times New Roman" w:ascii="Times New Roman"/>
          <w:szCs w:val="24"/>
          <w:lang w:val="hr-HR"/>
        </w:rPr>
      </w:pPr>
      <w:r w:rsidRPr="00FC5EF7">
        <w:rPr>
          <w:rFonts w:hAnsi="Times New Roman" w:ascii="Times New Roman"/>
          <w:szCs w:val="24"/>
          <w:lang w:val="hr-HR"/>
        </w:rPr>
        <w:t>stečajna pisarnica</w:t>
      </w:r>
    </w:p>
    <w:p w:rsidRDefault="00FC5EF7" w:rsidP="00FC5EF7" w:rsidR="00FC5EF7" w:rsidRPr="00FC5EF7">
      <w:pPr>
        <w:numPr>
          <w:ilvl w:val="0"/>
          <w:numId w:val="2"/>
        </w:numPr>
        <w:jc w:val="both"/>
        <w:rPr>
          <w:rFonts w:hAnsi="Times New Roman" w:ascii="Times New Roman"/>
          <w:szCs w:val="24"/>
          <w:lang w:val="hr-HR"/>
        </w:rPr>
      </w:pPr>
      <w:r w:rsidRPr="00FC5EF7">
        <w:rPr>
          <w:rFonts w:hAnsi="Times New Roman" w:ascii="Times New Roman"/>
          <w:szCs w:val="24"/>
          <w:lang w:val="hr-HR"/>
        </w:rPr>
        <w:t>ŽDO</w:t>
      </w:r>
    </w:p>
    <w:sectPr w:rsidSect="00A17012" w:rsidR="00FC5EF7" w:rsidRPr="00FC5EF7">
      <w:headerReference w:type="even" r:id="rId11"/>
      <w:headerReference w:type="default" r:id="rId12"/>
      <w:pgSz w:code="9" w:h="16840" w:w="11907"/>
      <w:pgMar w:gutter="0" w:footer="720" w:header="720" w:left="1985" w:bottom="1418" w:right="1134" w:top="2041"/>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7565" w:rsidR="00277565">
      <w:r>
        <w:separator/>
      </w:r>
    </w:p>
  </w:endnote>
  <w:endnote w:id="0" w:type="continuationSeparator">
    <w:p w:rsidRDefault="00277565" w:rsidR="002775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7565" w:rsidR="00277565">
      <w:r>
        <w:separator/>
      </w:r>
    </w:p>
  </w:footnote>
  <w:footnote w:id="0" w:type="continuationSeparator">
    <w:p w:rsidRDefault="00277565" w:rsidR="002775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CD4" w:rsidP="00A17012" w:rsidR="009C3C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C3CD4" w:rsidR="009C3CD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CD4" w:rsidP="0051316A" w:rsidR="009C3CD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4A21">
      <w:rPr>
        <w:rStyle w:val="Brojstranice"/>
        <w:noProof/>
      </w:rPr>
      <w:t>- 4 -</w:t>
    </w:r>
    <w:r>
      <w:rPr>
        <w:rStyle w:val="Brojstranice"/>
      </w:rPr>
      <w:fldChar w:fldCharType="end"/>
    </w:r>
  </w:p>
  <w:p w:rsidRDefault="00222B21" w:rsidP="00222B21" w:rsidR="009C3CD4" w:rsidRPr="00222B21">
    <w:pPr>
      <w:pStyle w:val="Zaglavlje"/>
      <w:framePr w:y="1" w:xAlign="right" w:vAnchor="text" w:hAnchor="margin" w:wrap="around"/>
      <w:rPr>
        <w:rFonts w:hAnsi="Times New Roman" w:ascii="Times New Roman"/>
        <w:lang w:val="hr-HR"/>
      </w:rPr>
    </w:pPr>
    <w:r>
      <w:rPr>
        <w:rFonts w:hAnsi="Times New Roman" w:ascii="Times New Roman"/>
        <w:lang w:val="hr-HR"/>
      </w:rPr>
      <w:t>47 St-</w:t>
    </w:r>
    <w:r w:rsidR="00B34E41">
      <w:rPr>
        <w:rFonts w:hAnsi="Times New Roman" w:ascii="Times New Roman"/>
        <w:lang w:val="hr-HR"/>
      </w:rPr>
      <w:t>289/15</w:t>
    </w:r>
  </w:p>
  <w:p w:rsidRDefault="009C3CD4" w:rsidP="00A17012" w:rsidR="009C3CD4" w:rsidRPr="003F6AF1">
    <w:pPr>
      <w:jc w:val="both"/>
      <w:rPr>
        <w:rFonts w:hAnsi="Times New Roman" w:ascii="Times New Roman"/>
        <w:sz w:val="22"/>
        <w:szCs w:val="22"/>
        <w:lang w:val="hr-HR"/>
      </w:rPr>
    </w:pPr>
  </w:p>
  <w:p w:rsidRDefault="009C3CD4" w:rsidP="00A17012" w:rsidR="009C3CD4">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5E467704"/>
    <w:multiLevelType w:val="hybridMultilevel"/>
    <w:tmpl w:val="0874B2C6"/>
    <w:lvl w:tplc="E6CA7F46" w:ilvl="0">
      <w:start w:val="1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5C5"/>
    <w:rsid w:val="00003DA2"/>
    <w:rsid w:val="0000509A"/>
    <w:rsid w:val="000054EC"/>
    <w:rsid w:val="0000561A"/>
    <w:rsid w:val="0000725B"/>
    <w:rsid w:val="00020FA2"/>
    <w:rsid w:val="000215DD"/>
    <w:rsid w:val="000223F8"/>
    <w:rsid w:val="00033811"/>
    <w:rsid w:val="00033B90"/>
    <w:rsid w:val="00033E6B"/>
    <w:rsid w:val="00034039"/>
    <w:rsid w:val="000363A8"/>
    <w:rsid w:val="0004318F"/>
    <w:rsid w:val="000448CC"/>
    <w:rsid w:val="00045336"/>
    <w:rsid w:val="0004612F"/>
    <w:rsid w:val="00052441"/>
    <w:rsid w:val="00054622"/>
    <w:rsid w:val="0005693E"/>
    <w:rsid w:val="00057F89"/>
    <w:rsid w:val="00060DDC"/>
    <w:rsid w:val="0006406E"/>
    <w:rsid w:val="0006437D"/>
    <w:rsid w:val="00086014"/>
    <w:rsid w:val="00093FFD"/>
    <w:rsid w:val="00097B9C"/>
    <w:rsid w:val="000A4C4F"/>
    <w:rsid w:val="000A58A5"/>
    <w:rsid w:val="000A5A2B"/>
    <w:rsid w:val="000A78D7"/>
    <w:rsid w:val="000B0692"/>
    <w:rsid w:val="000B18BB"/>
    <w:rsid w:val="000C0DC7"/>
    <w:rsid w:val="000C1A8A"/>
    <w:rsid w:val="000D2B7A"/>
    <w:rsid w:val="000D4B7B"/>
    <w:rsid w:val="000D4B7E"/>
    <w:rsid w:val="000D5E03"/>
    <w:rsid w:val="000E0825"/>
    <w:rsid w:val="000E19E7"/>
    <w:rsid w:val="000E32AE"/>
    <w:rsid w:val="000E5A38"/>
    <w:rsid w:val="0010389E"/>
    <w:rsid w:val="00106318"/>
    <w:rsid w:val="0010798E"/>
    <w:rsid w:val="001135E7"/>
    <w:rsid w:val="00123CC1"/>
    <w:rsid w:val="00124D43"/>
    <w:rsid w:val="00132E9B"/>
    <w:rsid w:val="00134620"/>
    <w:rsid w:val="00137A38"/>
    <w:rsid w:val="00137BBA"/>
    <w:rsid w:val="00142AE6"/>
    <w:rsid w:val="0014346E"/>
    <w:rsid w:val="00154540"/>
    <w:rsid w:val="0015582A"/>
    <w:rsid w:val="00155CD5"/>
    <w:rsid w:val="00157B15"/>
    <w:rsid w:val="00157E41"/>
    <w:rsid w:val="00164151"/>
    <w:rsid w:val="001659A1"/>
    <w:rsid w:val="001716CF"/>
    <w:rsid w:val="001718FE"/>
    <w:rsid w:val="00171938"/>
    <w:rsid w:val="0017236D"/>
    <w:rsid w:val="00173271"/>
    <w:rsid w:val="00180739"/>
    <w:rsid w:val="00181B94"/>
    <w:rsid w:val="0018718B"/>
    <w:rsid w:val="00190D32"/>
    <w:rsid w:val="00192091"/>
    <w:rsid w:val="0019447F"/>
    <w:rsid w:val="00195DFE"/>
    <w:rsid w:val="001A39F5"/>
    <w:rsid w:val="001A4D8C"/>
    <w:rsid w:val="001B16B9"/>
    <w:rsid w:val="001B2C56"/>
    <w:rsid w:val="001B4A21"/>
    <w:rsid w:val="001B7C99"/>
    <w:rsid w:val="001C3CC8"/>
    <w:rsid w:val="001C6013"/>
    <w:rsid w:val="001D722A"/>
    <w:rsid w:val="001D7342"/>
    <w:rsid w:val="001E0192"/>
    <w:rsid w:val="001E280A"/>
    <w:rsid w:val="001E74FF"/>
    <w:rsid w:val="001F01CA"/>
    <w:rsid w:val="001F346B"/>
    <w:rsid w:val="001F42CD"/>
    <w:rsid w:val="001F5360"/>
    <w:rsid w:val="00200509"/>
    <w:rsid w:val="0020310C"/>
    <w:rsid w:val="00205159"/>
    <w:rsid w:val="002104E9"/>
    <w:rsid w:val="00212A5E"/>
    <w:rsid w:val="00212B6D"/>
    <w:rsid w:val="00217309"/>
    <w:rsid w:val="00222B21"/>
    <w:rsid w:val="0022375B"/>
    <w:rsid w:val="00227DCA"/>
    <w:rsid w:val="00233F52"/>
    <w:rsid w:val="00242BF3"/>
    <w:rsid w:val="0025441F"/>
    <w:rsid w:val="002558D3"/>
    <w:rsid w:val="00262918"/>
    <w:rsid w:val="002663B6"/>
    <w:rsid w:val="002702AA"/>
    <w:rsid w:val="0027078C"/>
    <w:rsid w:val="00272871"/>
    <w:rsid w:val="002753D5"/>
    <w:rsid w:val="00277565"/>
    <w:rsid w:val="00281274"/>
    <w:rsid w:val="00284F76"/>
    <w:rsid w:val="00285EB9"/>
    <w:rsid w:val="00287DDF"/>
    <w:rsid w:val="002915D1"/>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239B"/>
    <w:rsid w:val="002E501D"/>
    <w:rsid w:val="002F05F6"/>
    <w:rsid w:val="002F2A18"/>
    <w:rsid w:val="002F4295"/>
    <w:rsid w:val="002F7A49"/>
    <w:rsid w:val="003002DC"/>
    <w:rsid w:val="003014C5"/>
    <w:rsid w:val="0030292E"/>
    <w:rsid w:val="00304FD4"/>
    <w:rsid w:val="00306C27"/>
    <w:rsid w:val="003114A1"/>
    <w:rsid w:val="003115FE"/>
    <w:rsid w:val="003137CE"/>
    <w:rsid w:val="0032015E"/>
    <w:rsid w:val="00320A79"/>
    <w:rsid w:val="0032541B"/>
    <w:rsid w:val="00325721"/>
    <w:rsid w:val="00326A43"/>
    <w:rsid w:val="0033008D"/>
    <w:rsid w:val="00331511"/>
    <w:rsid w:val="00333643"/>
    <w:rsid w:val="00340586"/>
    <w:rsid w:val="003405B9"/>
    <w:rsid w:val="00342539"/>
    <w:rsid w:val="00342913"/>
    <w:rsid w:val="00344DBD"/>
    <w:rsid w:val="003518E7"/>
    <w:rsid w:val="00351A7C"/>
    <w:rsid w:val="0036128E"/>
    <w:rsid w:val="0037088A"/>
    <w:rsid w:val="00374AD2"/>
    <w:rsid w:val="00374FAC"/>
    <w:rsid w:val="003771A0"/>
    <w:rsid w:val="0037763C"/>
    <w:rsid w:val="00383B4B"/>
    <w:rsid w:val="00384561"/>
    <w:rsid w:val="0038673A"/>
    <w:rsid w:val="0039490B"/>
    <w:rsid w:val="00397F88"/>
    <w:rsid w:val="003A0DAE"/>
    <w:rsid w:val="003A1268"/>
    <w:rsid w:val="003A1A33"/>
    <w:rsid w:val="003A1D13"/>
    <w:rsid w:val="003A3871"/>
    <w:rsid w:val="003A3E3A"/>
    <w:rsid w:val="003A5318"/>
    <w:rsid w:val="003B2EC1"/>
    <w:rsid w:val="003B313C"/>
    <w:rsid w:val="003C3021"/>
    <w:rsid w:val="003C3B4D"/>
    <w:rsid w:val="003C43C0"/>
    <w:rsid w:val="003C5395"/>
    <w:rsid w:val="003C611C"/>
    <w:rsid w:val="003C6F68"/>
    <w:rsid w:val="003D7728"/>
    <w:rsid w:val="003E6003"/>
    <w:rsid w:val="003F0E59"/>
    <w:rsid w:val="003F260E"/>
    <w:rsid w:val="003F462E"/>
    <w:rsid w:val="003F6AF1"/>
    <w:rsid w:val="00402C63"/>
    <w:rsid w:val="00412375"/>
    <w:rsid w:val="00415CFD"/>
    <w:rsid w:val="004171A6"/>
    <w:rsid w:val="004245CD"/>
    <w:rsid w:val="00427DC2"/>
    <w:rsid w:val="00432D08"/>
    <w:rsid w:val="004349C8"/>
    <w:rsid w:val="00435891"/>
    <w:rsid w:val="00436A60"/>
    <w:rsid w:val="00440A82"/>
    <w:rsid w:val="00441FA6"/>
    <w:rsid w:val="004421B0"/>
    <w:rsid w:val="004457F5"/>
    <w:rsid w:val="00445AF9"/>
    <w:rsid w:val="00447F42"/>
    <w:rsid w:val="00454952"/>
    <w:rsid w:val="004570FE"/>
    <w:rsid w:val="00460E3D"/>
    <w:rsid w:val="00460E56"/>
    <w:rsid w:val="00471302"/>
    <w:rsid w:val="00481B26"/>
    <w:rsid w:val="004869C6"/>
    <w:rsid w:val="00491B23"/>
    <w:rsid w:val="004963AC"/>
    <w:rsid w:val="00496C00"/>
    <w:rsid w:val="004A4135"/>
    <w:rsid w:val="004A4A31"/>
    <w:rsid w:val="004B0D0A"/>
    <w:rsid w:val="004B1CDB"/>
    <w:rsid w:val="004C1393"/>
    <w:rsid w:val="004C22F2"/>
    <w:rsid w:val="004C2A70"/>
    <w:rsid w:val="004C7461"/>
    <w:rsid w:val="004C7D4A"/>
    <w:rsid w:val="004D55E7"/>
    <w:rsid w:val="004D641C"/>
    <w:rsid w:val="004E0D86"/>
    <w:rsid w:val="004E66C8"/>
    <w:rsid w:val="004F34AD"/>
    <w:rsid w:val="004F3F9D"/>
    <w:rsid w:val="004F4030"/>
    <w:rsid w:val="00500144"/>
    <w:rsid w:val="005072D1"/>
    <w:rsid w:val="00510B96"/>
    <w:rsid w:val="0051316A"/>
    <w:rsid w:val="00513886"/>
    <w:rsid w:val="0051411A"/>
    <w:rsid w:val="005146CC"/>
    <w:rsid w:val="0052071E"/>
    <w:rsid w:val="005213A8"/>
    <w:rsid w:val="00523867"/>
    <w:rsid w:val="00524796"/>
    <w:rsid w:val="005252EB"/>
    <w:rsid w:val="005267F2"/>
    <w:rsid w:val="0053136D"/>
    <w:rsid w:val="00533F88"/>
    <w:rsid w:val="00535B53"/>
    <w:rsid w:val="00537753"/>
    <w:rsid w:val="00541E58"/>
    <w:rsid w:val="005443ED"/>
    <w:rsid w:val="00550408"/>
    <w:rsid w:val="00550DDC"/>
    <w:rsid w:val="0055535C"/>
    <w:rsid w:val="00556CF6"/>
    <w:rsid w:val="00557075"/>
    <w:rsid w:val="00561A7B"/>
    <w:rsid w:val="005720A2"/>
    <w:rsid w:val="0057308E"/>
    <w:rsid w:val="005759D9"/>
    <w:rsid w:val="005813C5"/>
    <w:rsid w:val="00581739"/>
    <w:rsid w:val="00582E07"/>
    <w:rsid w:val="005924E2"/>
    <w:rsid w:val="00593301"/>
    <w:rsid w:val="00593584"/>
    <w:rsid w:val="005A296D"/>
    <w:rsid w:val="005A3DED"/>
    <w:rsid w:val="005A4774"/>
    <w:rsid w:val="005A6339"/>
    <w:rsid w:val="005A666E"/>
    <w:rsid w:val="005A7000"/>
    <w:rsid w:val="005A7501"/>
    <w:rsid w:val="005B4C8E"/>
    <w:rsid w:val="005B53F3"/>
    <w:rsid w:val="005B6879"/>
    <w:rsid w:val="005C40AE"/>
    <w:rsid w:val="005C4A04"/>
    <w:rsid w:val="005C64CB"/>
    <w:rsid w:val="005C7BDA"/>
    <w:rsid w:val="005D07C0"/>
    <w:rsid w:val="005D09C0"/>
    <w:rsid w:val="005D7AA9"/>
    <w:rsid w:val="005E083B"/>
    <w:rsid w:val="005E13C6"/>
    <w:rsid w:val="005E528E"/>
    <w:rsid w:val="005E778C"/>
    <w:rsid w:val="00600CAA"/>
    <w:rsid w:val="0060214D"/>
    <w:rsid w:val="00602209"/>
    <w:rsid w:val="00602370"/>
    <w:rsid w:val="00602F57"/>
    <w:rsid w:val="0061300C"/>
    <w:rsid w:val="00613D37"/>
    <w:rsid w:val="00616471"/>
    <w:rsid w:val="0061749D"/>
    <w:rsid w:val="00622AE8"/>
    <w:rsid w:val="00626377"/>
    <w:rsid w:val="006276E0"/>
    <w:rsid w:val="00632AD5"/>
    <w:rsid w:val="00634DC4"/>
    <w:rsid w:val="00636A27"/>
    <w:rsid w:val="006377E2"/>
    <w:rsid w:val="0064092A"/>
    <w:rsid w:val="00641162"/>
    <w:rsid w:val="006412EF"/>
    <w:rsid w:val="00652FCA"/>
    <w:rsid w:val="006637D6"/>
    <w:rsid w:val="006703C1"/>
    <w:rsid w:val="006726A9"/>
    <w:rsid w:val="00674259"/>
    <w:rsid w:val="00680573"/>
    <w:rsid w:val="00680867"/>
    <w:rsid w:val="00681038"/>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D472F"/>
    <w:rsid w:val="006F23DF"/>
    <w:rsid w:val="006F6F67"/>
    <w:rsid w:val="00700CA7"/>
    <w:rsid w:val="00704AE2"/>
    <w:rsid w:val="00706CE5"/>
    <w:rsid w:val="0071263A"/>
    <w:rsid w:val="00716992"/>
    <w:rsid w:val="00721192"/>
    <w:rsid w:val="00725962"/>
    <w:rsid w:val="00727354"/>
    <w:rsid w:val="00730A5A"/>
    <w:rsid w:val="00732A86"/>
    <w:rsid w:val="00737152"/>
    <w:rsid w:val="00740628"/>
    <w:rsid w:val="00741C51"/>
    <w:rsid w:val="007452CA"/>
    <w:rsid w:val="007457C0"/>
    <w:rsid w:val="00746D87"/>
    <w:rsid w:val="00752928"/>
    <w:rsid w:val="00752EC9"/>
    <w:rsid w:val="007535F2"/>
    <w:rsid w:val="00754BDA"/>
    <w:rsid w:val="007644FB"/>
    <w:rsid w:val="00764D91"/>
    <w:rsid w:val="007650F9"/>
    <w:rsid w:val="00770AED"/>
    <w:rsid w:val="00775266"/>
    <w:rsid w:val="0077554D"/>
    <w:rsid w:val="007768AD"/>
    <w:rsid w:val="007816FA"/>
    <w:rsid w:val="00783298"/>
    <w:rsid w:val="00786F13"/>
    <w:rsid w:val="0079123E"/>
    <w:rsid w:val="007961E6"/>
    <w:rsid w:val="007A2767"/>
    <w:rsid w:val="007A3EB6"/>
    <w:rsid w:val="007A501A"/>
    <w:rsid w:val="007A6379"/>
    <w:rsid w:val="007A69EF"/>
    <w:rsid w:val="007A6B5B"/>
    <w:rsid w:val="007B0F0D"/>
    <w:rsid w:val="007B182D"/>
    <w:rsid w:val="007B6044"/>
    <w:rsid w:val="007B6CA6"/>
    <w:rsid w:val="007B7C9B"/>
    <w:rsid w:val="007C03AF"/>
    <w:rsid w:val="007C206E"/>
    <w:rsid w:val="007C4A63"/>
    <w:rsid w:val="007C53E7"/>
    <w:rsid w:val="007C65E7"/>
    <w:rsid w:val="007D211A"/>
    <w:rsid w:val="007D2AA9"/>
    <w:rsid w:val="007D6AF9"/>
    <w:rsid w:val="007E07B1"/>
    <w:rsid w:val="007F1D84"/>
    <w:rsid w:val="007F1E21"/>
    <w:rsid w:val="007F2207"/>
    <w:rsid w:val="007F4BA6"/>
    <w:rsid w:val="007F7513"/>
    <w:rsid w:val="00801AB3"/>
    <w:rsid w:val="00802A45"/>
    <w:rsid w:val="00803557"/>
    <w:rsid w:val="00804626"/>
    <w:rsid w:val="00812D88"/>
    <w:rsid w:val="00813ECE"/>
    <w:rsid w:val="008162E0"/>
    <w:rsid w:val="0081742E"/>
    <w:rsid w:val="00817B5F"/>
    <w:rsid w:val="00827603"/>
    <w:rsid w:val="008303E6"/>
    <w:rsid w:val="00831531"/>
    <w:rsid w:val="00834DFA"/>
    <w:rsid w:val="00837786"/>
    <w:rsid w:val="008438B3"/>
    <w:rsid w:val="0084437F"/>
    <w:rsid w:val="00851A15"/>
    <w:rsid w:val="00852807"/>
    <w:rsid w:val="00853210"/>
    <w:rsid w:val="00860C7D"/>
    <w:rsid w:val="00863B92"/>
    <w:rsid w:val="00864394"/>
    <w:rsid w:val="00873B7E"/>
    <w:rsid w:val="00874415"/>
    <w:rsid w:val="00875604"/>
    <w:rsid w:val="00883B61"/>
    <w:rsid w:val="00891D83"/>
    <w:rsid w:val="00892C86"/>
    <w:rsid w:val="00893987"/>
    <w:rsid w:val="00893CD3"/>
    <w:rsid w:val="0089468E"/>
    <w:rsid w:val="00894B08"/>
    <w:rsid w:val="00896643"/>
    <w:rsid w:val="00897BCC"/>
    <w:rsid w:val="00897CDE"/>
    <w:rsid w:val="008B17A3"/>
    <w:rsid w:val="008B185C"/>
    <w:rsid w:val="008B559E"/>
    <w:rsid w:val="008B55DE"/>
    <w:rsid w:val="008B5B0B"/>
    <w:rsid w:val="008C07B9"/>
    <w:rsid w:val="008C54BB"/>
    <w:rsid w:val="008C624D"/>
    <w:rsid w:val="008C72FB"/>
    <w:rsid w:val="008C7A64"/>
    <w:rsid w:val="008D0AA7"/>
    <w:rsid w:val="008E2FDA"/>
    <w:rsid w:val="008E3A8B"/>
    <w:rsid w:val="008E547D"/>
    <w:rsid w:val="008E575D"/>
    <w:rsid w:val="008F1073"/>
    <w:rsid w:val="008F23AB"/>
    <w:rsid w:val="008F6834"/>
    <w:rsid w:val="0090063D"/>
    <w:rsid w:val="00900AD1"/>
    <w:rsid w:val="00900ED7"/>
    <w:rsid w:val="009017F7"/>
    <w:rsid w:val="009023DB"/>
    <w:rsid w:val="00911B28"/>
    <w:rsid w:val="00912F97"/>
    <w:rsid w:val="00916877"/>
    <w:rsid w:val="00920A62"/>
    <w:rsid w:val="00925E1C"/>
    <w:rsid w:val="00931B5C"/>
    <w:rsid w:val="00931D14"/>
    <w:rsid w:val="00931EF3"/>
    <w:rsid w:val="00941B53"/>
    <w:rsid w:val="0094202C"/>
    <w:rsid w:val="00945AE8"/>
    <w:rsid w:val="009468B9"/>
    <w:rsid w:val="0095677C"/>
    <w:rsid w:val="00956E9E"/>
    <w:rsid w:val="009664C1"/>
    <w:rsid w:val="00970AA9"/>
    <w:rsid w:val="00971C38"/>
    <w:rsid w:val="009752B0"/>
    <w:rsid w:val="0097790D"/>
    <w:rsid w:val="00980D42"/>
    <w:rsid w:val="00986574"/>
    <w:rsid w:val="009866F4"/>
    <w:rsid w:val="009934F5"/>
    <w:rsid w:val="0099793A"/>
    <w:rsid w:val="009A0A00"/>
    <w:rsid w:val="009A4003"/>
    <w:rsid w:val="009A6874"/>
    <w:rsid w:val="009B2AD7"/>
    <w:rsid w:val="009B2FE4"/>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A0280D"/>
    <w:rsid w:val="00A0591B"/>
    <w:rsid w:val="00A17012"/>
    <w:rsid w:val="00A22BFA"/>
    <w:rsid w:val="00A276F6"/>
    <w:rsid w:val="00A305F4"/>
    <w:rsid w:val="00A307D7"/>
    <w:rsid w:val="00A36014"/>
    <w:rsid w:val="00A37D10"/>
    <w:rsid w:val="00A421CD"/>
    <w:rsid w:val="00A426BA"/>
    <w:rsid w:val="00A44171"/>
    <w:rsid w:val="00A44377"/>
    <w:rsid w:val="00A521F5"/>
    <w:rsid w:val="00A53351"/>
    <w:rsid w:val="00A56ADE"/>
    <w:rsid w:val="00A615C2"/>
    <w:rsid w:val="00A67709"/>
    <w:rsid w:val="00A71D26"/>
    <w:rsid w:val="00A7253A"/>
    <w:rsid w:val="00A725E6"/>
    <w:rsid w:val="00A80FE8"/>
    <w:rsid w:val="00A83A70"/>
    <w:rsid w:val="00A85943"/>
    <w:rsid w:val="00A86D02"/>
    <w:rsid w:val="00A87594"/>
    <w:rsid w:val="00A945A5"/>
    <w:rsid w:val="00A94C58"/>
    <w:rsid w:val="00AA2B60"/>
    <w:rsid w:val="00AA6A76"/>
    <w:rsid w:val="00AB762A"/>
    <w:rsid w:val="00AC63D9"/>
    <w:rsid w:val="00AC6DD8"/>
    <w:rsid w:val="00AD0F34"/>
    <w:rsid w:val="00AD1D83"/>
    <w:rsid w:val="00AD4212"/>
    <w:rsid w:val="00AD4785"/>
    <w:rsid w:val="00AE0120"/>
    <w:rsid w:val="00AE0E9D"/>
    <w:rsid w:val="00AE3ADB"/>
    <w:rsid w:val="00AE7BD4"/>
    <w:rsid w:val="00AF4D18"/>
    <w:rsid w:val="00AF595B"/>
    <w:rsid w:val="00B0157F"/>
    <w:rsid w:val="00B05CD5"/>
    <w:rsid w:val="00B107F2"/>
    <w:rsid w:val="00B10806"/>
    <w:rsid w:val="00B1783A"/>
    <w:rsid w:val="00B22DD3"/>
    <w:rsid w:val="00B2464E"/>
    <w:rsid w:val="00B2542A"/>
    <w:rsid w:val="00B26EC5"/>
    <w:rsid w:val="00B27B4B"/>
    <w:rsid w:val="00B3245D"/>
    <w:rsid w:val="00B33891"/>
    <w:rsid w:val="00B34DDB"/>
    <w:rsid w:val="00B34E41"/>
    <w:rsid w:val="00B37618"/>
    <w:rsid w:val="00B4571B"/>
    <w:rsid w:val="00B5258F"/>
    <w:rsid w:val="00B53DA8"/>
    <w:rsid w:val="00B550A9"/>
    <w:rsid w:val="00B55483"/>
    <w:rsid w:val="00B611F1"/>
    <w:rsid w:val="00B660DB"/>
    <w:rsid w:val="00B721FC"/>
    <w:rsid w:val="00B753DD"/>
    <w:rsid w:val="00B75D50"/>
    <w:rsid w:val="00B777E6"/>
    <w:rsid w:val="00B778B4"/>
    <w:rsid w:val="00B81088"/>
    <w:rsid w:val="00B81F8A"/>
    <w:rsid w:val="00B842A9"/>
    <w:rsid w:val="00B8444E"/>
    <w:rsid w:val="00B86FF5"/>
    <w:rsid w:val="00B92193"/>
    <w:rsid w:val="00B921BB"/>
    <w:rsid w:val="00B927D7"/>
    <w:rsid w:val="00B930C9"/>
    <w:rsid w:val="00BA642E"/>
    <w:rsid w:val="00BB2AA0"/>
    <w:rsid w:val="00BB7C97"/>
    <w:rsid w:val="00BC2223"/>
    <w:rsid w:val="00BD198F"/>
    <w:rsid w:val="00BE112F"/>
    <w:rsid w:val="00BE1901"/>
    <w:rsid w:val="00BE63A1"/>
    <w:rsid w:val="00BE6C28"/>
    <w:rsid w:val="00BE7B7D"/>
    <w:rsid w:val="00BF158C"/>
    <w:rsid w:val="00BF26FC"/>
    <w:rsid w:val="00BF322F"/>
    <w:rsid w:val="00BF3CFD"/>
    <w:rsid w:val="00BF5576"/>
    <w:rsid w:val="00BF664F"/>
    <w:rsid w:val="00BF6CB0"/>
    <w:rsid w:val="00BF70C5"/>
    <w:rsid w:val="00C166E8"/>
    <w:rsid w:val="00C168EC"/>
    <w:rsid w:val="00C17E85"/>
    <w:rsid w:val="00C2759A"/>
    <w:rsid w:val="00C3516F"/>
    <w:rsid w:val="00C4110B"/>
    <w:rsid w:val="00C41D92"/>
    <w:rsid w:val="00C47687"/>
    <w:rsid w:val="00C51FE8"/>
    <w:rsid w:val="00C53BCA"/>
    <w:rsid w:val="00C62217"/>
    <w:rsid w:val="00C640D1"/>
    <w:rsid w:val="00C65179"/>
    <w:rsid w:val="00C65939"/>
    <w:rsid w:val="00C661CC"/>
    <w:rsid w:val="00C677CE"/>
    <w:rsid w:val="00C7170D"/>
    <w:rsid w:val="00C754BD"/>
    <w:rsid w:val="00C82287"/>
    <w:rsid w:val="00C8299E"/>
    <w:rsid w:val="00C8798B"/>
    <w:rsid w:val="00C93B25"/>
    <w:rsid w:val="00C95290"/>
    <w:rsid w:val="00C966B9"/>
    <w:rsid w:val="00C9694A"/>
    <w:rsid w:val="00CC05B0"/>
    <w:rsid w:val="00CC0DDF"/>
    <w:rsid w:val="00CC1EBC"/>
    <w:rsid w:val="00CC2BED"/>
    <w:rsid w:val="00CD6410"/>
    <w:rsid w:val="00CD6FD2"/>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6B32"/>
    <w:rsid w:val="00D31067"/>
    <w:rsid w:val="00D3316C"/>
    <w:rsid w:val="00D35C0C"/>
    <w:rsid w:val="00D3694B"/>
    <w:rsid w:val="00D370B4"/>
    <w:rsid w:val="00D37E44"/>
    <w:rsid w:val="00D37ED3"/>
    <w:rsid w:val="00D4049A"/>
    <w:rsid w:val="00D406FB"/>
    <w:rsid w:val="00D41ECD"/>
    <w:rsid w:val="00D4431A"/>
    <w:rsid w:val="00D445F4"/>
    <w:rsid w:val="00D508F9"/>
    <w:rsid w:val="00D63135"/>
    <w:rsid w:val="00D75C6C"/>
    <w:rsid w:val="00D812EF"/>
    <w:rsid w:val="00D8532F"/>
    <w:rsid w:val="00D90465"/>
    <w:rsid w:val="00D91AA5"/>
    <w:rsid w:val="00DA09AC"/>
    <w:rsid w:val="00DA2D83"/>
    <w:rsid w:val="00DA737D"/>
    <w:rsid w:val="00DA7AB7"/>
    <w:rsid w:val="00DB5026"/>
    <w:rsid w:val="00DB6657"/>
    <w:rsid w:val="00DB7D0D"/>
    <w:rsid w:val="00DC0415"/>
    <w:rsid w:val="00DC1807"/>
    <w:rsid w:val="00DC33F6"/>
    <w:rsid w:val="00DC7B9E"/>
    <w:rsid w:val="00DD19A3"/>
    <w:rsid w:val="00DD3F80"/>
    <w:rsid w:val="00DD7399"/>
    <w:rsid w:val="00DE4A40"/>
    <w:rsid w:val="00DF4358"/>
    <w:rsid w:val="00DF5F2A"/>
    <w:rsid w:val="00E002FE"/>
    <w:rsid w:val="00E0330E"/>
    <w:rsid w:val="00E04AB6"/>
    <w:rsid w:val="00E12D9A"/>
    <w:rsid w:val="00E1447B"/>
    <w:rsid w:val="00E1472C"/>
    <w:rsid w:val="00E151B6"/>
    <w:rsid w:val="00E15496"/>
    <w:rsid w:val="00E22A86"/>
    <w:rsid w:val="00E22D08"/>
    <w:rsid w:val="00E24C27"/>
    <w:rsid w:val="00E24EC9"/>
    <w:rsid w:val="00E25F59"/>
    <w:rsid w:val="00E3252B"/>
    <w:rsid w:val="00E32B58"/>
    <w:rsid w:val="00E371B1"/>
    <w:rsid w:val="00E40B2E"/>
    <w:rsid w:val="00E446E2"/>
    <w:rsid w:val="00E46416"/>
    <w:rsid w:val="00E50150"/>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779C"/>
    <w:rsid w:val="00EA0491"/>
    <w:rsid w:val="00EA7565"/>
    <w:rsid w:val="00EB01AE"/>
    <w:rsid w:val="00EB471E"/>
    <w:rsid w:val="00EC49EE"/>
    <w:rsid w:val="00ED360A"/>
    <w:rsid w:val="00ED5B21"/>
    <w:rsid w:val="00ED64A2"/>
    <w:rsid w:val="00ED791E"/>
    <w:rsid w:val="00EE0083"/>
    <w:rsid w:val="00EE05CD"/>
    <w:rsid w:val="00EE41E1"/>
    <w:rsid w:val="00EF092F"/>
    <w:rsid w:val="00EF406E"/>
    <w:rsid w:val="00F00F91"/>
    <w:rsid w:val="00F05D49"/>
    <w:rsid w:val="00F06F35"/>
    <w:rsid w:val="00F070A5"/>
    <w:rsid w:val="00F0765E"/>
    <w:rsid w:val="00F07AC2"/>
    <w:rsid w:val="00F12CCE"/>
    <w:rsid w:val="00F12F85"/>
    <w:rsid w:val="00F203E8"/>
    <w:rsid w:val="00F20EC5"/>
    <w:rsid w:val="00F2335D"/>
    <w:rsid w:val="00F25534"/>
    <w:rsid w:val="00F33E42"/>
    <w:rsid w:val="00F3542F"/>
    <w:rsid w:val="00F369C4"/>
    <w:rsid w:val="00F41FB7"/>
    <w:rsid w:val="00F42934"/>
    <w:rsid w:val="00F52311"/>
    <w:rsid w:val="00F5584F"/>
    <w:rsid w:val="00F56463"/>
    <w:rsid w:val="00F61572"/>
    <w:rsid w:val="00F62973"/>
    <w:rsid w:val="00F631F4"/>
    <w:rsid w:val="00F75D6C"/>
    <w:rsid w:val="00F77713"/>
    <w:rsid w:val="00F80DB2"/>
    <w:rsid w:val="00F81BDE"/>
    <w:rsid w:val="00F82D63"/>
    <w:rsid w:val="00F84922"/>
    <w:rsid w:val="00F929ED"/>
    <w:rsid w:val="00F92C0E"/>
    <w:rsid w:val="00F95288"/>
    <w:rsid w:val="00FA271D"/>
    <w:rsid w:val="00FA5138"/>
    <w:rsid w:val="00FB04B7"/>
    <w:rsid w:val="00FB7D3F"/>
    <w:rsid w:val="00FC120F"/>
    <w:rsid w:val="00FC5EF7"/>
    <w:rsid w:val="00FE5C61"/>
    <w:rsid w:val="00FE76AC"/>
    <w:rsid w:val="00FF1C2F"/>
    <w:rsid w:val="00FF1D13"/>
    <w:rsid w:val="00FF463F"/>
    <w:rsid w:val="00FF46AA"/>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Tekstbalonia" w:type="paragraph">
    <w:name w:val="Balloon Text"/>
    <w:basedOn w:val="Normal"/>
    <w:link w:val="TekstbaloniaChar"/>
    <w:rsid w:val="00FF46AA"/>
    <w:rPr>
      <w:rFonts w:cs="Tahoma" w:hAnsi="Tahoma" w:ascii="Tahoma"/>
      <w:sz w:val="16"/>
      <w:szCs w:val="16"/>
    </w:rPr>
  </w:style>
  <w:style w:customStyle="true" w:styleId="TekstbaloniaChar" w:type="character">
    <w:name w:val="Tekst balončića Char"/>
    <w:basedOn w:val="Zadanifontodlomka"/>
    <w:link w:val="Tekstbalonia"/>
    <w:rsid w:val="00FF46AA"/>
    <w:rPr>
      <w:rFonts w:cs="Tahoma" w:hAnsi="Tahoma" w:ascii="Tahoma"/>
      <w:sz w:val="16"/>
      <w:szCs w:val="16"/>
      <w:lang w:val="en-GB"/>
    </w:rPr>
  </w:style>
  <w:style w:styleId="Tekstrezerviranogmjesta" w:type="character">
    <w:name w:val="Placeholder Text"/>
    <w:basedOn w:val="Zadanifontodlomka"/>
    <w:uiPriority w:val="99"/>
    <w:semiHidden/>
    <w:rsid w:val="00FF46AA"/>
    <w:rPr>
      <w:color w:val="808080"/>
      <w:bdr w:space="0" w:sz="0" w:color="auto" w:val="none"/>
      <w:shd w:fill="CCFFFF" w:color="auto" w:val="clear"/>
    </w:rPr>
  </w:style>
  <w:style w:customStyle="true" w:styleId="eSPISCCParagraphDefaultFont" w:type="character">
    <w:name w:val="eSPIS_CC_Paragraph Default Font"/>
    <w:basedOn w:val="Zadanifontodlomka"/>
    <w:rsid w:val="00FF46A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F46A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F46A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46A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Tekstbalonia" w:type="paragraph">
    <w:name w:val="Balloon Text"/>
    <w:basedOn w:val="Normal"/>
    <w:link w:val="TekstbaloniaChar"/>
    <w:rsid w:val="00FF46AA"/>
    <w:rPr>
      <w:rFonts w:ascii="Tahoma" w:cs="Tahoma" w:hAnsi="Tahoma"/>
      <w:sz w:val="16"/>
      <w:szCs w:val="16"/>
    </w:rPr>
  </w:style>
  <w:style w:customStyle="1" w:styleId="TekstbaloniaChar" w:type="character">
    <w:name w:val="Tekst balončića Char"/>
    <w:basedOn w:val="Zadanifontodlomka"/>
    <w:link w:val="Tekstbalonia"/>
    <w:rsid w:val="00FF46AA"/>
    <w:rPr>
      <w:rFonts w:ascii="Tahoma" w:cs="Tahoma" w:hAnsi="Tahoma"/>
      <w:sz w:val="16"/>
      <w:szCs w:val="16"/>
      <w:lang w:val="en-GB"/>
    </w:rPr>
  </w:style>
  <w:style w:styleId="Tekstrezerviranogmjesta" w:type="character">
    <w:name w:val="Placeholder Text"/>
    <w:basedOn w:val="Zadanifontodlomka"/>
    <w:uiPriority w:val="99"/>
    <w:semiHidden/>
    <w:rsid w:val="00FF46AA"/>
    <w:rPr>
      <w:color w:val="808080"/>
      <w:bdr w:color="auto" w:space="0" w:sz="0" w:val="none"/>
      <w:shd w:color="auto" w:fill="CCFFFF" w:val="clear"/>
    </w:rPr>
  </w:style>
  <w:style w:customStyle="1" w:styleId="eSPISCCParagraphDefaultFont" w:type="character">
    <w:name w:val="eSPIS_CC_Paragraph Default Font"/>
    <w:basedOn w:val="Zadanifontodlomka"/>
    <w:rsid w:val="00FF46A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F46A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F46A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46A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0FF58.255F6C8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St-289/2015-20</izvorni_sadrzaj>
    <derivirana_varijabla naziv="DomainObject.Oznaka_1">St-289/2015-20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2015.</izvorni_sadrzaj>
    <derivirana_varijabla naziv="DomainObject.Predmet.DatumOsnivanja_1">22.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St-289/2015</izvorni_sadrzaj>
    <derivirana_varijabla naziv="DomainObject.Predmet.OznakaBroj_1">St-289/2015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GERMANE d.o.o. za trgovinu i usluge</izvorni_sadrzaj>
    <derivirana_varijabla naziv="DomainObject.Predmet.ProtustrankaFormated_1">  GERMANE d.o.o. za trgovinu i usluge</derivirana_varijabla>
  </DomainObject.Predmet.ProtustrankaFormated>
  <DomainObject.Predmet.ProtustrankaFormatedOIB>
    <izvorni_sadrzaj>  GERMANE d.o.o. za trgovinu i usluge, OIB 82961405824</izvorni_sadrzaj>
    <derivirana_varijabla naziv="DomainObject.Predmet.ProtustrankaFormatedOIB_1">  GERMANE d.o.o. za trgovinu i usluge, OIB 82961405824</derivirana_varijabla>
  </DomainObject.Predmet.ProtustrankaFormatedOIB>
  <DomainObject.Predmet.ProtustrankaFormatedWithAdress>
    <izvorni_sadrzaj> GERMANE d.o.o. za trgovinu i usluge, Ivice Lovinčića 12, 10360 Sesvete</izvorni_sadrzaj>
    <derivirana_varijabla naziv="DomainObject.Predmet.ProtustrankaFormatedWithAdress_1"> GERMANE d.o.o. za trgovinu i usluge, Ivice Lovinčića 12, 10360 Sesvete</derivirana_varijabla>
  </DomainObject.Predmet.ProtustrankaFormatedWithAdress>
  <DomainObject.Predmet.ProtustrankaFormatedWithAdressOIB>
    <izvorni_sadrzaj> GERMANE d.o.o. za trgovinu i usluge, OIB 82961405824, Ivice Lovinčića 12, 10360 Sesvete</izvorni_sadrzaj>
    <derivirana_varijabla naziv="DomainObject.Predmet.ProtustrankaFormatedWithAdressOIB_1"> GERMANE d.o.o. za trgovinu i usluge, OIB 82961405824, Ivice Lovinčića 12, 10360 Sesvete</derivirana_varijabla>
  </DomainObject.Predmet.ProtustrankaFormatedWithAdressOIB>
  <DomainObject.Predmet.ProtustrankaWithAdress>
    <izvorni_sadrzaj>GERMANE d.o.o. za trgovinu i usluge Ivice Lovinčića 12, 10360 Sesvete</izvorni_sadrzaj>
    <derivirana_varijabla naziv="DomainObject.Predmet.ProtustrankaWithAdress_1">GERMANE d.o.o. za trgovinu i usluge Ivice Lovinčića 12, 10360 Sesvete</derivirana_varijabla>
  </DomainObject.Predmet.ProtustrankaWithAdress>
  <DomainObject.Predmet.ProtustrankaWithAdressOIB>
    <izvorni_sadrzaj>GERMANE d.o.o. za trgovinu i usluge, OIB 82961405824, Ivice Lovinčića 12, 10360 Sesvete</izvorni_sadrzaj>
    <derivirana_varijabla naziv="DomainObject.Predmet.ProtustrankaWithAdressOIB_1">GERMANE d.o.o. za trgovinu i usluge, OIB 82961405824, Ivice Lovinčića 12, 10360 Sesvete</derivirana_varijabla>
  </DomainObject.Predmet.ProtustrankaWithAdressOIB>
  <DomainObject.Predmet.ProtustrankaNazivFormated>
    <izvorni_sadrzaj>GERMANE d.o.o. za trgovinu i usluge</izvorni_sadrzaj>
    <derivirana_varijabla naziv="DomainObject.Predmet.ProtustrankaNazivFormated_1">GERMANE d.o.o. za trgovinu i usluge</derivirana_varijabla>
  </DomainObject.Predmet.ProtustrankaNazivFormated>
  <DomainObject.Predmet.ProtustrankaNazivFormatedOIB>
    <izvorni_sadrzaj>GERMANE d.o.o. za trgovinu i usluge, OIB 82961405824</izvorni_sadrzaj>
    <derivirana_varijabla naziv="DomainObject.Predmet.ProtustrankaNazivFormatedOIB_1">GERMANE d.o.o. za trgovinu i usluge, OIB 82961405824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GERMANE d.o.o. za trgovinu i usluge</item>
    </izvorni_sadrzaj>
    <derivirana_varijabla naziv="DomainObject.Predmet.ProtuStrankaListFormated_1">
      <item>GERMANE d.o.o. za trgovinu i usluge</item>
    </derivirana_varijabla>
  </DomainObject.Predmet.ProtuStrankaListFormated>
  <DomainObject.Predmet.ProtuStrankaListFormatedOIB>
    <izvorni_sadrzaj>
      <item>GERMANE d.o.o. za trgovinu i usluge, OIB 82961405824</item>
    </izvorni_sadrzaj>
    <derivirana_varijabla naziv="DomainObject.Predmet.ProtuStrankaListFormatedOIB_1">
      <item>GERMANE d.o.o. za trgovinu i usluge, OIB 82961405824</item>
    </derivirana_varijabla>
  </DomainObject.Predmet.ProtuStrankaListFormatedOIB>
  <DomainObject.Predmet.ProtuStrankaListFormatedWithAdress>
    <izvorni_sadrzaj>
      <item>GERMANE d.o.o. za trgovinu i usluge, Ivice Lovinčića 12, 10360 Sesvete</item>
    </izvorni_sadrzaj>
    <derivirana_varijabla naziv="DomainObject.Predmet.ProtuStrankaListFormatedWithAdress_1">
      <item>GERMANE d.o.o. za trgovinu i usluge, Ivice Lovinčića 12, 10360 Sesvete</item>
    </derivirana_varijabla>
  </DomainObject.Predmet.ProtuStrankaListFormatedWithAdress>
  <DomainObject.Predmet.ProtuStrankaListFormatedWithAdressOIB>
    <izvorni_sadrzaj>
      <item>GERMANE d.o.o. za trgovinu i usluge, OIB 82961405824, Ivice Lovinčića 12, 10360 Sesvete</item>
    </izvorni_sadrzaj>
    <derivirana_varijabla naziv="DomainObject.Predmet.ProtuStrankaListFormatedWithAdressOIB_1">
      <item>GERMANE d.o.o. za trgovinu i usluge, OIB 82961405824, Ivice Lovinčića 12, 10360 Sesvete</item>
    </derivirana_varijabla>
  </DomainObject.Predmet.ProtuStrankaListFormatedWithAdressOIB>
  <DomainObject.Predmet.ProtuStrankaListNazivFormated>
    <izvorni_sadrzaj>
      <item>GERMANE d.o.o. za trgovinu i usluge</item>
    </izvorni_sadrzaj>
    <derivirana_varijabla naziv="DomainObject.Predmet.ProtuStrankaListNazivFormated_1">
      <item>GERMANE d.o.o. za trgovinu i usluge</item>
    </derivirana_varijabla>
  </DomainObject.Predmet.ProtuStrankaListNazivFormated>
  <DomainObject.Predmet.ProtuStrankaListNazivFormatedOIB>
    <izvorni_sadrzaj>
      <item>GERMANE d.o.o. za trgovinu i usluge, OIB 82961405824</item>
    </izvorni_sadrzaj>
    <derivirana_varijabla naziv="DomainObject.Predmet.ProtuStrankaListNazivFormatedOIB_1">
      <item>GERMANE d.o.o. za trgovinu i usluge, OIB 82961405824</item>
    </derivirana_varijabla>
  </DomainObject.Predmet.ProtuStrankaListNazivFormatedOIB>
  <DomainObject.Predmet.OstaliListFormated>
    <izvorni_sadrzaj>
      <item>Ante Zrinušić</item>
      <item>Mate Balenović</item>
      <item>RH, MF, Porezna uprava</item>
      <item>RH, Ministarstvo pravosuđa</item>
      <item>Županijsko državno odvjetništvo u Zagrebu</item>
    </izvorni_sadrzaj>
    <derivirana_varijabla naziv="DomainObject.Predmet.OstaliListFormated_1">
      <item>Ante Zrinušić</item>
      <item>Mate Balenović</item>
      <item>RH, MF, Porezna uprava</item>
      <item>RH, Ministarstvo pravosuđa</item>
      <item>Županijsko državno odvjetništvo u Zagrebu</item>
    </derivirana_varijabla>
  </DomainObject.Predmet.OstaliListFormated>
  <DomainObject.Predmet.OstaliListFormatedOIB>
    <izvorni_sadrzaj>
      <item>Ante Zrinušić, OIB 96198686097</item>
      <item>Mate Balenović, OIB 50117846393</item>
      <item>RH, MF, Porezna uprava</item>
      <item>RH, Ministarstvo pravosuđa</item>
      <item>Županijsko državno odvjetništvo u Zagrebu</item>
    </izvorni_sadrzaj>
    <derivirana_varijabla naziv="DomainObject.Predmet.OstaliListFormatedOIB_1">
      <item>Ante Zrinušić, OIB 96198686097</item>
      <item>Mate Balenović, OIB 50117846393</item>
      <item>RH, MF, Porezna uprava</item>
      <item>RH, Ministarstvo pravosuđa</item>
      <item>Županijsko državno odvjetništvo u Zagrebu</item>
    </derivirana_varijabla>
  </DomainObject.Predmet.OstaliListFormatedOIB>
  <DomainObject.Predmet.OstaliListFormatedWithAdress>
    <izvorni_sadrzaj>
      <item>Ante Zrinušić, Ivice Lovinčića 12, 10360 Sesvete</item>
      <item>Mate Balenović, Zeleni Dol 6a, 10000 Zagreb</item>
      <item>RH, MF, Porezna uprava, Av. Dubrovnik 32, 10000 Zagreb</item>
      <item>RH, Ministarstvo pravosuđa, Ul. grada Vukovara 49, 10000 Zagreb</item>
      <item>Županijsko državno odvjetništvo u Zagrebu</item>
    </izvorni_sadrzaj>
    <derivirana_varijabla naziv="DomainObject.Predmet.OstaliListFormatedWithAdress_1">
      <item>Ante Zrinušić, Ivice Lovinčića 12, 10360 Sesvete</item>
      <item>Mate Balenović, Zeleni Dol 6a, 10000 Zagreb</item>
      <item>RH, MF, Porezna uprava, Av. Dubrovnik 32, 10000 Zagreb</item>
      <item>RH, Ministarstvo pravosuđa, Ul. grada Vukovara 49, 10000 Zagreb</item>
      <item>Županijsko državno odvjetništvo u Zagrebu</item>
    </derivirana_varijabla>
  </DomainObject.Predmet.OstaliListFormatedWithAdress>
  <DomainObject.Predmet.OstaliListFormatedWithAdressOIB>
    <izvorni_sadrzaj>
      <item>Ante Zrinušić, OIB 96198686097, Ivice Lovinčića 12, 10360 Sesvete</item>
      <item>Mate Balenović, OIB 50117846393, Zeleni Dol 6a, 10000 Zagreb</item>
      <item>RH, MF, Porezna uprava, Av. Dubrovnik 32, 10000 Zagreb</item>
      <item>RH, Ministarstvo pravosuđa, Ul. grada Vukovara 49, 10000 Zagreb</item>
      <item>Županijsko državno odvjetništvo u Zagrebu</item>
    </izvorni_sadrzaj>
    <derivirana_varijabla naziv="DomainObject.Predmet.OstaliListFormatedWithAdressOIB_1">
      <item>Ante Zrinušić, OIB 96198686097, Ivice Lovinčića 12, 10360 Sesvete</item>
      <item>Mate Balenović, OIB 50117846393, Zeleni Dol 6a, 10000 Zagreb</item>
      <item>RH, MF, Porezna uprava, Av. Dubrovnik 32, 10000 Zagreb</item>
      <item>RH, Ministarstvo pravosuđa, Ul. grada Vukovara 49, 10000 Zagreb</item>
      <item>Županijsko državno odvjetništvo u Zagrebu</item>
    </derivirana_varijabla>
  </DomainObject.Predmet.OstaliListFormatedWithAdressOIB>
  <DomainObject.Predmet.OstaliListNazivFormated>
    <izvorni_sadrzaj>
      <item>Ante Zrinušić</item>
      <item>Mate Balenović</item>
      <item>RH, MF, Porezna uprava</item>
      <item>RH, Ministarstvo pravosuđa</item>
      <item>Županijsko državno odvjetništvo u Zagrebu</item>
    </izvorni_sadrzaj>
    <derivirana_varijabla naziv="DomainObject.Predmet.OstaliListNazivFormated_1">
      <item>Ante Zrinušić</item>
      <item>Mate Balenović</item>
      <item>RH, MF, Porezna uprava</item>
      <item>RH, Ministarstvo pravosuđa</item>
      <item>Županijsko državno odvjetništvo u Zagrebu</item>
    </derivirana_varijabla>
  </DomainObject.Predmet.OstaliListNazivFormated>
  <DomainObject.Predmet.OstaliListNazivFormatedOIB>
    <izvorni_sadrzaj>
      <item>Ante Zrinušić, OIB 96198686097</item>
      <item>Mate Balenović, OIB 50117846393</item>
      <item>RH, MF, Porezna uprava</item>
      <item>RH, Ministarstvo pravosuđa</item>
      <item>Županijsko državno odvjetništvo u Zagrebu</item>
    </izvorni_sadrzaj>
    <derivirana_varijabla naziv="DomainObject.Predmet.OstaliListNazivFormatedOIB_1">
      <item>Ante Zrinušić, OIB 96198686097</item>
      <item>Mate Balenović, OIB 50117846393</item>
      <item>RH, MF, Porezna uprava</item>
      <item>RH, Ministarstvo pravosuđa</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St-289/2015-20</izvorni_sadrzaj>
    <derivirana_varijabla naziv="DomainObject.PoslovniBrojDokumenta_1">St-289/2015-20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GERMANE d.o.o. za trgovinu i usluge</izvorni_sadrzaj>
    <derivirana_varijabla naziv="DomainObject.Predmet.ProtustrankaIDrugi_1">GERMANE d.o.o. za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GERMANE d.o.o. za trgovinu i usluge, OIB 82961405824, Ivice Lovinčića 12, 10360 Sesvete</izvorni_sadrzaj>
    <derivirana_varijabla naziv="DomainObject.Predmet.ProtustrankaIDrugiAdressOIB_1">GERMANE d.o.o. za trgovinu i usluge, OIB 82961405824,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GERMANE d.o.o. za trgovinu i usluge</item>
      <item>Ante Zrinušić</item>
      <item>Mate Balenović</item>
      <item>RH, MF, Porezna uprava</item>
      <item>RH, Ministarstvo pravosuđa</item>
      <item>Županijsko državno odvjetništvo u Zagrebu</item>
    </izvorni_sadrzaj>
    <derivirana_varijabla naziv="DomainObject.Predmet.SudioniciListNaziv_1">
      <item>FINA Regionalni centar Zagreb</item>
      <item>GERMANE d.o.o. za trgovinu i usluge</item>
      <item>Ante Zrinušić</item>
      <item>Mate Balenović</item>
      <item>RH, MF, Porezna uprava</item>
      <item>RH, Ministarstvo pravosuđa</item>
      <item>Županijsko državno odvjetništvo u Zagrebu</item>
    </derivirana_varijabla>
  </DomainObject.Predmet.SudioniciListNaziv>
  <DomainObject.Predmet.SudioniciListAdressOIB>
    <izvorni_sadrzaj>
      <item>FINA Regionalni centar Zagreb, OIB 85821130368, Ilica 307,10000 Zagreb</item>
      <item>GERMANE d.o.o. za trgovinu i usluge, OIB 82961405824, Ivice Lovinčića 12,10360 Sesvete</item>
      <item>Ante Zrinušić, OIB 96198686097, Ivice Lovinčića 12,10360 Sesvete</item>
      <item>Mate Balenović, OIB 50117846393, Zeleni Dol 6a,10000 Zagreb</item>
      <item>RH, MF, Porezna uprava, Av. Dubrovnik 32,10000 Zagreb</item>
      <item>RH, Ministarstvo pravosuđa, Ul. grada Vukovara 49,10000 Zagreb</item>
      <item>Županijsko državno odvjetništvo u Zagrebu</item>
    </izvorni_sadrzaj>
    <derivirana_varijabla naziv="DomainObject.Predmet.SudioniciListAdressOIB_1">
      <item>FINA Regionalni centar Zagreb, OIB 85821130368, Ilica 307,10000 Zagreb</item>
      <item>GERMANE d.o.o. za trgovinu i usluge, OIB 82961405824, Ivice Lovinčića 12,10360 Sesvete</item>
      <item>Ante Zrinušić, OIB 96198686097, Ivice Lovinčića 12,10360 Sesvete</item>
      <item>Mate Balenović, OIB 50117846393, Zeleni Dol 6a,10000 Zagreb</item>
      <item>RH, MF, Porezna uprava, Av. Dubrovnik 32,10000 Zagreb</item>
      <item>RH, Ministarstvo pravosuđa, Ul. grada Vukovara 49,10000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82961405824</item>
      <item>, OIB 96198686097</item>
      <item>, OIB 50117846393</item>
      <item>, OIB null</item>
      <item>, OIB null</item>
      <item>, OIB null</item>
    </izvorni_sadrzaj>
    <derivirana_varijabla naziv="DomainObject.Predmet.SudioniciListNazivOIB_1">
      <item>, OIB 85821130368</item>
      <item>, OIB 82961405824</item>
      <item>, OIB 96198686097</item>
      <item>, OIB 50117846393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1014</properties:Words>
  <properties:Characters>5595</properties:Characters>
  <properties:Lines>149</properties:Lines>
  <properties:Paragraphs>43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2015-10-05T09:30:00Z</dcterms:created>
  <dc:creator>rsticn</dc:creator>
  <cp:lastModifiedBy>Ana Brlek</cp:lastModifiedBy>
  <cp:lastPrinted>2015-10-05T09:56:00Z</cp:lastPrinted>
  <dcterms:modified xmlns:xsi="http://www.w3.org/2001/XMLSchema-instance" xsi:type="dcterms:W3CDTF">2015-10-05T09:56:00Z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St-289/2015-20 / Odluka - Rješenje - otvaranje stečajnog postupka</vt:lpwstr>
  </prop:property>
  <prop:property name="CC_coloring" pid="4" fmtid="{D5CDD505-2E9C-101B-9397-08002B2CF9AE}">
    <vt:bool>true</vt:bool>
  </prop:property>
  <prop:property name="BrojStranica" pid="5" fmtid="{D5CDD505-2E9C-101B-9397-08002B2CF9AE}">
    <vt:i4>4</vt:i4>
  </prop:property>
</prop:Properties>
</file>