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03C6C">
              <w:rPr>
                <w:sz w:val="24"/>
                <w:szCs w:val="24"/>
                <w:lang w:val="en-US"/>
              </w:rPr>
              <w:t>1494/2016</w:t>
            </w:r>
            <w:r w:rsidR="008B4AA9" w:rsidRPr="008B4AA9">
              <w:rPr>
                <w:sz w:val="24"/>
                <w:szCs w:val="24"/>
                <w:lang w:val="en-US"/>
              </w:rPr>
              <w:t>-</w:t>
            </w:r>
            <w:r w:rsidR="00080265">
              <w:rPr>
                <w:sz w:val="24"/>
                <w:szCs w:val="24"/>
                <w:lang w:val="en-US"/>
              </w:rPr>
              <w:t>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85dd15" w14:paraId="185dd15" w:rsidRDefault="007D2964" w:rsidP="00685F9A" w:rsidR="007D2964">
      <w:pPr>
        <w:keepNext/>
        <w:jc w:val="center"/>
        <w:outlineLvl w:val="0"/>
        <w15:collapsed w:val="false"/>
        <w:rPr>
          <w:rFonts w:cs="Times New Roman" w:eastAsia="Arial Unicode MS"/>
          <w:bCs/>
          <w:sz w:val="20"/>
          <w:szCs w:val="20"/>
          <w:lang w:eastAsia="hr-HR"/>
        </w:rPr>
      </w:pPr>
    </w:p>
    <w:p w:rsidRDefault="002D6265" w:rsidP="00685F9A" w:rsidR="002D6265">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2D6265" w:rsidP="00685F9A" w:rsidR="002D6265">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03C6C">
        <w:rPr>
          <w:rFonts w:cs="Times New Roman" w:eastAsia="Times New Roman"/>
          <w:szCs w:val="20"/>
          <w:lang w:eastAsia="hr-HR"/>
        </w:rPr>
        <w:t>RAZLIKA d.o.o., OIB: 84940970253, Žrnovnica, Put Sv. Jur</w:t>
      </w:r>
      <w:r w:rsidR="0078625A">
        <w:rPr>
          <w:rFonts w:cs="Times New Roman" w:eastAsia="Times New Roman"/>
          <w:szCs w:val="20"/>
          <w:lang w:eastAsia="hr-HR"/>
        </w:rPr>
        <w:t xml:space="preserve">e 46, </w:t>
      </w:r>
      <w:r w:rsidR="00080265">
        <w:rPr>
          <w:rFonts w:cs="Times New Roman" w:eastAsia="Times New Roman"/>
          <w:szCs w:val="20"/>
          <w:lang w:eastAsia="hr-HR"/>
        </w:rPr>
        <w:t>21</w:t>
      </w:r>
      <w:r w:rsidR="00C03C6C">
        <w:rPr>
          <w:rFonts w:cs="Times New Roman" w:eastAsia="Times New Roman"/>
          <w:szCs w:val="20"/>
          <w:lang w:eastAsia="hr-HR"/>
        </w:rPr>
        <w:t xml:space="preserve">. </w:t>
      </w:r>
      <w:r w:rsidR="00080265">
        <w:rPr>
          <w:rFonts w:cs="Times New Roman" w:eastAsia="Times New Roman"/>
          <w:szCs w:val="20"/>
          <w:lang w:eastAsia="hr-HR"/>
        </w:rPr>
        <w:t>ožujka</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080265" w:rsidP="00C4142B" w:rsidR="00080265">
      <w:pPr>
        <w:pStyle w:val="Odlomakpopisa"/>
        <w:numPr>
          <w:ilvl w:val="0"/>
          <w:numId w:val="1"/>
        </w:numPr>
        <w:ind w:left="709"/>
        <w:jc w:val="both"/>
        <w:rPr>
          <w:rFonts w:cs="Times New Roman" w:eastAsia="Times New Roman"/>
          <w:szCs w:val="24"/>
        </w:rPr>
      </w:pPr>
      <w:r>
        <w:rPr>
          <w:rFonts w:cs="Times New Roman" w:eastAsia="Times New Roman"/>
          <w:szCs w:val="24"/>
        </w:rPr>
        <w:t>Razrješava se</w:t>
      </w:r>
      <w:r w:rsidR="00C03C6C">
        <w:rPr>
          <w:rFonts w:cs="Times New Roman" w:eastAsia="Times New Roman"/>
          <w:szCs w:val="24"/>
        </w:rPr>
        <w:t xml:space="preserve"> </w:t>
      </w:r>
      <w:r w:rsidR="00C03C6C">
        <w:rPr>
          <w:rFonts w:cs="Times New Roman" w:eastAsia="Times New Roman"/>
          <w:color w:val="000000"/>
          <w:szCs w:val="24"/>
          <w:lang w:eastAsia="hr-HR"/>
        </w:rPr>
        <w:t>Jozo Jelavić</w:t>
      </w:r>
      <w:r w:rsidR="00C03C6C" w:rsidRPr="00CB2974">
        <w:rPr>
          <w:rFonts w:cs="Times New Roman" w:eastAsia="Times New Roman"/>
          <w:color w:val="000000"/>
          <w:szCs w:val="24"/>
          <w:lang w:eastAsia="hr-HR"/>
        </w:rPr>
        <w:t xml:space="preserve">, OIB: </w:t>
      </w:r>
      <w:r w:rsidR="00C03C6C">
        <w:rPr>
          <w:rFonts w:cs="Times New Roman" w:eastAsia="Times New Roman"/>
          <w:color w:val="000000"/>
          <w:szCs w:val="24"/>
          <w:lang w:eastAsia="hr-HR"/>
        </w:rPr>
        <w:t>79433837132</w:t>
      </w:r>
      <w:r w:rsidR="00C03C6C" w:rsidRPr="00CB2974">
        <w:rPr>
          <w:rFonts w:cs="Times New Roman" w:eastAsia="Times New Roman"/>
          <w:color w:val="000000"/>
          <w:szCs w:val="24"/>
          <w:lang w:eastAsia="hr-HR"/>
        </w:rPr>
        <w:t xml:space="preserve">, Zagreb, </w:t>
      </w:r>
      <w:r>
        <w:rPr>
          <w:rFonts w:cs="Times New Roman" w:eastAsia="Times New Roman"/>
          <w:color w:val="000000"/>
          <w:szCs w:val="24"/>
          <w:lang w:eastAsia="hr-HR"/>
        </w:rPr>
        <w:t xml:space="preserve">Pavla Hatza 9, dužnosti </w:t>
      </w:r>
      <w:r w:rsidR="00C4142B" w:rsidRPr="00C4142B">
        <w:rPr>
          <w:rFonts w:cs="Times New Roman" w:eastAsia="Times New Roman"/>
          <w:szCs w:val="24"/>
        </w:rPr>
        <w:t xml:space="preserve"> </w:t>
      </w:r>
      <w:r>
        <w:rPr>
          <w:rFonts w:cs="Times New Roman" w:eastAsia="Times New Roman"/>
          <w:szCs w:val="24"/>
        </w:rPr>
        <w:t>privremenog stečajnog upravitelja, na osobni zahtjev.</w:t>
      </w:r>
    </w:p>
    <w:p w:rsidRDefault="00080265" w:rsidP="00080265" w:rsidR="00080265">
      <w:pPr>
        <w:pStyle w:val="Odlomakpopisa"/>
        <w:ind w:left="709"/>
        <w:jc w:val="both"/>
        <w:rPr>
          <w:rFonts w:cs="Times New Roman" w:eastAsia="Times New Roman"/>
          <w:szCs w:val="24"/>
        </w:rPr>
      </w:pPr>
    </w:p>
    <w:p w:rsidRDefault="00080265" w:rsidP="00C4142B" w:rsidR="00080265">
      <w:pPr>
        <w:pStyle w:val="Odlomakpopisa"/>
        <w:numPr>
          <w:ilvl w:val="0"/>
          <w:numId w:val="1"/>
        </w:numPr>
        <w:ind w:left="709"/>
        <w:jc w:val="both"/>
        <w:rPr>
          <w:rFonts w:cs="Times New Roman" w:eastAsia="Times New Roman"/>
          <w:szCs w:val="24"/>
        </w:rPr>
      </w:pPr>
      <w:r>
        <w:rPr>
          <w:rFonts w:cs="Times New Roman" w:eastAsia="Times New Roman"/>
          <w:szCs w:val="24"/>
        </w:rPr>
        <w:t xml:space="preserve">Za novog privremenog stečajnog upravitelja imenuje se </w:t>
      </w:r>
      <w:r w:rsidR="00F7219C">
        <w:rPr>
          <w:rFonts w:cs="Times New Roman" w:eastAsia="Times New Roman"/>
          <w:szCs w:val="24"/>
        </w:rPr>
        <w:t xml:space="preserve">Draško Lambaša, OIB: 48593997552, Šibenik, Drniških žrtava 10. </w:t>
      </w:r>
    </w:p>
    <w:p w:rsidRDefault="00F7219C" w:rsidP="00F7219C" w:rsidR="00F7219C">
      <w:pPr>
        <w:pStyle w:val="Odlomakpopisa"/>
        <w:ind w:left="709"/>
        <w:jc w:val="both"/>
        <w:rPr>
          <w:rFonts w:cs="Times New Roman" w:eastAsia="Times New Roman"/>
          <w:szCs w:val="24"/>
        </w:rPr>
      </w:pPr>
    </w:p>
    <w:p w:rsidRDefault="00F7219C" w:rsidP="00C4142B" w:rsidR="007E4E00">
      <w:pPr>
        <w:pStyle w:val="Odlomakpopisa"/>
        <w:numPr>
          <w:ilvl w:val="0"/>
          <w:numId w:val="1"/>
        </w:numPr>
        <w:ind w:left="709"/>
        <w:jc w:val="both"/>
        <w:rPr>
          <w:rFonts w:cs="Times New Roman" w:eastAsia="Times New Roman"/>
          <w:szCs w:val="24"/>
        </w:rPr>
      </w:pPr>
      <w:r>
        <w:rPr>
          <w:rFonts w:cs="Times New Roman" w:eastAsia="Times New Roman"/>
          <w:szCs w:val="20"/>
          <w:lang w:eastAsia="hr-HR"/>
        </w:rPr>
        <w:t>Nalaže se novoi</w:t>
      </w:r>
      <w:r w:rsidR="002D6265">
        <w:rPr>
          <w:rFonts w:cs="Times New Roman" w:eastAsia="Times New Roman"/>
          <w:szCs w:val="20"/>
          <w:lang w:eastAsia="hr-HR"/>
        </w:rPr>
        <w:t>menovanom</w:t>
      </w:r>
      <w:r>
        <w:rPr>
          <w:rFonts w:cs="Times New Roman" w:eastAsia="Times New Roman"/>
          <w:szCs w:val="20"/>
          <w:lang w:eastAsia="hr-HR"/>
        </w:rPr>
        <w:t xml:space="preserve"> privremenom stečajnom upravitelju </w:t>
      </w:r>
      <w:r>
        <w:rPr>
          <w:rFonts w:cs="Times New Roman" w:eastAsia="Times New Roman"/>
          <w:szCs w:val="24"/>
        </w:rPr>
        <w:t xml:space="preserve">Drašku Lambaši, OIB: 48593997552, Šibenik, Drniških žrtava 10, </w:t>
      </w:r>
      <w:r>
        <w:rPr>
          <w:rFonts w:cs="Times New Roman" w:eastAsia="Times New Roman"/>
          <w:szCs w:val="20"/>
          <w:lang w:eastAsia="hr-HR"/>
        </w:rPr>
        <w:t>u roku od 15 dana</w:t>
      </w:r>
      <w:r w:rsidR="00C03C6C">
        <w:rPr>
          <w:rFonts w:cs="Times New Roman" w:eastAsia="Times New Roman"/>
          <w:szCs w:val="24"/>
        </w:rPr>
        <w:t xml:space="preserve"> </w:t>
      </w:r>
      <w:r w:rsidRPr="00C4142B">
        <w:rPr>
          <w:rFonts w:cs="Times New Roman" w:eastAsia="Times New Roman"/>
          <w:szCs w:val="24"/>
          <w:lang w:eastAsia="hr-HR"/>
        </w:rPr>
        <w:t>od dana dostave ovog rješenja</w:t>
      </w:r>
      <w:r>
        <w:rPr>
          <w:rFonts w:cs="Times New Roman" w:eastAsia="Times New Roman"/>
          <w:szCs w:val="24"/>
          <w:lang w:eastAsia="hr-HR"/>
        </w:rPr>
        <w:t xml:space="preserve"> postupiti po točki II. izreke rješenja ovog suda poslovni broj St-1494/2016 od 8. veljače 2019.  </w:t>
      </w:r>
    </w:p>
    <w:p w:rsidRDefault="00C4142B" w:rsidP="00143775" w:rsidR="00C4142B">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126B93" w:rsidP="00126B93" w:rsidR="00126B93">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Pr>
          <w:rFonts w:cs="Times New Roman" w:eastAsia="Times New Roman"/>
          <w:szCs w:val="24"/>
        </w:rPr>
        <w:t>21. lipnja 2016., na temelju članka</w:t>
      </w:r>
      <w:r w:rsidRPr="007E4E00">
        <w:rPr>
          <w:rFonts w:cs="Times New Roman" w:eastAsia="Times New Roman"/>
          <w:szCs w:val="24"/>
        </w:rPr>
        <w:t xml:space="preserve"> </w:t>
      </w:r>
      <w:r>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sidR="00DF766C">
        <w:rPr>
          <w:rFonts w:cs="Times New Roman" w:eastAsia="Times New Roman"/>
          <w:szCs w:val="24"/>
        </w:rPr>
        <w:t>2</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Pr>
          <w:rFonts w:cs="Times New Roman" w:eastAsia="Times New Roman"/>
          <w:szCs w:val="20"/>
          <w:lang w:eastAsia="hr-HR"/>
        </w:rPr>
        <w:t>RAZLIKA d.o.o., OIB: 84940970253, Žrnovnica, Put Sv. Jure 46</w:t>
      </w:r>
      <w:r>
        <w:rPr>
          <w:rFonts w:cs="Times New Roman" w:eastAsia="Times New Roman"/>
          <w:szCs w:val="24"/>
        </w:rPr>
        <w:t>.</w:t>
      </w:r>
    </w:p>
    <w:p w:rsidRDefault="00126B93" w:rsidP="00126B93" w:rsidR="00126B93">
      <w:pPr>
        <w:ind w:firstLine="708"/>
        <w:jc w:val="both"/>
        <w:rPr>
          <w:rFonts w:cs="Times New Roman" w:eastAsia="Times New Roman"/>
          <w:szCs w:val="24"/>
        </w:rPr>
      </w:pPr>
      <w:r>
        <w:rPr>
          <w:rFonts w:cs="Times New Roman" w:eastAsia="Times New Roman"/>
          <w:szCs w:val="24"/>
        </w:rPr>
        <w:t xml:space="preserve"> </w:t>
      </w:r>
    </w:p>
    <w:p w:rsidRDefault="00126B93" w:rsidP="00126B93" w:rsidR="00126B93">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895</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1.203.629,52</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4"/>
        </w:rPr>
        <w:t>jednog zaposlenika</w:t>
      </w:r>
      <w:r w:rsidRPr="007E4E00">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126B93" w:rsidP="002D6265" w:rsidR="002D6265">
      <w:pPr>
        <w:ind w:firstLine="708"/>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Pr>
          <w:rFonts w:cs="Times New Roman" w:eastAsia="Times New Roman"/>
          <w:color w:val="000000"/>
          <w:szCs w:val="24"/>
          <w:lang w:eastAsia="hr-HR"/>
        </w:rPr>
        <w:t>1494/2016</w:t>
      </w:r>
      <w:r w:rsidRPr="00527771">
        <w:rPr>
          <w:rFonts w:cs="Times New Roman" w:eastAsia="Times New Roman"/>
          <w:color w:val="000000"/>
          <w:szCs w:val="24"/>
          <w:lang w:eastAsia="hr-HR"/>
        </w:rPr>
        <w:t xml:space="preserve"> od </w:t>
      </w:r>
      <w:r>
        <w:rPr>
          <w:rFonts w:cs="Times New Roman" w:eastAsia="Times New Roman"/>
          <w:color w:val="000000"/>
          <w:szCs w:val="24"/>
          <w:lang w:eastAsia="hr-HR"/>
        </w:rPr>
        <w:t>14.</w:t>
      </w:r>
      <w:r w:rsidRPr="00527771">
        <w:rPr>
          <w:rFonts w:cs="Times New Roman" w:eastAsia="Times New Roman"/>
          <w:color w:val="000000"/>
          <w:szCs w:val="24"/>
          <w:lang w:eastAsia="hr-HR"/>
        </w:rPr>
        <w:t xml:space="preserve"> </w:t>
      </w:r>
      <w:r>
        <w:rPr>
          <w:rFonts w:cs="Times New Roman" w:eastAsia="Times New Roman"/>
          <w:color w:val="000000"/>
          <w:szCs w:val="24"/>
          <w:lang w:eastAsia="hr-HR"/>
        </w:rPr>
        <w:t>siječnja 2019</w:t>
      </w:r>
      <w:r w:rsidRPr="00527771">
        <w:rPr>
          <w:rFonts w:cs="Times New Roman" w:eastAsia="Times New Roman"/>
          <w:color w:val="000000"/>
          <w:szCs w:val="24"/>
          <w:lang w:eastAsia="hr-HR"/>
        </w:rPr>
        <w:t>. pokrenut je prethodni postupak radi utvrđivanja pretpostavki za otvaranje stečajnog postupka nad dužnikom</w:t>
      </w:r>
      <w:r w:rsidR="002D6265">
        <w:rPr>
          <w:rFonts w:cs="Times New Roman" w:eastAsia="Times New Roman"/>
          <w:color w:val="000000"/>
          <w:szCs w:val="24"/>
          <w:lang w:eastAsia="hr-HR"/>
        </w:rPr>
        <w:t>, a rješenjem poslovni broj St-1494/2016 od 8. veljače 2019. određena je mjera osiguranja te je dužniku imenovan privremeni stečajni upravitelj, i to Jozo</w:t>
      </w:r>
      <w:r w:rsidR="002D6265" w:rsidRPr="002D6265">
        <w:rPr>
          <w:rFonts w:cs="Times New Roman" w:eastAsia="Times New Roman"/>
          <w:color w:val="000000"/>
          <w:szCs w:val="24"/>
          <w:lang w:eastAsia="hr-HR"/>
        </w:rPr>
        <w:t xml:space="preserve"> </w:t>
      </w:r>
      <w:r w:rsidR="002D6265">
        <w:rPr>
          <w:rFonts w:cs="Times New Roman" w:eastAsia="Times New Roman"/>
          <w:color w:val="000000"/>
          <w:szCs w:val="24"/>
          <w:lang w:eastAsia="hr-HR"/>
        </w:rPr>
        <w:t>Jelavić</w:t>
      </w:r>
      <w:r w:rsidR="002D6265" w:rsidRPr="00CB2974">
        <w:rPr>
          <w:rFonts w:cs="Times New Roman" w:eastAsia="Times New Roman"/>
          <w:color w:val="000000"/>
          <w:szCs w:val="24"/>
          <w:lang w:eastAsia="hr-HR"/>
        </w:rPr>
        <w:t xml:space="preserve">, OIB: </w:t>
      </w:r>
      <w:r w:rsidR="002D6265">
        <w:rPr>
          <w:rFonts w:cs="Times New Roman" w:eastAsia="Times New Roman"/>
          <w:color w:val="000000"/>
          <w:szCs w:val="24"/>
          <w:lang w:eastAsia="hr-HR"/>
        </w:rPr>
        <w:t>79433837132</w:t>
      </w:r>
      <w:r w:rsidR="002D6265" w:rsidRPr="00CB2974">
        <w:rPr>
          <w:rFonts w:cs="Times New Roman" w:eastAsia="Times New Roman"/>
          <w:color w:val="000000"/>
          <w:szCs w:val="24"/>
          <w:lang w:eastAsia="hr-HR"/>
        </w:rPr>
        <w:t xml:space="preserve">, Zagreb, </w:t>
      </w:r>
      <w:r w:rsidR="002D6265">
        <w:rPr>
          <w:rFonts w:cs="Times New Roman" w:eastAsia="Times New Roman"/>
          <w:color w:val="000000"/>
          <w:szCs w:val="24"/>
          <w:lang w:eastAsia="hr-HR"/>
        </w:rPr>
        <w:t xml:space="preserve">Pavla Hatza 9. </w:t>
      </w:r>
    </w:p>
    <w:p w:rsidRDefault="002D6265" w:rsidP="002D6265" w:rsidR="002D6265" w:rsidRPr="00C4142B">
      <w:pPr>
        <w:ind w:firstLine="708"/>
        <w:jc w:val="both"/>
        <w:rPr>
          <w:rFonts w:cs="Times New Roman" w:eastAsia="Times New Roman"/>
          <w:szCs w:val="24"/>
          <w:lang w:eastAsia="hr-HR"/>
        </w:rPr>
      </w:pPr>
      <w:r>
        <w:rPr>
          <w:rFonts w:cs="Times New Roman" w:eastAsia="Times New Roman"/>
          <w:color w:val="000000"/>
          <w:szCs w:val="24"/>
          <w:lang w:eastAsia="hr-HR"/>
        </w:rPr>
        <w:lastRenderedPageBreak/>
        <w:t>Točkom II. izreke rješenja od 8. veljače 2019. p</w:t>
      </w:r>
      <w:r>
        <w:rPr>
          <w:rFonts w:cs="Times New Roman" w:eastAsia="Times New Roman"/>
          <w:szCs w:val="24"/>
          <w:lang w:eastAsia="hr-HR"/>
        </w:rPr>
        <w:t>rivremenom stečajnom</w:t>
      </w:r>
      <w:r w:rsidRPr="00C4142B">
        <w:rPr>
          <w:rFonts w:cs="Times New Roman" w:eastAsia="Times New Roman"/>
          <w:szCs w:val="24"/>
          <w:lang w:eastAsia="hr-HR"/>
        </w:rPr>
        <w:t xml:space="preserve"> upravitelj</w:t>
      </w:r>
      <w:r>
        <w:rPr>
          <w:rFonts w:cs="Times New Roman" w:eastAsia="Times New Roman"/>
          <w:szCs w:val="24"/>
          <w:lang w:eastAsia="hr-HR"/>
        </w:rPr>
        <w:t>u je naloženo utvrditi</w:t>
      </w:r>
      <w:r w:rsidRPr="00C4142B">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2D6265" w:rsidP="002D6265" w:rsidR="002D6265"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2D6265" w:rsidP="002D6265" w:rsidR="002D6265">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B648B2" w:rsidP="00B648B2" w:rsidR="00B648B2">
      <w:pPr>
        <w:tabs>
          <w:tab w:pos="993" w:val="left"/>
        </w:tabs>
        <w:jc w:val="both"/>
        <w:rPr>
          <w:rFonts w:cs="Times New Roman" w:eastAsia="Times New Roman"/>
          <w:szCs w:val="24"/>
          <w:lang w:eastAsia="hr-HR"/>
        </w:rPr>
      </w:pPr>
      <w:r>
        <w:rPr>
          <w:rFonts w:cs="Times New Roman" w:eastAsia="Times New Roman"/>
          <w:szCs w:val="24"/>
          <w:lang w:eastAsia="hr-HR"/>
        </w:rPr>
        <w:t xml:space="preserve">te mu je naloženo </w:t>
      </w:r>
      <w:r w:rsidR="002D6265" w:rsidRPr="00C4142B">
        <w:rPr>
          <w:rFonts w:cs="Times New Roman" w:eastAsia="Times New Roman"/>
          <w:szCs w:val="24"/>
          <w:lang w:eastAsia="hr-HR"/>
        </w:rPr>
        <w:t xml:space="preserve">o </w:t>
      </w:r>
      <w:r>
        <w:rPr>
          <w:rFonts w:cs="Times New Roman" w:eastAsia="Times New Roman"/>
          <w:szCs w:val="24"/>
          <w:lang w:eastAsia="hr-HR"/>
        </w:rPr>
        <w:t>utvrđenom</w:t>
      </w:r>
      <w:r w:rsidR="002D6265" w:rsidRPr="00C4142B">
        <w:rPr>
          <w:rFonts w:cs="Times New Roman" w:eastAsia="Times New Roman"/>
          <w:szCs w:val="24"/>
          <w:lang w:eastAsia="hr-HR"/>
        </w:rPr>
        <w:t xml:space="preserve"> podnijeti s</w:t>
      </w:r>
      <w:r w:rsidR="002D6265">
        <w:rPr>
          <w:rFonts w:cs="Times New Roman" w:eastAsia="Times New Roman"/>
          <w:szCs w:val="24"/>
          <w:lang w:eastAsia="hr-HR"/>
        </w:rPr>
        <w:t>udu pisa</w:t>
      </w:r>
      <w:r w:rsidR="002D6265" w:rsidRPr="00C4142B">
        <w:rPr>
          <w:rFonts w:cs="Times New Roman" w:eastAsia="Times New Roman"/>
          <w:szCs w:val="24"/>
          <w:lang w:eastAsia="hr-HR"/>
        </w:rPr>
        <w:t>no izvješće</w:t>
      </w:r>
      <w:r w:rsidR="00515E64">
        <w:rPr>
          <w:rFonts w:cs="Times New Roman" w:eastAsia="Times New Roman"/>
          <w:szCs w:val="24"/>
          <w:lang w:eastAsia="hr-HR"/>
        </w:rPr>
        <w:t xml:space="preserve"> u roku od 15 dana od dana dostave toga rješenja</w:t>
      </w:r>
      <w:r>
        <w:rPr>
          <w:rFonts w:cs="Times New Roman" w:eastAsia="Times New Roman"/>
          <w:szCs w:val="24"/>
          <w:lang w:eastAsia="hr-HR"/>
        </w:rPr>
        <w:t>.</w:t>
      </w:r>
      <w:r w:rsidR="00515E64">
        <w:rPr>
          <w:rFonts w:cs="Times New Roman" w:eastAsia="Times New Roman"/>
          <w:szCs w:val="24"/>
          <w:lang w:eastAsia="hr-HR"/>
        </w:rPr>
        <w:t xml:space="preserve"> </w:t>
      </w:r>
    </w:p>
    <w:p w:rsidRDefault="00B648B2" w:rsidP="002D6265" w:rsidR="00B648B2">
      <w:pPr>
        <w:ind w:firstLine="708"/>
        <w:jc w:val="both"/>
        <w:rPr>
          <w:rFonts w:cs="Times New Roman" w:eastAsia="Times New Roman"/>
          <w:color w:val="000000"/>
          <w:szCs w:val="24"/>
          <w:lang w:eastAsia="hr-HR"/>
        </w:rPr>
      </w:pPr>
    </w:p>
    <w:p w:rsidRDefault="00B648B2" w:rsidP="002D6265" w:rsidR="002D6265" w:rsidRP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R</w:t>
      </w:r>
      <w:r w:rsidR="002D6265" w:rsidRPr="002D6265">
        <w:rPr>
          <w:rFonts w:cs="Times New Roman" w:eastAsia="Times New Roman"/>
          <w:color w:val="000000"/>
          <w:szCs w:val="24"/>
          <w:lang w:eastAsia="hr-HR"/>
        </w:rPr>
        <w:t xml:space="preserve">ješenje </w:t>
      </w:r>
      <w:r>
        <w:rPr>
          <w:rFonts w:cs="Times New Roman" w:eastAsia="Times New Roman"/>
          <w:color w:val="000000"/>
          <w:szCs w:val="24"/>
          <w:lang w:eastAsia="hr-HR"/>
        </w:rPr>
        <w:t xml:space="preserve">od 8. veljače 2019. </w:t>
      </w:r>
      <w:r w:rsidR="00515E64">
        <w:rPr>
          <w:rFonts w:cs="Times New Roman" w:eastAsia="Times New Roman"/>
          <w:color w:val="000000"/>
          <w:szCs w:val="24"/>
          <w:lang w:eastAsia="hr-HR"/>
        </w:rPr>
        <w:t>dostavljeno je privremenom stečajnom</w:t>
      </w:r>
      <w:r w:rsidR="002D6265" w:rsidRPr="002D6265">
        <w:rPr>
          <w:rFonts w:cs="Times New Roman" w:eastAsia="Times New Roman"/>
          <w:color w:val="000000"/>
          <w:szCs w:val="24"/>
          <w:lang w:eastAsia="hr-HR"/>
        </w:rPr>
        <w:t xml:space="preserve"> upravi</w:t>
      </w:r>
      <w:r>
        <w:rPr>
          <w:rFonts w:cs="Times New Roman" w:eastAsia="Times New Roman"/>
          <w:color w:val="000000"/>
          <w:szCs w:val="24"/>
          <w:lang w:eastAsia="hr-HR"/>
        </w:rPr>
        <w:t>telj</w:t>
      </w:r>
      <w:r w:rsidR="00515E64">
        <w:rPr>
          <w:rFonts w:cs="Times New Roman" w:eastAsia="Times New Roman"/>
          <w:color w:val="000000"/>
          <w:szCs w:val="24"/>
          <w:lang w:eastAsia="hr-HR"/>
        </w:rPr>
        <w:t>u Jozi</w:t>
      </w:r>
      <w:r>
        <w:rPr>
          <w:rFonts w:cs="Times New Roman" w:eastAsia="Times New Roman"/>
          <w:color w:val="000000"/>
          <w:szCs w:val="24"/>
          <w:lang w:eastAsia="hr-HR"/>
        </w:rPr>
        <w:t xml:space="preserve"> Jelavić</w:t>
      </w:r>
      <w:r w:rsidR="00515E64">
        <w:rPr>
          <w:rFonts w:cs="Times New Roman" w:eastAsia="Times New Roman"/>
          <w:color w:val="000000"/>
          <w:szCs w:val="24"/>
          <w:lang w:eastAsia="hr-HR"/>
        </w:rPr>
        <w:t>u</w:t>
      </w:r>
      <w:r>
        <w:rPr>
          <w:rFonts w:cs="Times New Roman" w:eastAsia="Times New Roman"/>
          <w:color w:val="000000"/>
          <w:szCs w:val="24"/>
          <w:lang w:eastAsia="hr-HR"/>
        </w:rPr>
        <w:t xml:space="preserve"> </w:t>
      </w:r>
      <w:r w:rsidR="00515E64">
        <w:rPr>
          <w:rFonts w:cs="Times New Roman" w:eastAsia="Times New Roman"/>
          <w:color w:val="000000"/>
          <w:szCs w:val="24"/>
          <w:lang w:eastAsia="hr-HR"/>
        </w:rPr>
        <w:t>1</w:t>
      </w:r>
      <w:r>
        <w:rPr>
          <w:rFonts w:cs="Times New Roman" w:eastAsia="Times New Roman"/>
          <w:color w:val="000000"/>
          <w:szCs w:val="24"/>
          <w:lang w:eastAsia="hr-HR"/>
        </w:rPr>
        <w:t>4</w:t>
      </w:r>
      <w:r w:rsidR="002D6265" w:rsidRPr="002D6265">
        <w:rPr>
          <w:rFonts w:cs="Times New Roman" w:eastAsia="Times New Roman"/>
          <w:color w:val="000000"/>
          <w:szCs w:val="24"/>
          <w:lang w:eastAsia="hr-HR"/>
        </w:rPr>
        <w:t xml:space="preserve">. </w:t>
      </w:r>
      <w:r>
        <w:rPr>
          <w:rFonts w:cs="Times New Roman" w:eastAsia="Times New Roman"/>
          <w:color w:val="000000"/>
          <w:szCs w:val="24"/>
          <w:lang w:eastAsia="hr-HR"/>
        </w:rPr>
        <w:t>veljače 2019</w:t>
      </w:r>
      <w:r w:rsidR="002D6265" w:rsidRPr="002D6265">
        <w:rPr>
          <w:rFonts w:cs="Times New Roman" w:eastAsia="Times New Roman"/>
          <w:color w:val="000000"/>
          <w:szCs w:val="24"/>
          <w:lang w:eastAsia="hr-HR"/>
        </w:rPr>
        <w:t>.</w:t>
      </w:r>
    </w:p>
    <w:p w:rsidRDefault="002D6265" w:rsidP="002D6265" w:rsidR="002D6265" w:rsidRPr="002D6265">
      <w:pPr>
        <w:ind w:firstLine="708"/>
        <w:jc w:val="both"/>
        <w:rPr>
          <w:rFonts w:cs="Times New Roman" w:eastAsia="Times New Roman"/>
          <w:color w:val="000000"/>
          <w:szCs w:val="24"/>
          <w:lang w:eastAsia="hr-HR"/>
        </w:rPr>
      </w:pPr>
    </w:p>
    <w:p w:rsidRDefault="002D6265" w:rsidP="009B14AB" w:rsidR="002D6265" w:rsidRPr="002D6265">
      <w:pPr>
        <w:ind w:firstLine="708"/>
        <w:jc w:val="both"/>
        <w:rPr>
          <w:rFonts w:cs="Times New Roman" w:eastAsia="Times New Roman"/>
          <w:color w:val="000000"/>
          <w:szCs w:val="24"/>
          <w:lang w:eastAsia="hr-HR"/>
        </w:rPr>
      </w:pPr>
      <w:r w:rsidRPr="002D6265">
        <w:rPr>
          <w:rFonts w:cs="Times New Roman" w:eastAsia="Times New Roman"/>
          <w:color w:val="000000"/>
          <w:szCs w:val="24"/>
          <w:lang w:eastAsia="hr-HR"/>
        </w:rPr>
        <w:t xml:space="preserve">Dana </w:t>
      </w:r>
      <w:r w:rsidR="00B648B2">
        <w:rPr>
          <w:rFonts w:cs="Times New Roman" w:eastAsia="Times New Roman"/>
          <w:color w:val="000000"/>
          <w:szCs w:val="24"/>
          <w:lang w:eastAsia="hr-HR"/>
        </w:rPr>
        <w:t>2</w:t>
      </w:r>
      <w:r w:rsidRPr="002D6265">
        <w:rPr>
          <w:rFonts w:cs="Times New Roman" w:eastAsia="Times New Roman"/>
          <w:color w:val="000000"/>
          <w:szCs w:val="24"/>
          <w:lang w:eastAsia="hr-HR"/>
        </w:rPr>
        <w:t xml:space="preserve">0. </w:t>
      </w:r>
      <w:r w:rsidR="00B648B2">
        <w:rPr>
          <w:rFonts w:cs="Times New Roman" w:eastAsia="Times New Roman"/>
          <w:color w:val="000000"/>
          <w:szCs w:val="24"/>
          <w:lang w:eastAsia="hr-HR"/>
        </w:rPr>
        <w:t>veljače 2019</w:t>
      </w:r>
      <w:r w:rsidRPr="002D6265">
        <w:rPr>
          <w:rFonts w:cs="Times New Roman" w:eastAsia="Times New Roman"/>
          <w:color w:val="000000"/>
          <w:szCs w:val="24"/>
          <w:lang w:eastAsia="hr-HR"/>
        </w:rPr>
        <w:t xml:space="preserve">. kod ovoga suda zaprimljen je podnesak imenovanog privremenog stečajnog upravitelja Joze Jelavića (list </w:t>
      </w:r>
      <w:r w:rsidR="00B648B2">
        <w:rPr>
          <w:rFonts w:cs="Times New Roman" w:eastAsia="Times New Roman"/>
          <w:color w:val="000000"/>
          <w:szCs w:val="24"/>
          <w:lang w:eastAsia="hr-HR"/>
        </w:rPr>
        <w:t xml:space="preserve">53 </w:t>
      </w:r>
      <w:r w:rsidRPr="002D6265">
        <w:rPr>
          <w:rFonts w:cs="Times New Roman" w:eastAsia="Times New Roman"/>
          <w:color w:val="000000"/>
          <w:szCs w:val="24"/>
          <w:lang w:eastAsia="hr-HR"/>
        </w:rPr>
        <w:t xml:space="preserve">spisa) u kojem predlaže da ga sud razriješi dužnosti na osobni zahtjev iz opravdanih razloga, a budući </w:t>
      </w:r>
      <w:r w:rsidR="00B648B2">
        <w:rPr>
          <w:rFonts w:cs="Times New Roman" w:eastAsia="Times New Roman"/>
          <w:color w:val="000000"/>
          <w:szCs w:val="24"/>
          <w:lang w:eastAsia="hr-HR"/>
        </w:rPr>
        <w:t xml:space="preserve">da </w:t>
      </w:r>
      <w:r w:rsidRPr="002D6265">
        <w:rPr>
          <w:rFonts w:cs="Times New Roman" w:eastAsia="Times New Roman"/>
          <w:color w:val="000000"/>
          <w:szCs w:val="24"/>
          <w:lang w:eastAsia="hr-HR"/>
        </w:rPr>
        <w:t xml:space="preserve">već dulje vrijeme ima zdravstvenih problema u predjelu vrata (karotide) i s kralježnicom (lumbalni dio). </w:t>
      </w:r>
      <w:r w:rsidR="00B648B2">
        <w:rPr>
          <w:rFonts w:cs="Times New Roman" w:eastAsia="Times New Roman"/>
          <w:color w:val="000000"/>
          <w:szCs w:val="24"/>
          <w:lang w:eastAsia="hr-HR"/>
        </w:rPr>
        <w:t>Navodi kako je p</w:t>
      </w:r>
      <w:r w:rsidRPr="002D6265">
        <w:rPr>
          <w:rFonts w:cs="Times New Roman" w:eastAsia="Times New Roman"/>
          <w:color w:val="000000"/>
          <w:szCs w:val="24"/>
          <w:lang w:eastAsia="hr-HR"/>
        </w:rPr>
        <w:t>reporuka liječnika strogo mirovanje, izbjegavan</w:t>
      </w:r>
      <w:r w:rsidR="00B648B2">
        <w:rPr>
          <w:rFonts w:cs="Times New Roman" w:eastAsia="Times New Roman"/>
          <w:color w:val="000000"/>
          <w:szCs w:val="24"/>
          <w:lang w:eastAsia="hr-HR"/>
        </w:rPr>
        <w:t>je dugotrajnog sjedenja i vožnje</w:t>
      </w:r>
      <w:r w:rsidRPr="002D6265">
        <w:rPr>
          <w:rFonts w:cs="Times New Roman" w:eastAsia="Times New Roman"/>
          <w:color w:val="000000"/>
          <w:szCs w:val="24"/>
          <w:lang w:eastAsia="hr-HR"/>
        </w:rPr>
        <w:t xml:space="preserve"> u automobilu te fizičkih napora. </w:t>
      </w:r>
      <w:r w:rsidR="00B648B2">
        <w:rPr>
          <w:rFonts w:cs="Times New Roman" w:eastAsia="Times New Roman"/>
          <w:color w:val="000000"/>
          <w:szCs w:val="24"/>
          <w:lang w:eastAsia="hr-HR"/>
        </w:rPr>
        <w:t>Ističe</w:t>
      </w:r>
      <w:r w:rsidR="009B14AB">
        <w:rPr>
          <w:rFonts w:cs="Times New Roman" w:eastAsia="Times New Roman"/>
          <w:color w:val="000000"/>
          <w:szCs w:val="24"/>
          <w:lang w:eastAsia="hr-HR"/>
        </w:rPr>
        <w:t xml:space="preserve"> kako je prema uputi liječnika krenuo na pretrage i kontrole </w:t>
      </w:r>
      <w:r w:rsidR="00073A5A">
        <w:rPr>
          <w:rFonts w:cs="Times New Roman" w:eastAsia="Times New Roman"/>
          <w:color w:val="000000"/>
          <w:szCs w:val="24"/>
          <w:lang w:eastAsia="hr-HR"/>
        </w:rPr>
        <w:t>i kako je naručen na pregled kod fizioterapeuta za 6. ožujka 2019.</w:t>
      </w:r>
      <w:r w:rsidR="00B648B2">
        <w:rPr>
          <w:rFonts w:cs="Times New Roman" w:eastAsia="Times New Roman"/>
          <w:color w:val="000000"/>
          <w:szCs w:val="24"/>
          <w:lang w:eastAsia="hr-HR"/>
        </w:rPr>
        <w:t xml:space="preserve"> </w:t>
      </w:r>
      <w:r w:rsidR="00073A5A">
        <w:rPr>
          <w:rFonts w:cs="Times New Roman" w:eastAsia="Times New Roman"/>
          <w:color w:val="000000"/>
          <w:szCs w:val="24"/>
          <w:lang w:eastAsia="hr-HR"/>
        </w:rPr>
        <w:t xml:space="preserve">Također ističe </w:t>
      </w:r>
      <w:r w:rsidR="00B648B2">
        <w:rPr>
          <w:rFonts w:cs="Times New Roman" w:eastAsia="Times New Roman"/>
          <w:color w:val="000000"/>
          <w:szCs w:val="24"/>
          <w:lang w:eastAsia="hr-HR"/>
        </w:rPr>
        <w:t xml:space="preserve">kako je iz navedenih razloga 20. prosinca 2018. Ministarstvu pravosuđa predao zahtjev za privremeno izuzimanje od izbora za stečajnog upravitelja za područja nadležnosti svih trgovačkih sudova na kojima je upisan na listu stečajnih upravitelja. </w:t>
      </w:r>
      <w:r w:rsidRPr="002D6265">
        <w:rPr>
          <w:rFonts w:cs="Times New Roman" w:eastAsia="Times New Roman"/>
          <w:color w:val="000000"/>
          <w:szCs w:val="24"/>
          <w:lang w:eastAsia="hr-HR"/>
        </w:rPr>
        <w:t xml:space="preserve">Svoj zahtjev privremeni stečajni upravitelj dokumentirao je liječničkom potvrdom od 16. </w:t>
      </w:r>
      <w:r w:rsidR="009B14AB">
        <w:rPr>
          <w:rFonts w:cs="Times New Roman" w:eastAsia="Times New Roman"/>
          <w:color w:val="000000"/>
          <w:szCs w:val="24"/>
          <w:lang w:eastAsia="hr-HR"/>
        </w:rPr>
        <w:t>listopada 2018. (list 55 spisa),</w:t>
      </w:r>
      <w:r w:rsidR="00073A5A">
        <w:rPr>
          <w:rFonts w:cs="Times New Roman" w:eastAsia="Times New Roman"/>
          <w:color w:val="000000"/>
          <w:szCs w:val="24"/>
          <w:lang w:eastAsia="hr-HR"/>
        </w:rPr>
        <w:t xml:space="preserve"> liječničkom uputnicom za fizikalnu terapiju od 27. prosinca 2018. (list 56 spisa) te preslikom podneska upućenog Ministarstvu pravosuđa 20. prosinca 2018. (list 54 spisa).  </w:t>
      </w:r>
      <w:r w:rsidR="009B14AB">
        <w:rPr>
          <w:rFonts w:cs="Times New Roman" w:eastAsia="Times New Roman"/>
          <w:color w:val="000000"/>
          <w:szCs w:val="24"/>
          <w:lang w:eastAsia="hr-HR"/>
        </w:rPr>
        <w:t xml:space="preserve"> </w:t>
      </w:r>
    </w:p>
    <w:p w:rsidRDefault="002D6265" w:rsidP="002D6265" w:rsidR="002D6265" w:rsidRPr="002D6265">
      <w:pPr>
        <w:ind w:firstLine="708"/>
        <w:jc w:val="both"/>
        <w:rPr>
          <w:rFonts w:cs="Times New Roman" w:eastAsia="Times New Roman"/>
          <w:color w:val="000000"/>
          <w:szCs w:val="24"/>
          <w:lang w:eastAsia="hr-HR"/>
        </w:rPr>
      </w:pPr>
    </w:p>
    <w:p w:rsidRDefault="00073A5A" w:rsidP="00073A5A" w:rsidR="002D6265" w:rsidRP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Č</w:t>
      </w:r>
      <w:r w:rsidR="002D6265" w:rsidRPr="002D6265">
        <w:rPr>
          <w:rFonts w:cs="Times New Roman" w:eastAsia="Times New Roman"/>
          <w:color w:val="000000"/>
          <w:szCs w:val="24"/>
          <w:lang w:eastAsia="hr-HR"/>
        </w:rPr>
        <w:t>l</w:t>
      </w:r>
      <w:r>
        <w:rPr>
          <w:rFonts w:cs="Times New Roman" w:eastAsia="Times New Roman"/>
          <w:color w:val="000000"/>
          <w:szCs w:val="24"/>
          <w:lang w:eastAsia="hr-HR"/>
        </w:rPr>
        <w:t>ankom 91. stav</w:t>
      </w:r>
      <w:r w:rsidR="002D6265" w:rsidRPr="002D6265">
        <w:rPr>
          <w:rFonts w:cs="Times New Roman" w:eastAsia="Times New Roman"/>
          <w:color w:val="000000"/>
          <w:szCs w:val="24"/>
          <w:lang w:eastAsia="hr-HR"/>
        </w:rPr>
        <w:t>k</w:t>
      </w:r>
      <w:r>
        <w:rPr>
          <w:rFonts w:cs="Times New Roman" w:eastAsia="Times New Roman"/>
          <w:color w:val="000000"/>
          <w:szCs w:val="24"/>
          <w:lang w:eastAsia="hr-HR"/>
        </w:rPr>
        <w:t>om</w:t>
      </w:r>
      <w:r w:rsidR="002D6265" w:rsidRPr="002D6265">
        <w:rPr>
          <w:rFonts w:cs="Times New Roman" w:eastAsia="Times New Roman"/>
          <w:color w:val="000000"/>
          <w:szCs w:val="24"/>
          <w:lang w:eastAsia="hr-HR"/>
        </w:rPr>
        <w:t xml:space="preserve"> 5. Stečajnog zakona („Narodne novine“ 71/15</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dalje</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xml:space="preserve"> SZ) </w:t>
      </w:r>
      <w:r>
        <w:rPr>
          <w:rFonts w:cs="Times New Roman" w:eastAsia="Times New Roman"/>
          <w:color w:val="000000"/>
          <w:szCs w:val="24"/>
          <w:lang w:eastAsia="hr-HR"/>
        </w:rPr>
        <w:t xml:space="preserve">propisano je da </w:t>
      </w:r>
      <w:r w:rsidR="002D6265" w:rsidRPr="002D6265">
        <w:rPr>
          <w:rFonts w:cs="Times New Roman" w:eastAsia="Times New Roman"/>
          <w:color w:val="000000"/>
          <w:szCs w:val="24"/>
          <w:lang w:eastAsia="hr-HR"/>
        </w:rPr>
        <w:t>sud može razriješiti stečajnog upravitelja na osobni zahtjev</w:t>
      </w:r>
      <w:r>
        <w:rPr>
          <w:rFonts w:cs="Times New Roman" w:eastAsia="Times New Roman"/>
          <w:color w:val="000000"/>
          <w:szCs w:val="24"/>
          <w:lang w:eastAsia="hr-HR"/>
        </w:rPr>
        <w:t>, a stavkom</w:t>
      </w:r>
      <w:r w:rsidR="002D6265" w:rsidRPr="002D6265">
        <w:rPr>
          <w:rFonts w:cs="Times New Roman" w:eastAsia="Times New Roman"/>
          <w:color w:val="000000"/>
          <w:szCs w:val="24"/>
          <w:lang w:eastAsia="hr-HR"/>
        </w:rPr>
        <w:t xml:space="preserve"> 8. </w:t>
      </w:r>
      <w:r>
        <w:rPr>
          <w:rFonts w:cs="Times New Roman" w:eastAsia="Times New Roman"/>
          <w:color w:val="000000"/>
          <w:szCs w:val="24"/>
          <w:lang w:eastAsia="hr-HR"/>
        </w:rPr>
        <w:t xml:space="preserve">istog članka propisano je da će sud </w:t>
      </w:r>
      <w:r w:rsidR="002D6265" w:rsidRPr="002D6265">
        <w:rPr>
          <w:rFonts w:cs="Times New Roman" w:eastAsia="Times New Roman"/>
          <w:color w:val="000000"/>
          <w:szCs w:val="24"/>
          <w:lang w:eastAsia="hr-HR"/>
        </w:rPr>
        <w:t xml:space="preserve">rješenjem o razrješenju </w:t>
      </w:r>
      <w:r>
        <w:rPr>
          <w:rFonts w:cs="Times New Roman" w:eastAsia="Times New Roman"/>
          <w:color w:val="000000"/>
          <w:szCs w:val="24"/>
          <w:lang w:eastAsia="hr-HR"/>
        </w:rPr>
        <w:t xml:space="preserve">stečajnog upravitelja </w:t>
      </w:r>
      <w:r w:rsidR="002D6265" w:rsidRPr="002D6265">
        <w:rPr>
          <w:rFonts w:cs="Times New Roman" w:eastAsia="Times New Roman"/>
          <w:color w:val="000000"/>
          <w:szCs w:val="24"/>
          <w:lang w:eastAsia="hr-HR"/>
        </w:rPr>
        <w:t>donijeti odluku o imenovanju novog</w:t>
      </w:r>
      <w:r>
        <w:rPr>
          <w:rFonts w:cs="Times New Roman" w:eastAsia="Times New Roman"/>
          <w:color w:val="000000"/>
          <w:szCs w:val="24"/>
          <w:lang w:eastAsia="hr-HR"/>
        </w:rPr>
        <w:t>a</w:t>
      </w:r>
      <w:r w:rsidR="002D6265" w:rsidRPr="002D6265">
        <w:rPr>
          <w:rFonts w:cs="Times New Roman" w:eastAsia="Times New Roman"/>
          <w:color w:val="000000"/>
          <w:szCs w:val="24"/>
          <w:lang w:eastAsia="hr-HR"/>
        </w:rPr>
        <w:t xml:space="preserve"> stečajnog upravitelja</w:t>
      </w:r>
      <w:r>
        <w:rPr>
          <w:rFonts w:cs="Times New Roman" w:eastAsia="Times New Roman"/>
          <w:color w:val="000000"/>
          <w:szCs w:val="24"/>
          <w:lang w:eastAsia="hr-HR"/>
        </w:rPr>
        <w:t xml:space="preserve"> odgovarajućom primjenom </w:t>
      </w:r>
      <w:r w:rsidR="002D6265" w:rsidRPr="002D6265">
        <w:rPr>
          <w:rFonts w:cs="Times New Roman" w:eastAsia="Times New Roman"/>
          <w:color w:val="000000"/>
          <w:szCs w:val="24"/>
          <w:lang w:eastAsia="hr-HR"/>
        </w:rPr>
        <w:t xml:space="preserve">članka 84. SZ-a. </w:t>
      </w:r>
      <w:r>
        <w:rPr>
          <w:rFonts w:cs="Times New Roman" w:eastAsia="Times New Roman"/>
          <w:color w:val="000000"/>
          <w:szCs w:val="24"/>
          <w:lang w:eastAsia="hr-HR"/>
        </w:rPr>
        <w:t xml:space="preserve">Člankom 119. stavkom 6. SZ-a propisano je da </w:t>
      </w:r>
      <w:r w:rsidR="00515E64">
        <w:rPr>
          <w:rFonts w:cs="Times New Roman" w:eastAsia="Times New Roman"/>
          <w:color w:val="000000"/>
          <w:szCs w:val="24"/>
          <w:lang w:eastAsia="hr-HR"/>
        </w:rPr>
        <w:t xml:space="preserve">se na privremenoga stečajnog upravitelja na odgovarajući način primjenjuju odredbe Stečajnog zakona o stečajnom upravitelju. </w:t>
      </w:r>
    </w:p>
    <w:p w:rsidRDefault="00515E64" w:rsidP="00515E64" w:rsidR="00515E64">
      <w:pPr>
        <w:jc w:val="both"/>
        <w:rPr>
          <w:rFonts w:cs="Times New Roman" w:eastAsia="Times New Roman"/>
          <w:color w:val="000000"/>
          <w:szCs w:val="24"/>
          <w:lang w:eastAsia="hr-HR"/>
        </w:rPr>
      </w:pPr>
    </w:p>
    <w:p w:rsidRDefault="00515E64" w:rsidP="00515E64" w:rsidR="002D6265" w:rsidRPr="002D6265">
      <w:pPr>
        <w:ind w:firstLine="708"/>
        <w:jc w:val="both"/>
        <w:rPr>
          <w:rFonts w:cs="Times New Roman" w:eastAsia="Times New Roman"/>
          <w:color w:val="000000"/>
          <w:szCs w:val="24"/>
          <w:lang w:eastAsia="hr-HR"/>
        </w:rPr>
      </w:pPr>
      <w:r>
        <w:rPr>
          <w:rFonts w:cs="Times New Roman" w:eastAsia="Times New Roman"/>
          <w:color w:val="000000"/>
          <w:szCs w:val="24"/>
          <w:lang w:eastAsia="hr-HR"/>
        </w:rPr>
        <w:t xml:space="preserve">Budući </w:t>
      </w:r>
      <w:r w:rsidR="002D6265" w:rsidRPr="002D6265">
        <w:rPr>
          <w:rFonts w:cs="Times New Roman" w:eastAsia="Times New Roman"/>
          <w:color w:val="000000"/>
          <w:szCs w:val="24"/>
          <w:lang w:eastAsia="hr-HR"/>
        </w:rPr>
        <w:t xml:space="preserve">da iz dostavljene dokumentacije proizlazi </w:t>
      </w:r>
      <w:r>
        <w:rPr>
          <w:rFonts w:cs="Times New Roman" w:eastAsia="Times New Roman"/>
          <w:color w:val="000000"/>
          <w:szCs w:val="24"/>
          <w:lang w:eastAsia="hr-HR"/>
        </w:rPr>
        <w:t>kako</w:t>
      </w:r>
      <w:r w:rsidR="002D6265" w:rsidRPr="002D6265">
        <w:rPr>
          <w:rFonts w:cs="Times New Roman" w:eastAsia="Times New Roman"/>
          <w:color w:val="000000"/>
          <w:szCs w:val="24"/>
          <w:lang w:eastAsia="hr-HR"/>
        </w:rPr>
        <w:t xml:space="preserve"> je privremeni stečajni upravitelj Jozo Jelavić privremeno nesposoban za rad u razdoblju u kojem bi trebao dostaviti pisano izvješće, to je sud njegov prijedlog za razrješenje od dužnosti </w:t>
      </w:r>
      <w:r>
        <w:rPr>
          <w:rFonts w:cs="Times New Roman" w:eastAsia="Times New Roman"/>
          <w:color w:val="000000"/>
          <w:szCs w:val="24"/>
          <w:lang w:eastAsia="hr-HR"/>
        </w:rPr>
        <w:t xml:space="preserve">privremenoga </w:t>
      </w:r>
      <w:r w:rsidR="002D6265" w:rsidRPr="002D6265">
        <w:rPr>
          <w:rFonts w:cs="Times New Roman" w:eastAsia="Times New Roman"/>
          <w:color w:val="000000"/>
          <w:szCs w:val="24"/>
          <w:lang w:eastAsia="hr-HR"/>
        </w:rPr>
        <w:t>stečajnog upravitelja na osobni zahtjev ocijenio osnovanim</w:t>
      </w:r>
      <w:r>
        <w:rPr>
          <w:rFonts w:cs="Times New Roman" w:eastAsia="Times New Roman"/>
          <w:color w:val="000000"/>
          <w:szCs w:val="24"/>
          <w:lang w:eastAsia="hr-HR"/>
        </w:rPr>
        <w:t>,</w:t>
      </w:r>
      <w:r w:rsidR="002D6265" w:rsidRPr="002D6265">
        <w:rPr>
          <w:rFonts w:cs="Times New Roman" w:eastAsia="Times New Roman"/>
          <w:color w:val="000000"/>
          <w:szCs w:val="24"/>
          <w:lang w:eastAsia="hr-HR"/>
        </w:rPr>
        <w:t xml:space="preserve"> pa je </w:t>
      </w:r>
      <w:r>
        <w:rPr>
          <w:rFonts w:cs="Times New Roman" w:eastAsia="Times New Roman"/>
          <w:color w:val="000000"/>
          <w:szCs w:val="24"/>
          <w:lang w:eastAsia="hr-HR"/>
        </w:rPr>
        <w:t>na temelju</w:t>
      </w:r>
      <w:r w:rsidR="002D6265" w:rsidRPr="002D6265">
        <w:rPr>
          <w:rFonts w:cs="Times New Roman" w:eastAsia="Times New Roman"/>
          <w:color w:val="000000"/>
          <w:szCs w:val="24"/>
          <w:lang w:eastAsia="hr-HR"/>
        </w:rPr>
        <w:t xml:space="preserve"> </w:t>
      </w:r>
      <w:r>
        <w:rPr>
          <w:rFonts w:cs="Times New Roman" w:eastAsia="Times New Roman"/>
          <w:color w:val="000000"/>
          <w:szCs w:val="24"/>
          <w:lang w:eastAsia="hr-HR"/>
        </w:rPr>
        <w:t>članka 91. stav</w:t>
      </w:r>
      <w:r w:rsidR="002D6265" w:rsidRPr="002D6265">
        <w:rPr>
          <w:rFonts w:cs="Times New Roman" w:eastAsia="Times New Roman"/>
          <w:color w:val="000000"/>
          <w:szCs w:val="24"/>
          <w:lang w:eastAsia="hr-HR"/>
        </w:rPr>
        <w:t>k</w:t>
      </w:r>
      <w:r>
        <w:rPr>
          <w:rFonts w:cs="Times New Roman" w:eastAsia="Times New Roman"/>
          <w:color w:val="000000"/>
          <w:szCs w:val="24"/>
          <w:lang w:eastAsia="hr-HR"/>
        </w:rPr>
        <w:t>a 5. u vezi s člankom 119. stavkom 6. SZ-a odlučeno kao pod točkom</w:t>
      </w:r>
      <w:r w:rsidR="002D6265" w:rsidRPr="002D6265">
        <w:rPr>
          <w:rFonts w:cs="Times New Roman" w:eastAsia="Times New Roman"/>
          <w:color w:val="000000"/>
          <w:szCs w:val="24"/>
          <w:lang w:eastAsia="hr-HR"/>
        </w:rPr>
        <w:t xml:space="preserve"> I. izreke ovog rješenja.</w:t>
      </w:r>
    </w:p>
    <w:p w:rsidRDefault="002D6265" w:rsidP="002D6265" w:rsidR="002D6265" w:rsidRPr="002D6265">
      <w:pPr>
        <w:ind w:firstLine="708"/>
        <w:jc w:val="both"/>
        <w:rPr>
          <w:rFonts w:cs="Times New Roman" w:eastAsia="Times New Roman"/>
          <w:color w:val="000000"/>
          <w:szCs w:val="24"/>
          <w:lang w:eastAsia="hr-HR"/>
        </w:rPr>
      </w:pPr>
    </w:p>
    <w:p w:rsidRDefault="002D6265" w:rsidP="00527771" w:rsidR="00434AA0" w:rsidRPr="00527771">
      <w:pPr>
        <w:ind w:firstLine="708"/>
        <w:jc w:val="both"/>
        <w:rPr>
          <w:rFonts w:cs="Times New Roman"/>
          <w:szCs w:val="24"/>
        </w:rPr>
      </w:pPr>
      <w:r w:rsidRPr="002D6265">
        <w:rPr>
          <w:rFonts w:cs="Times New Roman" w:eastAsia="Times New Roman"/>
          <w:color w:val="000000"/>
          <w:szCs w:val="24"/>
          <w:lang w:eastAsia="hr-HR"/>
        </w:rPr>
        <w:t xml:space="preserve">Novi privremeni stečajni upravitelj </w:t>
      </w:r>
      <w:r w:rsidR="00515E64">
        <w:rPr>
          <w:rFonts w:cs="Times New Roman" w:eastAsia="Times New Roman"/>
          <w:szCs w:val="24"/>
        </w:rPr>
        <w:t xml:space="preserve">Draško Lambaša, OIB: 48593997552, Šibenik, Drniških žrtava 10, </w:t>
      </w:r>
      <w:r w:rsidRPr="002D6265">
        <w:rPr>
          <w:rFonts w:cs="Times New Roman" w:eastAsia="Times New Roman"/>
          <w:color w:val="000000"/>
          <w:szCs w:val="24"/>
          <w:lang w:eastAsia="hr-HR"/>
        </w:rPr>
        <w:t xml:space="preserve">imenovan je </w:t>
      </w:r>
      <w:r w:rsidR="00515E64">
        <w:rPr>
          <w:rFonts w:cs="Times New Roman" w:eastAsia="Times New Roman"/>
          <w:color w:val="000000"/>
          <w:szCs w:val="24"/>
          <w:lang w:eastAsia="hr-HR"/>
        </w:rPr>
        <w:t>na temelju odredbe članka 91. stav</w:t>
      </w:r>
      <w:r w:rsidRPr="002D6265">
        <w:rPr>
          <w:rFonts w:cs="Times New Roman" w:eastAsia="Times New Roman"/>
          <w:color w:val="000000"/>
          <w:szCs w:val="24"/>
          <w:lang w:eastAsia="hr-HR"/>
        </w:rPr>
        <w:t>k</w:t>
      </w:r>
      <w:r w:rsidR="00515E64">
        <w:rPr>
          <w:rFonts w:cs="Times New Roman" w:eastAsia="Times New Roman"/>
          <w:color w:val="000000"/>
          <w:szCs w:val="24"/>
          <w:lang w:eastAsia="hr-HR"/>
        </w:rPr>
        <w:t>a</w:t>
      </w:r>
      <w:r w:rsidRPr="002D6265">
        <w:rPr>
          <w:rFonts w:cs="Times New Roman" w:eastAsia="Times New Roman"/>
          <w:color w:val="000000"/>
          <w:szCs w:val="24"/>
          <w:lang w:eastAsia="hr-HR"/>
        </w:rPr>
        <w:t xml:space="preserve"> 8. </w:t>
      </w:r>
      <w:r w:rsidR="00434AA0">
        <w:rPr>
          <w:rFonts w:cs="Times New Roman" w:eastAsia="Times New Roman"/>
          <w:color w:val="000000"/>
          <w:szCs w:val="24"/>
          <w:lang w:eastAsia="hr-HR"/>
        </w:rPr>
        <w:t xml:space="preserve">u vezi s člankom 119. stavkom 6. </w:t>
      </w:r>
      <w:r w:rsidRPr="002D6265">
        <w:rPr>
          <w:rFonts w:cs="Times New Roman" w:eastAsia="Times New Roman"/>
          <w:color w:val="000000"/>
          <w:szCs w:val="24"/>
          <w:lang w:eastAsia="hr-HR"/>
        </w:rPr>
        <w:t>SZ-a</w:t>
      </w:r>
      <w:r w:rsidR="00515E64">
        <w:rPr>
          <w:rFonts w:cs="Times New Roman" w:eastAsia="Times New Roman"/>
          <w:color w:val="000000"/>
          <w:szCs w:val="24"/>
          <w:lang w:eastAsia="hr-HR"/>
        </w:rPr>
        <w:t>,</w:t>
      </w:r>
      <w:r w:rsidR="00434AA0">
        <w:rPr>
          <w:rFonts w:cs="Times New Roman" w:eastAsia="Times New Roman"/>
          <w:color w:val="000000"/>
          <w:szCs w:val="24"/>
          <w:lang w:eastAsia="hr-HR"/>
        </w:rPr>
        <w:t xml:space="preserve"> </w:t>
      </w:r>
      <w:r w:rsidRPr="002D6265">
        <w:rPr>
          <w:rFonts w:cs="Times New Roman" w:eastAsia="Times New Roman"/>
          <w:color w:val="000000"/>
          <w:szCs w:val="24"/>
          <w:lang w:eastAsia="hr-HR"/>
        </w:rPr>
        <w:t>odgovarajućom primjenom članka 84. SZ-a (metodom slučajnog odabira), radi čega je odlučeno kao</w:t>
      </w:r>
      <w:r w:rsidR="00434AA0">
        <w:rPr>
          <w:rFonts w:cs="Times New Roman" w:eastAsia="Times New Roman"/>
          <w:color w:val="000000"/>
          <w:szCs w:val="24"/>
          <w:lang w:eastAsia="hr-HR"/>
        </w:rPr>
        <w:t xml:space="preserve"> pod točkom II. izreke ovog rješenja, dok je o</w:t>
      </w:r>
      <w:r w:rsidR="00434AA0">
        <w:rPr>
          <w:rFonts w:cs="Times New Roman"/>
          <w:szCs w:val="24"/>
        </w:rPr>
        <w:t xml:space="preserve">dluka pod točkom III. izreke ovog rješenja donesena na temelju članka 119. stavka 4. SZ-a.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080265">
        <w:rPr>
          <w:rFonts w:cs="Times New Roman" w:eastAsia="Times New Roman"/>
          <w:szCs w:val="24"/>
        </w:rPr>
        <w:t>21</w:t>
      </w:r>
      <w:r w:rsidR="008B4AA9">
        <w:rPr>
          <w:rFonts w:cs="Times New Roman" w:eastAsia="Times New Roman"/>
          <w:szCs w:val="24"/>
        </w:rPr>
        <w:t xml:space="preserve">. </w:t>
      </w:r>
      <w:r w:rsidR="00080265">
        <w:rPr>
          <w:rFonts w:cs="Times New Roman" w:eastAsia="Times New Roman"/>
          <w:szCs w:val="24"/>
        </w:rPr>
        <w:t>ožujka</w:t>
      </w:r>
      <w:r w:rsidR="008A3181">
        <w:rPr>
          <w:rFonts w:cs="Times New Roman" w:eastAsia="Times New Roman"/>
          <w:szCs w:val="24"/>
        </w:rPr>
        <w:t xml:space="preserve"> 2019</w:t>
      </w:r>
      <w:r w:rsidR="00685F9A" w:rsidRPr="00685F9A">
        <w:rPr>
          <w:rFonts w:cs="Times New Roman" w:eastAsia="Times New Roman"/>
          <w:szCs w:val="24"/>
        </w:rPr>
        <w:t>.</w:t>
      </w:r>
    </w:p>
    <w:p w:rsidRDefault="00836BAB" w:rsidP="000B7591" w:rsidR="000B7591" w:rsidRPr="000B7591">
      <w:pPr>
        <w:spacing w:lineRule="auto" w:line="276" w:before="120"/>
        <w:ind w:left="6373"/>
        <w:rPr>
          <w:rFonts w:cs="Times New Roman" w:eastAsia="Times New Roman"/>
          <w:szCs w:val="24"/>
        </w:rPr>
      </w:pPr>
      <w:r>
        <w:rPr>
          <w:rFonts w:cs="Times New Roman" w:eastAsia="Times New Roman"/>
          <w:szCs w:val="24"/>
        </w:rPr>
        <w:t xml:space="preserve">   </w:t>
      </w:r>
      <w:r w:rsidR="000B7591" w:rsidRPr="000B7591">
        <w:rPr>
          <w:rFonts w:cs="Times New Roman" w:eastAsia="Times New Roman"/>
          <w:szCs w:val="24"/>
        </w:rPr>
        <w:t>SUTKINJA</w:t>
      </w:r>
    </w:p>
    <w:p w:rsidRDefault="000B7591" w:rsidP="000B7591" w:rsidR="000B7591" w:rsidRPr="000B7591">
      <w:pPr>
        <w:spacing w:lineRule="auto" w:line="276"/>
        <w:ind w:firstLine="708" w:left="4956"/>
        <w:rPr>
          <w:rFonts w:cs="Times New Roman" w:eastAsia="Times New Roman"/>
          <w:szCs w:val="24"/>
        </w:rPr>
      </w:pPr>
      <w:r w:rsidRPr="000B7591">
        <w:rPr>
          <w:rFonts w:cs="Times New Roman" w:eastAsia="Times New Roman"/>
          <w:szCs w:val="24"/>
        </w:rPr>
        <w:t xml:space="preserve">          Zrinka Ćosić, v.r.</w:t>
      </w:r>
    </w:p>
    <w:p w:rsidRDefault="000B7591" w:rsidP="000B7591" w:rsidR="000B7591" w:rsidRPr="000B7591">
      <w:pPr>
        <w:jc w:val="right"/>
        <w:rPr>
          <w:rFonts w:cs="Times New Roman" w:eastAsia="Times New Roman"/>
          <w:szCs w:val="24"/>
        </w:rPr>
      </w:pPr>
      <w:r w:rsidRPr="000B7591">
        <w:rPr>
          <w:rFonts w:cs="Times New Roman" w:eastAsia="Times New Roman"/>
          <w:szCs w:val="24"/>
        </w:rPr>
        <w:t xml:space="preserve">Za točnost otpravka – ovlašteni službenik </w:t>
      </w:r>
    </w:p>
    <w:p w:rsidRDefault="000B7591" w:rsidP="000B7591" w:rsidR="00CF7828">
      <w:pPr>
        <w:spacing w:lineRule="auto" w:line="276"/>
        <w:ind w:left="6373"/>
        <w:rPr>
          <w:rFonts w:cs="Times New Roman" w:eastAsia="Times New Roman"/>
          <w:szCs w:val="24"/>
        </w:rPr>
      </w:pPr>
      <w:r w:rsidRPr="000B7591">
        <w:rPr>
          <w:rFonts w:cs="Times New Roman" w:eastAsia="Times New Roman"/>
          <w:szCs w:val="24"/>
        </w:rPr>
        <w:t xml:space="preserve">  Vesna Čargo</w:t>
      </w: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8D0526" w:rsidRPr="008D0526">
          <w:rPr>
            <w:noProof/>
            <w:lang w:val="hr-HR"/>
          </w:rPr>
          <w:t>3</w:t>
        </w:r>
        <w:r>
          <w:fldChar w:fldCharType="end"/>
        </w:r>
      </w:sdtContent>
    </w:sdt>
    <w:r>
      <w:tab/>
    </w:r>
    <w:r w:rsidRPr="00685F9A">
      <w:rPr>
        <w:lang w:val="hr-HR"/>
      </w:rPr>
      <w:t>Poslovni broj:</w:t>
    </w:r>
    <w:r w:rsidRPr="00685F9A">
      <w:t xml:space="preserve"> 5 St-</w:t>
    </w:r>
    <w:r w:rsidR="00434AA0">
      <w:t>1494/2016-20</w:t>
    </w:r>
  </w:p>
  <w:p w:rsidRDefault="008D052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73A5A"/>
    <w:rsid w:val="00080265"/>
    <w:rsid w:val="00084B4C"/>
    <w:rsid w:val="000B7591"/>
    <w:rsid w:val="000E336E"/>
    <w:rsid w:val="000F32B9"/>
    <w:rsid w:val="000F78B5"/>
    <w:rsid w:val="00126B93"/>
    <w:rsid w:val="00143775"/>
    <w:rsid w:val="00172BF8"/>
    <w:rsid w:val="001F05B8"/>
    <w:rsid w:val="0020261F"/>
    <w:rsid w:val="00203BB5"/>
    <w:rsid w:val="00205483"/>
    <w:rsid w:val="00227306"/>
    <w:rsid w:val="0024267F"/>
    <w:rsid w:val="0024441C"/>
    <w:rsid w:val="00263D0B"/>
    <w:rsid w:val="00286E3D"/>
    <w:rsid w:val="002D5ECB"/>
    <w:rsid w:val="002D6265"/>
    <w:rsid w:val="00305397"/>
    <w:rsid w:val="00310BBF"/>
    <w:rsid w:val="003447B2"/>
    <w:rsid w:val="00347BFF"/>
    <w:rsid w:val="00362D04"/>
    <w:rsid w:val="003C3ED5"/>
    <w:rsid w:val="003E4CF0"/>
    <w:rsid w:val="00414850"/>
    <w:rsid w:val="00424D47"/>
    <w:rsid w:val="00434AA0"/>
    <w:rsid w:val="00436BAB"/>
    <w:rsid w:val="004644D3"/>
    <w:rsid w:val="00495246"/>
    <w:rsid w:val="004C70E5"/>
    <w:rsid w:val="00515E64"/>
    <w:rsid w:val="00516502"/>
    <w:rsid w:val="00527771"/>
    <w:rsid w:val="005C4834"/>
    <w:rsid w:val="005E535D"/>
    <w:rsid w:val="00600792"/>
    <w:rsid w:val="00603D5F"/>
    <w:rsid w:val="006551F5"/>
    <w:rsid w:val="00685F9A"/>
    <w:rsid w:val="006D470D"/>
    <w:rsid w:val="006D49DA"/>
    <w:rsid w:val="00705B3F"/>
    <w:rsid w:val="00781784"/>
    <w:rsid w:val="00782F79"/>
    <w:rsid w:val="0078625A"/>
    <w:rsid w:val="00792CDD"/>
    <w:rsid w:val="007C2AB2"/>
    <w:rsid w:val="007C3887"/>
    <w:rsid w:val="007C4942"/>
    <w:rsid w:val="007D2964"/>
    <w:rsid w:val="007E4E00"/>
    <w:rsid w:val="008246E5"/>
    <w:rsid w:val="00836BAB"/>
    <w:rsid w:val="008405E2"/>
    <w:rsid w:val="00855B6C"/>
    <w:rsid w:val="00885D26"/>
    <w:rsid w:val="008A3181"/>
    <w:rsid w:val="008B1729"/>
    <w:rsid w:val="008B4AA9"/>
    <w:rsid w:val="008C75D6"/>
    <w:rsid w:val="008D0526"/>
    <w:rsid w:val="008E3A50"/>
    <w:rsid w:val="008E604C"/>
    <w:rsid w:val="009204A3"/>
    <w:rsid w:val="00940791"/>
    <w:rsid w:val="00954117"/>
    <w:rsid w:val="00971382"/>
    <w:rsid w:val="009A0E96"/>
    <w:rsid w:val="009A3F14"/>
    <w:rsid w:val="009B14AB"/>
    <w:rsid w:val="009C7BD8"/>
    <w:rsid w:val="00A0043B"/>
    <w:rsid w:val="00A44433"/>
    <w:rsid w:val="00A613C6"/>
    <w:rsid w:val="00A700BA"/>
    <w:rsid w:val="00AA6898"/>
    <w:rsid w:val="00AD01D1"/>
    <w:rsid w:val="00AE7280"/>
    <w:rsid w:val="00B347D1"/>
    <w:rsid w:val="00B62B6A"/>
    <w:rsid w:val="00B648B2"/>
    <w:rsid w:val="00BD2DA7"/>
    <w:rsid w:val="00BF69BA"/>
    <w:rsid w:val="00C03C6C"/>
    <w:rsid w:val="00C4142B"/>
    <w:rsid w:val="00C461E2"/>
    <w:rsid w:val="00C501D5"/>
    <w:rsid w:val="00CD5675"/>
    <w:rsid w:val="00CF015D"/>
    <w:rsid w:val="00CF7828"/>
    <w:rsid w:val="00D72069"/>
    <w:rsid w:val="00DC24EA"/>
    <w:rsid w:val="00DF766C"/>
    <w:rsid w:val="00E236DE"/>
    <w:rsid w:val="00E32F22"/>
    <w:rsid w:val="00E40DE8"/>
    <w:rsid w:val="00E42716"/>
    <w:rsid w:val="00EB0CC3"/>
    <w:rsid w:val="00EC5377"/>
    <w:rsid w:val="00F131C9"/>
    <w:rsid w:val="00F17A3C"/>
    <w:rsid w:val="00F31E77"/>
    <w:rsid w:val="00F35FD3"/>
    <w:rsid w:val="00F368A4"/>
    <w:rsid w:val="00F44831"/>
    <w:rsid w:val="00F7219C"/>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D0526"/>
    <w:rPr>
      <w:color w:val="808080"/>
      <w:bdr w:space="0" w:sz="0" w:color="auto" w:val="none"/>
      <w:shd w:fill="auto" w:color="auto" w:val="clear"/>
    </w:rPr>
  </w:style>
  <w:style w:customStyle="true" w:styleId="eSPISCCParagraphDefaultFont" w:type="character">
    <w:name w:val="eSPIS_CC_Paragraph Default Font"/>
    <w:basedOn w:val="Zadanifontodlomka"/>
    <w:rsid w:val="008D05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052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05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05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8D0526"/>
    <w:rPr>
      <w:color w:val="808080"/>
      <w:bdr w:color="auto" w:space="0" w:sz="0" w:val="none"/>
      <w:shd w:color="auto" w:fill="auto" w:val="clear"/>
    </w:rPr>
  </w:style>
  <w:style w:customStyle="1" w:styleId="eSPISCCParagraphDefaultFont" w:type="character">
    <w:name w:val="eSPIS_CC_Paragraph Default Font"/>
    <w:basedOn w:val="Zadanifontodlomka"/>
    <w:rsid w:val="008D05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052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05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05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878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St-1494/2016</izvorni_sadrzaj>
    <derivirana_varijabla naziv="DomainObject.Predmet.OznakaBroj_1">St-1494/2016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RAZLIKA d.o.o. za proizvodnju i usluge</izvorni_sadrzaj>
    <derivirana_varijabla naziv="DomainObject.Predmet.ProtustrankaFormated_1">  RAZLIKA d.o.o. za proizvodnju i usluge</derivirana_varijabla>
  </DomainObject.Predmet.ProtustrankaFormated>
  <DomainObject.Predmet.ProtustrankaFormatedOIB>
    <izvorni_sadrzaj>  RAZLIKA d.o.o. za proizvodnju i usluge, OIB 84940970253</izvorni_sadrzaj>
    <derivirana_varijabla naziv="DomainObject.Predmet.ProtustrankaFormatedOIB_1">  RAZLIKA d.o.o. za proizvodnju i usluge, OIB 84940970253</derivirana_varijabla>
  </DomainObject.Predmet.ProtustrankaFormatedOIB>
  <DomainObject.Predmet.ProtustrankaFormatedWithAdress>
    <izvorni_sadrzaj> RAZLIKA d.o.o. za proizvodnju i usluge, Put Sv. Jure 46, 21311 Žrnovnica</izvorni_sadrzaj>
    <derivirana_varijabla naziv="DomainObject.Predmet.ProtustrankaFormatedWithAdress_1"> RAZLIKA d.o.o. za proizvodnju i usluge, Put Sv. Jure 46, 21311 Žrnovnica</derivirana_varijabla>
  </DomainObject.Predmet.ProtustrankaFormatedWithAdress>
  <DomainObject.Predmet.ProtustrankaFormatedWithAdressOIB>
    <izvorni_sadrzaj> RAZLIKA d.o.o. za proizvodnju i usluge, OIB 84940970253, Put Sv. Jure 46, 21311 Žrnovnica</izvorni_sadrzaj>
    <derivirana_varijabla naziv="DomainObject.Predmet.ProtustrankaFormatedWithAdressOIB_1"> RAZLIKA d.o.o. za proizvodnju i usluge, OIB 84940970253, Put Sv. Jure 46, 21311 Žrnovnica</derivirana_varijabla>
  </DomainObject.Predmet.ProtustrankaFormatedWithAdressOIB>
  <DomainObject.Predmet.ProtustrankaWithAdress>
    <izvorni_sadrzaj>RAZLIKA d.o.o. za proizvodnju i usluge Put Sv. Jure 46, 21311 Žrnovnica</izvorni_sadrzaj>
    <derivirana_varijabla naziv="DomainObject.Predmet.ProtustrankaWithAdress_1">RAZLIKA d.o.o. za proizvodnju i usluge Put Sv. Jure 46, 21311 Žrnovnica</derivirana_varijabla>
  </DomainObject.Predmet.ProtustrankaWithAdress>
  <DomainObject.Predmet.ProtustrankaWithAdressOIB>
    <izvorni_sadrzaj>RAZLIKA d.o.o. za proizvodnju i usluge, OIB 84940970253, Put Sv. Jure 46, 21311 Žrnovnica</izvorni_sadrzaj>
    <derivirana_varijabla naziv="DomainObject.Predmet.ProtustrankaWithAdressOIB_1">RAZLIKA d.o.o. za proizvodnju i usluge, OIB 84940970253, Put Sv. Jure 46, 21311 Žrnovnica</derivirana_varijabla>
  </DomainObject.Predmet.ProtustrankaWithAdressOIB>
  <DomainObject.Predmet.ProtustrankaNazivFormated>
    <izvorni_sadrzaj>RAZLIKA d.o.o. za proizvodnju i usluge</izvorni_sadrzaj>
    <derivirana_varijabla naziv="DomainObject.Predmet.ProtustrankaNazivFormated_1">RAZLIKA d.o.o. za proizvodnju i usluge</derivirana_varijabla>
  </DomainObject.Predmet.ProtustrankaNazivFormated>
  <DomainObject.Predmet.ProtustrankaNazivFormatedOIB>
    <izvorni_sadrzaj>RAZLIKA d.o.o. za proizvodnju i usluge, OIB 84940970253</izvorni_sadrzaj>
    <derivirana_varijabla naziv="DomainObject.Predmet.ProtustrankaNazivFormatedOIB_1">RAZLIKA d.o.o. za proizvodnju i usluge, OIB 84940970253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1203629.52</izvorni_sadrzaj>
    <derivirana_varijabla naziv="DomainObject.Predmet.TrenutnaVrijednost_1">1203629.52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RAZLIKA d.o.o. za proizvodnju i usluge</item>
    </izvorni_sadrzaj>
    <derivirana_varijabla naziv="DomainObject.Predmet.ProtuStrankaListFormated_1">
      <item>RAZLIKA d.o.o. za proizvodnju i usluge</item>
    </derivirana_varijabla>
  </DomainObject.Predmet.ProtuStrankaListFormated>
  <DomainObject.Predmet.ProtuStrankaListFormatedOIB>
    <izvorni_sadrzaj>
      <item>RAZLIKA d.o.o. za proizvodnju i usluge, OIB 84940970253</item>
    </izvorni_sadrzaj>
    <derivirana_varijabla naziv="DomainObject.Predmet.ProtuStrankaListFormatedOIB_1">
      <item>RAZLIKA d.o.o. za proizvodnju i usluge, OIB 84940970253</item>
    </derivirana_varijabla>
  </DomainObject.Predmet.ProtuStrankaListFormatedOIB>
  <DomainObject.Predmet.ProtuStrankaListFormatedWithAdress>
    <izvorni_sadrzaj>
      <item>RAZLIKA d.o.o. za proizvodnju i usluge, Put Sv. Jure 46, 21311 Žrnovnica</item>
    </izvorni_sadrzaj>
    <derivirana_varijabla naziv="DomainObject.Predmet.ProtuStrankaListFormatedWithAdress_1">
      <item>RAZLIKA d.o.o. za proizvodnju i usluge, Put Sv. Jure 46, 21311 Žrnovnica</item>
    </derivirana_varijabla>
  </DomainObject.Predmet.ProtuStrankaListFormatedWithAdress>
  <DomainObject.Predmet.ProtuStrankaListFormatedWithAdressOIB>
    <izvorni_sadrzaj>
      <item>RAZLIKA d.o.o. za proizvodnju i usluge, OIB 84940970253, Put Sv. Jure 46, 21311 Žrnovnica</item>
    </izvorni_sadrzaj>
    <derivirana_varijabla naziv="DomainObject.Predmet.ProtuStrankaListFormatedWithAdressOIB_1">
      <item>RAZLIKA d.o.o. za proizvodnju i usluge, OIB 84940970253, Put Sv. Jure 46, 21311 Žrnovnica</item>
    </derivirana_varijabla>
  </DomainObject.Predmet.ProtuStrankaListFormatedWithAdressOIB>
  <DomainObject.Predmet.ProtuStrankaListNazivFormated>
    <izvorni_sadrzaj>
      <item>RAZLIKA d.o.o. za proizvodnju i usluge</item>
    </izvorni_sadrzaj>
    <derivirana_varijabla naziv="DomainObject.Predmet.ProtuStrankaListNazivFormated_1">
      <item>RAZLIKA d.o.o. za proizvodnju i usluge</item>
    </derivirana_varijabla>
  </DomainObject.Predmet.ProtuStrankaListNazivFormated>
  <DomainObject.Predmet.ProtuStrankaListNazivFormatedOIB>
    <izvorni_sadrzaj>
      <item>RAZLIKA d.o.o. za proizvodnju i usluge, OIB 84940970253</item>
    </izvorni_sadrzaj>
    <derivirana_varijabla naziv="DomainObject.Predmet.ProtuStrankaListNazivFormatedOIB_1">
      <item>RAZLIKA d.o.o. za proizvodnju i usluge, OIB 84940970253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RAZLIKA d.o.o. za proizvodnju i usluge</izvorni_sadrzaj>
    <derivirana_varijabla naziv="DomainObject.Predmet.ProtustrankaIDrugi_1">RAZLIKA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RAZLIKA d.o.o. za proizvodnju i usluge, OIB 84940970253, Put Sv. Jure 46, 21311 Žrnovnica</izvorni_sadrzaj>
    <derivirana_varijabla naziv="DomainObject.Predmet.ProtustrankaIDrugiAdressOIB_1">RAZLIKA d.o.o. za proizvodnju i usluge, OIB 84940970253, Put Sv. Jure 46,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RAZLIKA d.o.o. za proizvodnju i usluge</item>
      <item>FINANCIJSKA AGENCIJA, RC SPLIT</item>
    </izvorni_sadrzaj>
    <derivirana_varijabla naziv="DomainObject.Predmet.SudioniciListNaziv_1">
      <item>RAZLIKA d.o.o. za proizvodnju i usluge</item>
      <item>FINANCIJSKA AGENCIJA, RC SPLIT</item>
    </derivirana_varijabla>
  </DomainObject.Predmet.SudioniciListNaziv>
  <DomainObject.Predmet.SudioniciListAdressOIB>
    <izvorni_sadrzaj>
      <item>RAZLIKA d.o.o. za proizvodnju i usluge, OIB 84940970253, Put Sv. Jure 46,21311 Žrnovnica</item>
      <item>FINANCIJSKA AGENCIJA, RC SPLIT, OIB 85821130368, Mažuranićevo šetalište 24 b,21000 Split</item>
    </izvorni_sadrzaj>
    <derivirana_varijabla naziv="DomainObject.Predmet.SudioniciListAdressOIB_1">
      <item>RAZLIKA d.o.o. za proizvodnju i usluge, OIB 84940970253, Put Sv. Jure 46,21311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84940970253</item>
      <item>, OIB 85821130368</item>
    </izvorni_sadrzaj>
    <derivirana_varijabla naziv="DomainObject.Predmet.SudioniciListNazivOIB_1">
      <item>, OIB 84940970253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St-1494/2016-16</izvorni_sadrzaj>
    <derivirana_varijabla naziv="DomainObject.PredzadnjaOdlukaIzPredmeta.Oznaka_1">St-1494/2016-16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8C1DEC-0845-4CEA-8204-30D927F1E7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844</properties:Words>
  <properties:Characters>4812</properties:Characters>
  <properties:Lines>111</properties:Lines>
  <properties:Paragraphs>33</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2019-03-21T07:38:00Z</dcterms:created>
  <dc:creator>Zrinka Ćosić</dc:creator>
  <cp:lastModifiedBy>Zrinka Ćosić</cp:lastModifiedBy>
  <cp:lastPrinted>2019-02-05T07:24:00Z</cp:lastPrinted>
  <dcterms:modified xmlns:xsi="http://www.w3.org/2001/XMLSchema-instance" xsi:type="dcterms:W3CDTF">2019-03-21T12:13:00Z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(St-1494-16 - RAZLIKA d.o.o. - rješenje - razrješenje privremenog stečajnog upravitelja na osobni zahtjev - bolest - Jelavić.docx)</vt:lpwstr>
  </prop:property>
  <prop:property name="CC_coloring" pid="4" fmtid="{D5CDD505-2E9C-101B-9397-08002B2CF9AE}">
    <vt:bool>false</vt:bool>
  </prop:property>
  <prop:property name="BrojStranica" pid="5" fmtid="{D5CDD505-2E9C-101B-9397-08002B2CF9AE}">
    <vt:i4>3</vt:i4>
  </prop:property>
</prop:Properties>
</file>