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74ca" w14:paraId="b2f74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E4C" w:rsidP="00B11E4C" w:rsidR="00B11E4C" w:rsidRPr="00B11E4C">
      <w:pPr>
        <w:spacing w:after="0"/>
        <w:rPr>
          <w:rFonts w:cs="Times New Roman" w:eastAsia="Times New Roman"/>
          <w:b/>
          <w:lang w:eastAsia="hr-HR"/>
        </w:rPr>
      </w:pPr>
      <w:r w:rsidRPr="00B11E4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B11E4C">
        <w:rPr>
          <w:rFonts w:cs="Times New Roman" w:eastAsia="Times New Roman"/>
          <w:b/>
          <w:lang w:eastAsia="hr-HR"/>
        </w:rPr>
        <w:t>Broj: 14. St-156/2017.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B11E4C">
        <w:rPr>
          <w:rFonts w:cs="Times New Roman" w:eastAsia="Times New Roman"/>
          <w:bCs/>
          <w:lang w:eastAsia="hr-HR"/>
        </w:rPr>
        <w:t xml:space="preserve">                                            (Ex: St-1393/2015).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  <w:proofErr w:type="spellStart"/>
      <w:r w:rsidRPr="00B11E4C">
        <w:rPr>
          <w:rFonts w:cs="Times New Roman" w:eastAsia="Times New Roman"/>
          <w:lang w:eastAsia="hr-HR"/>
        </w:rPr>
        <w:t>Sukoišanska</w:t>
      </w:r>
      <w:proofErr w:type="spellEnd"/>
      <w:r w:rsidRPr="00B11E4C">
        <w:rPr>
          <w:rFonts w:cs="Times New Roman" w:eastAsia="Times New Roman"/>
          <w:lang w:eastAsia="hr-HR"/>
        </w:rPr>
        <w:t xml:space="preserve"> 6. – 21 000  S P L I T</w:t>
      </w:r>
    </w:p>
    <w:p w:rsidRDefault="00B11E4C" w:rsidP="00B11E4C" w:rsidR="00B11E4C" w:rsidRPr="00B11E4C">
      <w:pPr>
        <w:spacing w:after="0"/>
        <w:rPr>
          <w:rFonts w:cs="Times New Roman" w:eastAsia="Times New Roman"/>
          <w:b/>
          <w:lang w:eastAsia="hr-HR"/>
        </w:rPr>
      </w:pP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B11E4C">
        <w:rPr>
          <w:rFonts w:cs="Times New Roman" w:eastAsia="Times New Roman"/>
          <w:b/>
          <w:lang w:eastAsia="hr-HR" w:val="fr-FR"/>
        </w:rPr>
        <w:t>R J E Š E N J E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11E4C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HAWKE, d.o.o., u stečaju, Split, (Grad Split), Ruđera Boškovića 7/125, OIB: 35813785727. (dalje: Dužnik, stečajni Dužnik),</w:t>
      </w:r>
      <w:r w:rsidRPr="00B11E4C">
        <w:rPr>
          <w:rFonts w:cs="Times New Roman" w:eastAsia="Times New Roman"/>
          <w:lang w:eastAsia="hr-HR" w:val="fr-FR"/>
        </w:rPr>
        <w:t xml:space="preserve"> koju zastupa stečajni upravitelj </w:t>
      </w:r>
      <w:r w:rsidRPr="00B11E4C">
        <w:rPr>
          <w:rFonts w:cs="Times New Roman" w:eastAsia="Times New Roman"/>
          <w:lang w:eastAsia="hr-HR"/>
        </w:rPr>
        <w:t>Ante Gabelica, Split, Ruđera Boškovića 7/125, OIB: 68765596631,</w:t>
      </w:r>
      <w:r w:rsidRPr="00B11E4C">
        <w:rPr>
          <w:rFonts w:cs="Times New Roman" w:eastAsia="Times New Roman"/>
          <w:lang w:eastAsia="hr-HR" w:val="fr-FR"/>
        </w:rPr>
        <w:t xml:space="preserve"> odlučujući o utvrđenim tražbinama stečajnih vjerovnika, ispitanih na Ispitnom ročištu održanom  </w:t>
      </w:r>
      <w:r w:rsidRPr="00B11E4C">
        <w:rPr>
          <w:rFonts w:cs="Times New Roman" w:eastAsia="Times New Roman"/>
          <w:lang w:eastAsia="hr-HR"/>
        </w:rPr>
        <w:t xml:space="preserve">danas – 04. svibnja 2017, također danas – 04. svibnja 2017, </w:t>
      </w:r>
      <w:r w:rsidRPr="00B11E4C">
        <w:rPr>
          <w:rFonts w:cs="Times New Roman" w:eastAsia="Times New Roman"/>
          <w:lang w:eastAsia="hr-HR" w:val="fr-FR"/>
        </w:rPr>
        <w:t>izvan-raspravno,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11E4C">
        <w:rPr>
          <w:rFonts w:cs="Times New Roman" w:eastAsia="Times New Roman"/>
          <w:lang w:eastAsia="hr-HR" w:val="fr-FR"/>
        </w:rPr>
        <w:t xml:space="preserve">     </w:t>
      </w: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11E4C">
        <w:rPr>
          <w:rFonts w:cs="Times New Roman" w:eastAsia="Times New Roman"/>
          <w:bCs/>
          <w:lang w:eastAsia="hr-HR"/>
        </w:rPr>
        <w:t>r i j e š i o   j e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b/>
          <w:bCs/>
          <w:lang w:eastAsia="hr-HR"/>
        </w:rPr>
        <w:t xml:space="preserve">          </w:t>
      </w:r>
      <w:r w:rsidRPr="00B11E4C">
        <w:rPr>
          <w:rFonts w:cs="Times New Roman" w:eastAsia="Times New Roman"/>
          <w:b/>
          <w:lang w:eastAsia="hr-HR"/>
        </w:rPr>
        <w:t>1)</w:t>
      </w:r>
      <w:r w:rsidRPr="00B11E4C">
        <w:rPr>
          <w:rFonts w:cs="Times New Roman" w:eastAsia="Times New Roman"/>
          <w:lang w:eastAsia="hr-HR"/>
        </w:rPr>
        <w:t xml:space="preserve"> Utvrđuje se tražbine stečajnih vjerovnika: 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>1/</w:t>
      </w:r>
      <w:proofErr w:type="spellStart"/>
      <w:r w:rsidRPr="00B11E4C">
        <w:rPr>
          <w:rFonts w:cs="Times New Roman" w:eastAsia="Times New Roman"/>
          <w:lang w:eastAsia="hr-HR"/>
        </w:rPr>
        <w:t>1</w:t>
      </w:r>
      <w:proofErr w:type="spellEnd"/>
      <w:r w:rsidRPr="00B11E4C">
        <w:rPr>
          <w:rFonts w:cs="Times New Roman" w:eastAsia="Times New Roman"/>
          <w:lang w:eastAsia="hr-HR"/>
        </w:rPr>
        <w:t xml:space="preserve">) GRAD SPLIT, Split, OIB: 78755598868, u iznosu od: 6.936,50 kuna i 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1/2) Martin </w:t>
      </w:r>
      <w:proofErr w:type="spellStart"/>
      <w:r w:rsidRPr="00B11E4C">
        <w:rPr>
          <w:rFonts w:cs="Times New Roman" w:eastAsia="Times New Roman"/>
          <w:lang w:eastAsia="hr-HR"/>
        </w:rPr>
        <w:t>Hawke</w:t>
      </w:r>
      <w:proofErr w:type="spellEnd"/>
      <w:r w:rsidRPr="00B11E4C">
        <w:rPr>
          <w:rFonts w:cs="Times New Roman" w:eastAsia="Times New Roman"/>
          <w:lang w:eastAsia="hr-HR"/>
        </w:rPr>
        <w:t xml:space="preserve">, UK, Engleska, OIB: 41644799474, u iznosu od: 615.860,00 kuna, 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obje kao tražbine drugoga višega isplatnog reda (članak 138, stavak 2, Stečajnog zakona, </w:t>
      </w:r>
      <w:r w:rsidRPr="00B11E4C">
        <w:rPr>
          <w:rFonts w:cs="Times New Roman" w:eastAsia="Times New Roman"/>
          <w:i/>
          <w:lang w:eastAsia="hr-HR"/>
        </w:rPr>
        <w:t>Narodne novine,</w:t>
      </w:r>
      <w:r w:rsidRPr="00B11E4C">
        <w:rPr>
          <w:rFonts w:cs="Times New Roman" w:eastAsia="Times New Roman"/>
          <w:lang w:eastAsia="hr-HR"/>
        </w:rPr>
        <w:t xml:space="preserve"> br.: 71/15, dalje: SZ), ispitane i priznate na Ispitnom ročištu održanom danas – 04. svibnja 2017.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</w:t>
      </w:r>
      <w:r w:rsidRPr="00B11E4C">
        <w:rPr>
          <w:rFonts w:cs="Times New Roman" w:eastAsia="Times New Roman"/>
          <w:b/>
          <w:lang w:eastAsia="hr-HR"/>
        </w:rPr>
        <w:t>2)</w:t>
      </w:r>
      <w:r w:rsidRPr="00B11E4C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>Obrazloženje</w:t>
      </w: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Rješenjem ovog Suda od 14. ožujka 2017, broj: 14. St-156/2017. (Ex: St-1393/2015), određeno je nastavljanje postupka radi naknadne diobe novopronađene stečajne mase u zaključenome stečajnom postupku nad bivšim stečajnim Dužnikom: HAWKE, d.o.o., za trgovinu i zastupanje, u stečaju, Split, Mažuranićevo šetalište 1, OIB: 22278292309. Stečajni je postupak nastavljen u odnosu na stečajnu masu.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danas – 04. svibnja 2017. te je potom, također danas – 04. svibnja 2017. Sud sastavio Tablicu ispitanih tražbina, sukladno članku 264, SZ. Temeljem Tablice ispitanih tražbina, Sud je ovim Rješenjem, temeljem odredbe članka 265, stavak 1, SZ, odlučio o tome u kojem su iznosu i u kojem isplatnom redu utvrđene iste tražbine. 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B11E4C">
        <w:rPr>
          <w:rFonts w:cs="Times New Roman" w:eastAsia="Times New Roman"/>
          <w:b/>
          <w:lang w:eastAsia="hr-HR"/>
        </w:rPr>
        <w:t>- 2 -</w:t>
      </w:r>
      <w:r w:rsidRPr="00B11E4C">
        <w:rPr>
          <w:rFonts w:cs="Times New Roman" w:eastAsia="Times New Roman"/>
          <w:lang w:eastAsia="hr-HR"/>
        </w:rPr>
        <w:t xml:space="preserve">                           </w:t>
      </w:r>
      <w:r w:rsidRPr="00B11E4C">
        <w:rPr>
          <w:rFonts w:cs="Times New Roman" w:eastAsia="Times New Roman"/>
          <w:b/>
          <w:lang w:eastAsia="hr-HR"/>
        </w:rPr>
        <w:t>Broj:  14. St-156/2017.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11E4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St-1393/2015).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Točka 2) izrijeke Rješenja je utemeljena na odredbi članka 265, stavak 2, SZ.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>Split,  04. svibnja 2017.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B11E4C" w:rsidP="00B11E4C" w:rsidR="00B11E4C" w:rsidRPr="00B11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B11E4C" w:rsidP="00B11E4C" w:rsidR="00B11E4C" w:rsidRPr="00B11E4C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u w:val="single"/>
          <w:lang w:eastAsia="hr-HR"/>
        </w:rPr>
        <w:t>Pravna pouka:</w:t>
      </w:r>
      <w:r w:rsidRPr="00B11E4C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B11E4C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B11E4C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B11E4C">
        <w:rPr>
          <w:rFonts w:cs="Times New Roman" w:eastAsia="Times New Roman"/>
          <w:lang w:eastAsia="hr-HR"/>
        </w:rPr>
        <w:t>Sukoišanska</w:t>
      </w:r>
      <w:proofErr w:type="spellEnd"/>
      <w:r w:rsidRPr="00B11E4C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11E4C">
        <w:rPr>
          <w:rFonts w:cs="Times New Roman" w:eastAsia="Times New Roman"/>
          <w:u w:val="single"/>
          <w:lang w:eastAsia="hr-HR"/>
        </w:rPr>
        <w:t>DNA: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1.  Stečajnom upravitelju i odvjetniku Vedranu Aniću, kao punomoćniku stečajnog vjerovnika 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Martin </w:t>
      </w:r>
      <w:proofErr w:type="spellStart"/>
      <w:r w:rsidRPr="00B11E4C">
        <w:rPr>
          <w:rFonts w:cs="Times New Roman" w:eastAsia="Times New Roman"/>
          <w:lang w:eastAsia="hr-HR"/>
        </w:rPr>
        <w:t>Hawke</w:t>
      </w:r>
      <w:proofErr w:type="spellEnd"/>
      <w:r w:rsidRPr="00B11E4C">
        <w:rPr>
          <w:rFonts w:cs="Times New Roman" w:eastAsia="Times New Roman"/>
          <w:lang w:eastAsia="hr-HR"/>
        </w:rPr>
        <w:t xml:space="preserve">, UK, Engleska, svima preko e-Oglasne ploče Suda. Jedna objava vrijedi kao 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dostava svima. Rok objave je: 30. dana. U objavi navesti i ovu DNA.</w:t>
      </w: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>2.  Spis.</w:t>
      </w: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Split,  04. svibnja 2017.                </w:t>
      </w:r>
      <w:r w:rsidRPr="00B11E4C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B11E4C">
        <w:rPr>
          <w:rFonts w:cs="Times New Roman" w:eastAsia="Times New Roman"/>
          <w:lang w:eastAsia="hr-HR"/>
        </w:rPr>
        <w:t>S U D A C:</w:t>
      </w:r>
    </w:p>
    <w:p w:rsidRDefault="00B11E4C" w:rsidP="00B11E4C" w:rsidR="00B11E4C" w:rsidRPr="00B11E4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11E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</w:t>
      </w:r>
    </w:p>
    <w:p w:rsidRDefault="00B11E4C" w:rsidP="00B11E4C" w:rsidR="00B11E4C" w:rsidRPr="00B11E4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11E4C" w:rsidP="00B11E4C" w:rsidR="00B11E4C" w:rsidRPr="00B11E4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E4C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90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St-156/2017-13</izvorni_sadrzaj>
    <derivirana_varijabla naziv="DomainObject.Oznaka_1">St-156/2017-13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HAWKE d.o.o. za trgovinu i zastupanje u stečaju</izvorni_sadrzaj>
    <derivirana_varijabla naziv="DomainObject.Predmet.ProtustrankaFormated_1">  Stečajna masa iza HAWKE d.o.o. za trgovinu i zastupanje u stečaju</derivirana_varijabla>
  </DomainObject.Predmet.ProtustrankaFormated>
  <DomainObject.Predmet.ProtustrankaFormatedOIB>
    <izvorni_sadrzaj>  Stečajna masa iza HAWKE d.o.o. za trgovinu i zastupanje u stečaju, OIB 35813785727</izvorni_sadrzaj>
    <derivirana_varijabla naziv="DomainObject.Predmet.ProtustrankaFormatedOIB_1">  Stečajna masa iza HAWKE d.o.o. za trgovinu i zastupanje u stečaju, OIB 35813785727</derivirana_varijabla>
  </DomainObject.Predmet.ProtustrankaFormatedOIB>
  <DomainObject.Predmet.ProtustrankaFormatedWithAdress>
    <izvorni_sadrzaj> Stečajna masa iza HAWKE d.o.o. za trgovinu i zastupanje u stečaju, Ruđera Boškovića 7/125, 21000 Split</izvorni_sadrzaj>
    <derivirana_varijabla naziv="DomainObject.Predmet.ProtustrankaFormatedWithAdress_1"> Stečajna masa iza HAWKE d.o.o. za trgovinu i zastupanje u stečaju, Ruđera Boškovića 7/125, 21000 Split</derivirana_varijabla>
  </DomainObject.Predmet.ProtustrankaFormatedWithAdress>
  <DomainObject.Predmet.ProtustrankaFormatedWithAdressOIB>
    <izvorni_sadrzaj> Stečajna masa iza HAWKE d.o.o. za trgovinu i zastupanje u stečaju, OIB 35813785727, Ruđera Boškovića 7/125, 21000 Split</izvorni_sadrzaj>
    <derivirana_varijabla naziv="DomainObject.Predmet.ProtustrankaFormatedWithAdressOIB_1"> Stečajna masa iza HAWKE d.o.o. za trgovinu i zastupanje u stečaju, OIB 35813785727, Ruđera Boškovića 7/125, 21000 Split</derivirana_varijabla>
  </DomainObject.Predmet.ProtustrankaFormatedWithAdressOIB>
  <DomainObject.Predmet.ProtustrankaWithAdress>
    <izvorni_sadrzaj>Stečajna masa iza HAWKE d.o.o. za trgovinu i zastupanje u stečaju Ruđera Boškovića 7/125, 21000 Split</izvorni_sadrzaj>
    <derivirana_varijabla naziv="DomainObject.Predmet.ProtustrankaWithAdress_1">Stečajna masa iza HAWKE d.o.o. za trgovinu i zastupanje u stečaju Ruđera Boškovića 7/125, 21000 Split</derivirana_varijabla>
  </DomainObject.Predmet.ProtustrankaWithAdress>
  <DomainObject.Predmet.ProtustrankaWithAdressOIB>
    <izvorni_sadrzaj>Stečajna masa iza HAWKE d.o.o. za trgovinu i zastupanje u stečaju, OIB 35813785727, Ruđera Boškovića 7/125, 21000 Split</izvorni_sadrzaj>
    <derivirana_varijabla naziv="DomainObject.Predmet.ProtustrankaWithAdressOIB_1">Stečajna masa iza HAWKE d.o.o. za trgovinu i zastupanje u stečaju, OIB 35813785727, Ruđera Boškovića 7/125, 21000 Split</derivirana_varijabla>
  </DomainObject.Predmet.ProtustrankaWithAdressOIB>
  <DomainObject.Predmet.ProtustrankaNazivFormated>
    <izvorni_sadrzaj>Stečajna masa iza HAWKE d.o.o. za trgovinu i zastupanje u stečaju</izvorni_sadrzaj>
    <derivirana_varijabla naziv="DomainObject.Predmet.ProtustrankaNazivFormated_1">Stečajna masa iza HAWKE d.o.o. za trgovinu i zastupanje u stečaju</derivirana_varijabla>
  </DomainObject.Predmet.ProtustrankaNazivFormated>
  <DomainObject.Predmet.ProtustrankaNazivFormatedOIB>
    <izvorni_sadrzaj>Stečajna masa iza HAWKE d.o.o. za trgovinu i zastupanje u stečaju, OIB 35813785727</izvorni_sadrzaj>
    <derivirana_varijabla naziv="DomainObject.Predmet.ProtustrankaNazivFormatedOIB_1">Stečajna masa iza HAWKE d.o.o. za trgovinu i zastupanje u stečaju, OIB 35813785727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HAWKE d.o.o. za trgovinu i zastupanje u stečaju</item>
    </izvorni_sadrzaj>
    <derivirana_varijabla naziv="DomainObject.Predmet.ProtuStrankaListFormated_1">
      <item>Stečajna masa iza HAWKE d.o.o. za trgovinu i zastupanje u stečaju</item>
    </derivirana_varijabla>
  </DomainObject.Predmet.ProtuStrankaListFormated>
  <DomainObject.Predmet.ProtuStrankaListFormatedOIB>
    <izvorni_sadrzaj>
      <item>Stečajna masa iza HAWKE d.o.o. za trgovinu i zastupanje u stečaju, OIB 35813785727</item>
    </izvorni_sadrzaj>
    <derivirana_varijabla naziv="DomainObject.Predmet.ProtuStrankaListFormatedOIB_1">
      <item>Stečajna masa iza HAWKE d.o.o. za trgovinu i zastupanje u stečaju, OIB 35813785727</item>
    </derivirana_varijabla>
  </DomainObject.Predmet.ProtuStrankaListFormatedOIB>
  <DomainObject.Predmet.ProtuStrankaListFormatedWithAdress>
    <izvorni_sadrzaj>
      <item>Stečajna masa iza HAWKE d.o.o. za trgovinu i zastupanje u stečaju, Ruđera Boškovića 7/125, 21000 Split</item>
    </izvorni_sadrzaj>
    <derivirana_varijabla naziv="DomainObject.Predmet.ProtuStrankaListFormatedWithAdress_1">
      <item>Stečajna masa iza HAWKE d.o.o. za trgovinu i zastupanje u stečaju, Ruđera Boškovića 7/125, 21000 Split</item>
    </derivirana_varijabla>
  </DomainObject.Predmet.ProtuStrankaListFormatedWithAdress>
  <DomainObject.Predmet.ProtuStrankaListFormatedWithAdressOIB>
    <izvorni_sadrzaj>
      <item>Stečajna masa iza HAWKE d.o.o. za trgovinu i zastupanje u stečaju, OIB 35813785727, Ruđera Boškovića 7/125, 21000 Split</item>
    </izvorni_sadrzaj>
    <derivirana_varijabla naziv="DomainObject.Predmet.ProtuStrankaListFormatedWithAdressOIB_1">
      <item>Stečajna masa iza HAWKE d.o.o. za trgovinu i zastupanje u stečaju, OIB 35813785727, Ruđera Boškovića 7/125, 21000 Split</item>
    </derivirana_varijabla>
  </DomainObject.Predmet.ProtuStrankaListFormatedWithAdressOIB>
  <DomainObject.Predmet.ProtuStrankaListNazivFormated>
    <izvorni_sadrzaj>
      <item>Stečajna masa iza HAWKE d.o.o. za trgovinu i zastupanje u stečaju</item>
    </izvorni_sadrzaj>
    <derivirana_varijabla naziv="DomainObject.Predmet.ProtuStrankaListNazivFormated_1">
      <item>Stečajna masa iza HAWKE d.o.o. za trgovinu i zastupanje u stečaju</item>
    </derivirana_varijabla>
  </DomainObject.Predmet.ProtuStrankaListNazivFormated>
  <DomainObject.Predmet.ProtuStrankaListNazivFormatedOIB>
    <izvorni_sadrzaj>
      <item>Stečajna masa iza HAWKE d.o.o. za trgovinu i zastupanje u stečaju, OIB 35813785727</item>
    </izvorni_sadrzaj>
    <derivirana_varijabla naziv="DomainObject.Predmet.ProtuStrankaListNazivFormatedOIB_1">
      <item>Stečajna masa iza HAWKE d.o.o. za trgovinu i zastupanje u stečaju, OIB 35813785727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St-156/2017-13</izvorni_sadrzaj>
    <derivirana_varijabla naziv="DomainObject.PoslovniBrojDokumenta_1">St-156/2017-13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HAWKE d.o.o. za trgovinu i zastupanje u stečaju</izvorni_sadrzaj>
    <derivirana_varijabla naziv="DomainObject.Predmet.ProtustrankaIDrugi_1">Stečajna masa iza HAWKE d.o.o. za trgovinu i zastupanje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HAWKE d.o.o. za trgovinu i zastupanje u stečaju, OIB 35813785727, Ruđera Boškovića 7/125, 21000 Split</izvorni_sadrzaj>
    <derivirana_varijabla naziv="DomainObject.Predmet.ProtustrankaIDrugiAdressOIB_1">Stečajna masa iza HAWKE d.o.o. za trgovinu i zastupanje u stečaju, OIB 35813785727,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HAWKE d.o.o. za trgovinu i zastupanje u stečaju</item>
      <item>FINANCIJSKA AGENCIJA,RC SPLIT</item>
    </izvorni_sadrzaj>
    <derivirana_varijabla naziv="DomainObject.Predmet.SudioniciListNaziv_1">
      <item>Stečajna masa iza HAWKE d.o.o. za trgovinu i zastupanje u stečaju</item>
      <item>FINANCIJSKA AGENCIJA,RC SPLIT</item>
    </derivirana_varijabla>
  </DomainObject.Predmet.SudioniciListNaziv>
  <DomainObject.Predmet.SudioniciListAdressOIB>
    <izvorni_sadrzaj>
      <item>Stečajna masa iza HAWKE d.o.o. za trgovinu i zastupanje u stečaju, OIB 35813785727, Ruđera Boškovića 7/125,21000 Split</item>
      <item>FINANCIJSKA AGENCIJA,RC SPLIT, OIB 85821130368, Mažuranićevo šetalište 24b,21000 Split</item>
    </izvorni_sadrzaj>
    <derivirana_varijabla naziv="DomainObject.Predmet.SudioniciListAdressOIB_1">
      <item>Stečajna masa iza HAWKE d.o.o. za trgovinu i zastupanje u stečaju, OIB 35813785727, Ruđera Boškovića 7/125,21000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53AE5-0F6A-42CE-BA46-3B5DA0ED6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2636</properties:Characters>
  <properties:Lines>92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2017-05-04T11:54:00Z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