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ed351" w14:paraId="1ced351" w:rsidRDefault="00A43F81" w:rsidP="00A43F81" w:rsidR="00A43F81" w:rsidRPr="00A43F81">
      <w:pPr>
        <w:jc w:val="both"/>
        <w15:collapsed w:val="false"/>
        <w:rPr>
          <w:rFonts w:cs="Times New Roman" w:eastAsia="Times New Roman"/>
          <w:b/>
          <w:szCs w:val="24"/>
          <w:lang w:eastAsia="hr-HR"/>
        </w:rPr>
      </w:pPr>
      <w:bookmarkStart w:name="_GoBack" w:id="0"/>
      <w:bookmarkEnd w:id="0"/>
      <w:r w:rsidRPr="00A43F81">
        <w:rPr>
          <w:rFonts w:cs="Times New Roman" w:eastAsia="Times New Roman"/>
          <w:b/>
          <w:szCs w:val="24"/>
          <w:lang w:eastAsia="hr-HR"/>
        </w:rPr>
        <w:t>REPUBLIKA HRVATSKA                                                                    14. St-1062/2017.</w:t>
      </w:r>
    </w:p>
    <w:p w:rsidRDefault="00A43F81" w:rsidP="00A43F81" w:rsidR="00A43F81" w:rsidRPr="00A43F81">
      <w:pPr>
        <w:rPr>
          <w:rFonts w:cs="Times New Roman" w:eastAsia="Times New Roman"/>
          <w:b/>
          <w:szCs w:val="24"/>
          <w:lang w:eastAsia="hr-HR"/>
        </w:rPr>
      </w:pPr>
      <w:r w:rsidRPr="00A43F81">
        <w:rPr>
          <w:rFonts w:cs="Times New Roman" w:eastAsia="Times New Roman"/>
          <w:b/>
          <w:szCs w:val="24"/>
          <w:lang w:eastAsia="hr-HR"/>
        </w:rPr>
        <w:t>TRGOVAČKI SUD U SPLITU</w:t>
      </w:r>
    </w:p>
    <w:p w:rsidRDefault="00A43F81" w:rsidP="00A43F81" w:rsidR="00A43F81" w:rsidRPr="00A43F81">
      <w:pPr>
        <w:rPr>
          <w:rFonts w:cs="Times New Roman" w:eastAsia="Times New Roman"/>
          <w:b/>
          <w:szCs w:val="24"/>
          <w:lang w:eastAsia="hr-HR"/>
        </w:rPr>
      </w:pPr>
    </w:p>
    <w:p w:rsidRDefault="00A43F81" w:rsidP="00A43F81" w:rsidR="00A43F81" w:rsidRPr="00A43F81">
      <w:pPr>
        <w:jc w:val="center"/>
        <w:rPr>
          <w:rFonts w:cs="Times New Roman" w:eastAsia="Times New Roman"/>
          <w:b/>
          <w:szCs w:val="24"/>
          <w:lang w:eastAsia="hr-HR"/>
        </w:rPr>
      </w:pPr>
      <w:r w:rsidRPr="00A43F81">
        <w:rPr>
          <w:rFonts w:cs="Times New Roman" w:eastAsia="Times New Roman"/>
          <w:b/>
          <w:szCs w:val="24"/>
          <w:lang w:eastAsia="hr-HR"/>
        </w:rPr>
        <w:t>Z A P I S N I K</w:t>
      </w:r>
    </w:p>
    <w:p w:rsidRDefault="00A43F81" w:rsidP="00A43F81" w:rsidR="00A43F81" w:rsidRPr="00A43F81">
      <w:pPr>
        <w:jc w:val="both"/>
        <w:rPr>
          <w:rFonts w:cs="Times New Roman" w:eastAsia="Times New Roman"/>
          <w:b/>
          <w:szCs w:val="24"/>
          <w:lang w:eastAsia="hr-HR"/>
        </w:rPr>
      </w:pPr>
    </w:p>
    <w:p w:rsidRDefault="00A43F81" w:rsidP="00A43F81" w:rsidR="00A43F81" w:rsidRPr="00A43F81">
      <w:pPr>
        <w:jc w:val="both"/>
        <w:rPr>
          <w:rFonts w:cs="Times New Roman" w:eastAsia="Times New Roman"/>
          <w:szCs w:val="24"/>
          <w:lang w:eastAsia="hr-HR"/>
        </w:rPr>
      </w:pPr>
      <w:r w:rsidRPr="00A43F81">
        <w:rPr>
          <w:rFonts w:cs="Times New Roman" w:eastAsia="Times New Roman"/>
          <w:szCs w:val="24"/>
          <w:lang w:eastAsia="hr-HR"/>
        </w:rPr>
        <w:t xml:space="preserve">sa ročišta održanog kod Trgovačkog suda u Splitu, dana 22. ožujka 2018. godine s početkom u 09,00 sati, u predstečajnom postupku nad Dužnikom </w:t>
      </w:r>
      <w:r w:rsidRPr="00A43F81">
        <w:rPr>
          <w:rFonts w:cs="Times New Roman" w:eastAsia="Times New Roman"/>
          <w:b/>
          <w:szCs w:val="24"/>
          <w:lang w:eastAsia="hr-HR"/>
        </w:rPr>
        <w:t>POLIKLINIKA LAB PLUS, Split, Dubrovačka 1, OIB: 26291046478</w:t>
      </w:r>
      <w:r w:rsidRPr="00A43F81">
        <w:rPr>
          <w:rFonts w:cs="Times New Roman" w:eastAsia="Times New Roman"/>
          <w:szCs w:val="24"/>
          <w:lang w:eastAsia="hr-HR"/>
        </w:rPr>
        <w:t>, radi ispitivanja tražbina vjerovnika.</w:t>
      </w:r>
    </w:p>
    <w:p w:rsidRDefault="00A43F81" w:rsidP="00A43F81" w:rsidR="00A43F81" w:rsidRPr="00A43F81">
      <w:pPr>
        <w:jc w:val="both"/>
        <w:rPr>
          <w:rFonts w:cs="Times New Roman" w:eastAsia="Times New Roman"/>
          <w:szCs w:val="24"/>
          <w:lang w:eastAsia="hr-HR"/>
        </w:rPr>
      </w:pPr>
    </w:p>
    <w:p w:rsidRDefault="00A43F81" w:rsidP="00A43F81" w:rsidR="00A43F81" w:rsidRPr="00A43F81">
      <w:pPr>
        <w:jc w:val="both"/>
        <w:rPr>
          <w:rFonts w:cs="Times New Roman" w:eastAsia="Times New Roman"/>
          <w:szCs w:val="24"/>
          <w:lang w:eastAsia="hr-HR"/>
        </w:rPr>
      </w:pPr>
      <w:r w:rsidRPr="00A43F81">
        <w:rPr>
          <w:rFonts w:cs="Times New Roman" w:eastAsia="Times New Roman"/>
          <w:szCs w:val="24"/>
          <w:lang w:eastAsia="hr-HR"/>
        </w:rPr>
        <w:t xml:space="preserve">Nazočni od suda: </w:t>
      </w:r>
    </w:p>
    <w:p w:rsidRDefault="00A43F81" w:rsidP="00A43F81" w:rsidR="00A43F81" w:rsidRPr="00A43F81">
      <w:pPr>
        <w:jc w:val="both"/>
        <w:rPr>
          <w:rFonts w:cs="Times New Roman" w:eastAsia="Times New Roman"/>
          <w:szCs w:val="24"/>
          <w:lang w:eastAsia="hr-HR"/>
        </w:rPr>
      </w:pPr>
      <w:r w:rsidRPr="00A43F81">
        <w:rPr>
          <w:rFonts w:cs="Times New Roman" w:eastAsia="Times New Roman"/>
          <w:szCs w:val="24"/>
          <w:lang w:eastAsia="hr-HR"/>
        </w:rPr>
        <w:t>Sudac JOZO ĆALETA,</w:t>
      </w:r>
    </w:p>
    <w:p w:rsidRDefault="00A43F81" w:rsidP="00A43F81" w:rsidR="00A43F81" w:rsidRPr="00A43F81">
      <w:pPr>
        <w:jc w:val="both"/>
        <w:rPr>
          <w:rFonts w:cs="Times New Roman" w:eastAsia="Times New Roman"/>
          <w:szCs w:val="24"/>
          <w:lang w:eastAsia="hr-HR"/>
        </w:rPr>
      </w:pPr>
      <w:r w:rsidRPr="00A43F81">
        <w:rPr>
          <w:rFonts w:cs="Times New Roman" w:eastAsia="Times New Roman"/>
          <w:szCs w:val="24"/>
          <w:lang w:eastAsia="hr-HR"/>
        </w:rPr>
        <w:t>VESNA ČARGO, zapisničar,</w:t>
      </w:r>
    </w:p>
    <w:p w:rsidRDefault="00A43F81" w:rsidP="00A43F81" w:rsidR="00A43F81" w:rsidRPr="00A43F81">
      <w:pPr>
        <w:jc w:val="both"/>
        <w:rPr>
          <w:rFonts w:cs="Times New Roman" w:eastAsia="Times New Roman"/>
          <w:szCs w:val="24"/>
          <w:lang w:eastAsia="hr-HR"/>
        </w:rPr>
      </w:pPr>
    </w:p>
    <w:p w:rsidRDefault="00A43F81" w:rsidP="00A43F81" w:rsidR="00A43F81" w:rsidRPr="00A43F81">
      <w:pPr>
        <w:jc w:val="both"/>
        <w:rPr>
          <w:rFonts w:cs="Times New Roman" w:eastAsia="Times New Roman"/>
          <w:szCs w:val="24"/>
          <w:lang w:eastAsia="hr-HR"/>
        </w:rPr>
      </w:pPr>
      <w:r w:rsidRPr="00A43F81">
        <w:rPr>
          <w:rFonts w:cs="Times New Roman" w:eastAsia="Times New Roman"/>
          <w:szCs w:val="24"/>
          <w:lang w:eastAsia="hr-HR"/>
        </w:rPr>
        <w:t>Predstečajni povjerenik IVAN SUNARA.</w:t>
      </w:r>
    </w:p>
    <w:p w:rsidRDefault="00A43F81" w:rsidP="00A43F81" w:rsidR="00A43F81" w:rsidRPr="00A43F81">
      <w:pPr>
        <w:jc w:val="both"/>
        <w:rPr>
          <w:rFonts w:cs="Times New Roman" w:eastAsia="Times New Roman"/>
          <w:szCs w:val="24"/>
          <w:lang w:eastAsia="hr-HR"/>
        </w:rPr>
      </w:pPr>
    </w:p>
    <w:p w:rsidRDefault="00A43F81" w:rsidP="00A43F81" w:rsidR="00A43F81" w:rsidRPr="00A43F81">
      <w:pPr>
        <w:jc w:val="both"/>
        <w:rPr>
          <w:rFonts w:cs="Times New Roman" w:eastAsia="Times New Roman"/>
          <w:szCs w:val="24"/>
          <w:lang w:eastAsia="hr-HR"/>
        </w:rPr>
      </w:pPr>
      <w:r w:rsidRPr="00A43F81">
        <w:rPr>
          <w:rFonts w:cs="Times New Roman" w:eastAsia="Times New Roman"/>
          <w:szCs w:val="24"/>
          <w:lang w:eastAsia="hr-HR"/>
        </w:rPr>
        <w:t>Utvrđuje se kako su pristupili:</w:t>
      </w:r>
    </w:p>
    <w:p w:rsidRDefault="00A43F81" w:rsidP="00A43F81" w:rsidR="00A43F81" w:rsidRPr="00A43F81">
      <w:pPr>
        <w:numPr>
          <w:ilvl w:val="0"/>
          <w:numId w:val="1"/>
        </w:numPr>
        <w:contextualSpacing/>
        <w:jc w:val="both"/>
        <w:rPr>
          <w:rFonts w:cs="Times New Roman" w:eastAsia="Times New Roman"/>
          <w:szCs w:val="24"/>
          <w:lang w:eastAsia="hr-HR"/>
        </w:rPr>
      </w:pPr>
      <w:r w:rsidRPr="00A43F81">
        <w:rPr>
          <w:rFonts w:cs="Times New Roman" w:eastAsia="Times New Roman"/>
          <w:szCs w:val="24"/>
          <w:lang w:eastAsia="hr-HR"/>
        </w:rPr>
        <w:t>Snježana Juroš, viša savjetnica u ŽDO u Splitu, za vjerovnika RH</w:t>
      </w:r>
    </w:p>
    <w:p w:rsidRDefault="00A43F81" w:rsidP="00A43F81" w:rsidR="00A43F81" w:rsidRPr="00A43F81">
      <w:pPr>
        <w:numPr>
          <w:ilvl w:val="0"/>
          <w:numId w:val="1"/>
        </w:numPr>
        <w:contextualSpacing/>
        <w:jc w:val="both"/>
        <w:rPr>
          <w:rFonts w:cs="Times New Roman" w:eastAsia="Times New Roman"/>
          <w:szCs w:val="24"/>
          <w:lang w:eastAsia="hr-HR"/>
        </w:rPr>
      </w:pPr>
      <w:r w:rsidRPr="00A43F81">
        <w:rPr>
          <w:rFonts w:cs="Times New Roman" w:eastAsia="Times New Roman"/>
          <w:szCs w:val="24"/>
          <w:lang w:eastAsia="hr-HR"/>
        </w:rPr>
        <w:t>za vjerovnika Miroslav Turner, zastupnik-ravnatelj</w:t>
      </w:r>
    </w:p>
    <w:p w:rsidRDefault="00A43F81" w:rsidP="00A43F81" w:rsidR="00A43F81" w:rsidRPr="00A43F81">
      <w:pPr>
        <w:numPr>
          <w:ilvl w:val="0"/>
          <w:numId w:val="1"/>
        </w:numPr>
        <w:contextualSpacing/>
        <w:jc w:val="both"/>
        <w:rPr>
          <w:rFonts w:cs="Times New Roman" w:eastAsia="Times New Roman"/>
          <w:szCs w:val="24"/>
          <w:lang w:eastAsia="hr-HR"/>
        </w:rPr>
      </w:pPr>
      <w:r w:rsidRPr="00A43F81">
        <w:rPr>
          <w:rFonts w:cs="Times New Roman" w:eastAsia="Times New Roman"/>
          <w:szCs w:val="24"/>
          <w:lang w:eastAsia="hr-HR"/>
        </w:rPr>
        <w:t>Saša Rendulić, javnost</w:t>
      </w:r>
    </w:p>
    <w:p w:rsidRDefault="00A43F81" w:rsidP="00A43F81" w:rsidR="00A43F81" w:rsidRPr="00A43F81">
      <w:pPr>
        <w:jc w:val="both"/>
        <w:rPr>
          <w:rFonts w:cs="Times New Roman"/>
          <w:szCs w:val="24"/>
        </w:rPr>
      </w:pPr>
    </w:p>
    <w:p w:rsidRDefault="00A43F81" w:rsidP="00A43F81" w:rsidR="00A43F81" w:rsidRPr="00A43F81">
      <w:pPr>
        <w:jc w:val="both"/>
        <w:rPr>
          <w:rFonts w:cs="Times New Roman"/>
          <w:szCs w:val="24"/>
        </w:rPr>
      </w:pPr>
      <w:r w:rsidRPr="00A43F81">
        <w:rPr>
          <w:rFonts w:cs="Times New Roman"/>
          <w:szCs w:val="24"/>
        </w:rPr>
        <w:t>Utvrđuje se kako je predmet današnjeg ročišta ispitivanje prijavljenih tražbina vjerovnika, sukladno rješenju ovog suda o otvaranju ovog predstečajnog postupka od 12. prosinca 2017. godine.</w:t>
      </w:r>
    </w:p>
    <w:p w:rsidRDefault="00A43F81" w:rsidP="00A43F81" w:rsidR="00A43F81" w:rsidRPr="00A43F81">
      <w:pPr>
        <w:jc w:val="both"/>
        <w:rPr>
          <w:rFonts w:cs="Times New Roman"/>
          <w:szCs w:val="24"/>
        </w:rPr>
      </w:pPr>
    </w:p>
    <w:p w:rsidRDefault="00A43F81" w:rsidP="00A43F81" w:rsidR="00A43F81" w:rsidRPr="00A43F81">
      <w:pPr>
        <w:jc w:val="both"/>
        <w:rPr>
          <w:rFonts w:cs="Times New Roman"/>
          <w:szCs w:val="24"/>
        </w:rPr>
      </w:pPr>
      <w:r w:rsidRPr="00A43F81">
        <w:rPr>
          <w:rFonts w:cs="Times New Roman"/>
          <w:szCs w:val="24"/>
        </w:rPr>
        <w:t>Sudac upoznajem prisutne kako je FINA na e-ogl. ploči suda objavila tablicu prijavljenih tražbina, iskazavši prijavljene tražbine vjerovnika pored iznosa tražbina koje je za vjerovnike naveo Dužnik uz prijedlog za otvaranje predstečajnog postupka. Prema navedenim tablicama FINE,  prema saznanju suca, ukupno je 39</w:t>
      </w:r>
      <w:r w:rsidRPr="00A43F81">
        <w:rPr>
          <w:rFonts w:cs="Times New Roman"/>
          <w:b/>
          <w:szCs w:val="24"/>
        </w:rPr>
        <w:t xml:space="preserve"> </w:t>
      </w:r>
      <w:r w:rsidRPr="00A43F81">
        <w:rPr>
          <w:rFonts w:cs="Times New Roman"/>
          <w:szCs w:val="24"/>
        </w:rPr>
        <w:t xml:space="preserve">vjerovnika prijavilo svoje tražbine u ovaj predstečajni postupak, neki od tih vjerovnika prijavili su tražbine i pored toga što ih je Dužnik naveo u prilozima uz svoj prijedlog. </w:t>
      </w:r>
    </w:p>
    <w:p w:rsidRDefault="00A43F81" w:rsidP="00A43F81" w:rsidR="00A43F81" w:rsidRPr="00A43F81">
      <w:pPr>
        <w:jc w:val="both"/>
        <w:rPr>
          <w:rFonts w:cs="Times New Roman"/>
          <w:szCs w:val="24"/>
        </w:rPr>
      </w:pPr>
    </w:p>
    <w:p w:rsidRDefault="00A43F81" w:rsidP="00A43F81" w:rsidR="00A43F81" w:rsidRPr="00A43F81">
      <w:pPr>
        <w:jc w:val="both"/>
        <w:rPr>
          <w:rFonts w:cs="Times New Roman"/>
          <w:szCs w:val="24"/>
        </w:rPr>
      </w:pPr>
      <w:r w:rsidRPr="00A43F81">
        <w:rPr>
          <w:rFonts w:cs="Times New Roman"/>
          <w:szCs w:val="24"/>
        </w:rPr>
        <w:t>Također prema objavi na e-ogl. ploči suda sudac ističe kako nitko od vjerovnika nije osporio tražbinu drugom vjerovniku bilo onu prijavljenu po vjerovniku osobno ili onu navedenu u prilozima uz prijedlog Dužnika.</w:t>
      </w:r>
    </w:p>
    <w:p w:rsidRDefault="00A43F81" w:rsidP="00A43F81" w:rsidR="00A43F81" w:rsidRPr="00A43F81">
      <w:pPr>
        <w:jc w:val="both"/>
        <w:rPr>
          <w:rFonts w:cs="Times New Roman"/>
          <w:szCs w:val="24"/>
        </w:rPr>
      </w:pPr>
    </w:p>
    <w:p w:rsidRDefault="00A43F81" w:rsidP="00A43F81" w:rsidR="00A43F81" w:rsidRPr="00A43F81">
      <w:pPr>
        <w:jc w:val="both"/>
        <w:rPr>
          <w:rFonts w:cs="Times New Roman"/>
          <w:szCs w:val="24"/>
        </w:rPr>
      </w:pPr>
      <w:r w:rsidRPr="00A43F81">
        <w:rPr>
          <w:rFonts w:cs="Times New Roman"/>
          <w:szCs w:val="24"/>
        </w:rPr>
        <w:t>Nadalje, sudac upoznaje prisutne kako Dužnik nije osporio niti jednu tražbinu a povjerenik je osporio dio tražbine VIP net d.o.o. Zagreb i to za iznos od 487,50 kuna a iz razloga što zbroj prijavljene glavnice i broj prijavljenih kamata daje iznos od: 2.857,72 kune koliko je povjerenik i priznao. Prisutni povjerenik upitan izjavljuje kao ostaje pri osporavanju osporenog iznosa iz razlog osporavanja kako je to navedeno u očitovanju.</w:t>
      </w:r>
    </w:p>
    <w:p w:rsidRDefault="00A43F81" w:rsidP="00A43F81" w:rsidR="00A43F81" w:rsidRPr="00A43F81">
      <w:pPr>
        <w:jc w:val="both"/>
        <w:rPr>
          <w:rFonts w:cs="Times New Roman"/>
          <w:szCs w:val="24"/>
        </w:rPr>
      </w:pPr>
    </w:p>
    <w:p w:rsidRDefault="00A43F81" w:rsidP="00A43F81" w:rsidR="00A43F81" w:rsidRPr="00A43F81">
      <w:pPr>
        <w:jc w:val="both"/>
        <w:rPr>
          <w:rFonts w:cs="Times New Roman"/>
          <w:szCs w:val="24"/>
        </w:rPr>
      </w:pPr>
      <w:r w:rsidRPr="00A43F81">
        <w:rPr>
          <w:rFonts w:cs="Times New Roman"/>
          <w:szCs w:val="24"/>
        </w:rPr>
        <w:t>Sudac ističe kako vjerovnika po rednim brojem 25. Min. financija u prijedlogu dužnika je naveden iznos tražbine od: 74.106,00 kuna a vjerovnik je prijavio iznos tražbine od 24.469,70 kuna.</w:t>
      </w:r>
    </w:p>
    <w:p w:rsidRDefault="00A43F81" w:rsidP="00A43F81" w:rsidR="00A43F81" w:rsidRPr="00A43F81">
      <w:pPr>
        <w:jc w:val="both"/>
        <w:rPr>
          <w:rFonts w:cs="Times New Roman"/>
          <w:szCs w:val="24"/>
        </w:rPr>
      </w:pPr>
      <w:r w:rsidRPr="00A43F81">
        <w:rPr>
          <w:rFonts w:cs="Times New Roman"/>
          <w:szCs w:val="24"/>
        </w:rPr>
        <w:br/>
        <w:t>Prisutni ravnatelj dužnika ističe kako bi tražbinu ovog vjerovnika MIn fina u rješenju suda trebalo navesti u prijavljenom iznosu od 24,469,70 kuna a razlika do iznosa navedenog u prijedlogu (74.106,00 kuna) predstavlja prioritetnu tražbinu ovog vjerovnika iz temelja neisplaćenih plaća, doprinosa na plaću.</w:t>
      </w:r>
    </w:p>
    <w:p w:rsidRDefault="00A43F81" w:rsidP="00A43F81" w:rsidR="00A43F81" w:rsidRPr="00A43F81">
      <w:pPr>
        <w:jc w:val="both"/>
        <w:rPr>
          <w:rFonts w:cs="Times New Roman"/>
          <w:szCs w:val="24"/>
        </w:rPr>
      </w:pPr>
    </w:p>
    <w:p w:rsidRDefault="00A43F81" w:rsidP="00A43F81" w:rsidR="00A43F81" w:rsidRPr="00A43F81">
      <w:pPr>
        <w:jc w:val="center"/>
        <w:rPr>
          <w:rFonts w:cs="Times New Roman"/>
          <w:szCs w:val="24"/>
        </w:rPr>
      </w:pPr>
      <w:r w:rsidRPr="00A43F81">
        <w:rPr>
          <w:rFonts w:cs="Times New Roman"/>
          <w:szCs w:val="24"/>
        </w:rPr>
        <w:lastRenderedPageBreak/>
        <w:t>-2-</w:t>
      </w:r>
    </w:p>
    <w:p w:rsidRDefault="00A43F81" w:rsidP="00A43F81" w:rsidR="00A43F81" w:rsidRPr="00A43F81">
      <w:pPr>
        <w:jc w:val="both"/>
        <w:rPr>
          <w:rFonts w:cs="Times New Roman"/>
          <w:szCs w:val="24"/>
        </w:rPr>
      </w:pPr>
    </w:p>
    <w:p w:rsidRDefault="00A43F81" w:rsidP="00A43F81" w:rsidR="00A43F81" w:rsidRPr="00A43F81">
      <w:pPr>
        <w:jc w:val="both"/>
        <w:rPr>
          <w:rFonts w:cs="Times New Roman"/>
          <w:szCs w:val="24"/>
        </w:rPr>
      </w:pPr>
    </w:p>
    <w:p w:rsidRDefault="00A43F81" w:rsidP="00A43F81" w:rsidR="00A43F81" w:rsidRPr="00A43F81">
      <w:pPr>
        <w:jc w:val="both"/>
        <w:rPr>
          <w:rFonts w:cs="Times New Roman"/>
          <w:szCs w:val="24"/>
        </w:rPr>
      </w:pPr>
      <w:r w:rsidRPr="00A43F81">
        <w:rPr>
          <w:rFonts w:cs="Times New Roman"/>
          <w:szCs w:val="24"/>
        </w:rPr>
        <w:t>Prisutna zastupnica po zakonu Min. financija ističe kako će provjeriti navode i ako pismeno ne izvijestio suda suglasna je navodima.</w:t>
      </w:r>
    </w:p>
    <w:p w:rsidRDefault="00A43F81" w:rsidP="00A43F81" w:rsidR="00A43F81" w:rsidRPr="00A43F81">
      <w:pPr>
        <w:jc w:val="both"/>
        <w:rPr>
          <w:rFonts w:cs="Times New Roman"/>
          <w:szCs w:val="24"/>
        </w:rPr>
      </w:pPr>
    </w:p>
    <w:p w:rsidRDefault="00A43F81" w:rsidP="00A43F81" w:rsidR="00A43F81" w:rsidRPr="00A43F81">
      <w:pPr>
        <w:jc w:val="both"/>
        <w:rPr>
          <w:rFonts w:cs="Times New Roman"/>
          <w:szCs w:val="24"/>
        </w:rPr>
      </w:pPr>
      <w:r w:rsidRPr="00A43F81">
        <w:rPr>
          <w:rFonts w:cs="Times New Roman"/>
          <w:szCs w:val="24"/>
        </w:rPr>
        <w:t>Prisutni ističu kako nema potrebe da se svaka tražbina vjerovnika navodi u Zapisnik.</w:t>
      </w:r>
    </w:p>
    <w:p w:rsidRDefault="00A43F81" w:rsidP="00A43F81" w:rsidR="00A43F81" w:rsidRPr="00A43F81">
      <w:pPr>
        <w:jc w:val="both"/>
        <w:rPr>
          <w:rFonts w:cs="Times New Roman"/>
          <w:szCs w:val="24"/>
        </w:rPr>
      </w:pPr>
    </w:p>
    <w:p w:rsidRDefault="00A43F81" w:rsidP="00A43F81" w:rsidR="00A43F81" w:rsidRPr="00A43F81">
      <w:pPr>
        <w:jc w:val="both"/>
        <w:rPr>
          <w:rFonts w:cs="Times New Roman"/>
          <w:szCs w:val="24"/>
        </w:rPr>
      </w:pPr>
      <w:r w:rsidRPr="00A43F81">
        <w:rPr>
          <w:rFonts w:cs="Times New Roman"/>
          <w:szCs w:val="24"/>
        </w:rPr>
        <w:t>Sudac sastavlja tablicu ispitanih tražbina i to upravo onako kako je za svakog vjerovnika navedeno u tablicama prijavljenih tražbina koje je FINA objavila na e-ogl. ploči suda uz ispravke na današnje ročište u odnosu na vjerovnika Min. financija i osporeni iznos tražbine VIP net d.o.o. Potpuna tablica ispitanih tražbina bit će objavljena na e-ogl. ploči suda zajedno sa rješenjem suda o utvrđenim tražbinama.</w:t>
      </w:r>
    </w:p>
    <w:p w:rsidRDefault="00A43F81" w:rsidP="00A43F81" w:rsidR="00A43F81" w:rsidRPr="00A43F81">
      <w:pPr>
        <w:jc w:val="both"/>
        <w:rPr>
          <w:rFonts w:cs="Times New Roman"/>
          <w:szCs w:val="24"/>
        </w:rPr>
      </w:pPr>
    </w:p>
    <w:p w:rsidRDefault="00A43F81" w:rsidP="00A43F81" w:rsidR="00A43F81" w:rsidRPr="00A43F81">
      <w:pPr>
        <w:jc w:val="both"/>
        <w:rPr>
          <w:rFonts w:cs="Times New Roman"/>
          <w:szCs w:val="24"/>
        </w:rPr>
      </w:pPr>
      <w:r w:rsidRPr="00A43F81">
        <w:rPr>
          <w:rFonts w:cs="Times New Roman"/>
          <w:szCs w:val="24"/>
        </w:rPr>
        <w:t>Sud suglasnošću utvrđuje kako nema razlučnih  vjerovnika.</w:t>
      </w:r>
    </w:p>
    <w:p w:rsidRDefault="00A43F81" w:rsidP="00A43F81" w:rsidR="00A43F81" w:rsidRPr="00A43F81">
      <w:pPr>
        <w:jc w:val="both"/>
        <w:rPr>
          <w:rFonts w:cs="Times New Roman"/>
          <w:szCs w:val="24"/>
        </w:rPr>
      </w:pPr>
    </w:p>
    <w:p w:rsidRDefault="00A43F81" w:rsidP="00A43F81" w:rsidR="00A43F81" w:rsidRPr="00A43F81">
      <w:pPr>
        <w:jc w:val="both"/>
        <w:rPr>
          <w:rFonts w:cs="Times New Roman"/>
          <w:szCs w:val="24"/>
        </w:rPr>
      </w:pPr>
      <w:r w:rsidRPr="00A43F81">
        <w:rPr>
          <w:rFonts w:cs="Times New Roman"/>
          <w:szCs w:val="24"/>
        </w:rPr>
        <w:t>Sud upoznaje prisutne kako one danas ispitane tražbine i utvrđene odnosno osporene u tablici a koje nisu bile navedene u planu restrukturiranja kojeg je Dužnik dostavio uz prijedlog za ovaj predstečajni postupak, iste je potrebno uvrstiti u plan restrukturiranja. Stoga se Dužnik upućuje postupiti po čl. 52 SZ-a i u tom članku propisanom roku, nakon čega će sud zakazati ročište o glasanju plana restrukturiranja, o čemu će vjerovnici biti obaviješteni preko e-ogl. ploče suda.</w:t>
      </w:r>
    </w:p>
    <w:p w:rsidRDefault="00A43F81" w:rsidP="00A43F81" w:rsidR="00A43F81" w:rsidRPr="00A43F81">
      <w:pPr>
        <w:ind w:left="360"/>
        <w:jc w:val="both"/>
        <w:rPr>
          <w:rFonts w:cs="Times New Roman"/>
          <w:szCs w:val="24"/>
        </w:rPr>
      </w:pPr>
    </w:p>
    <w:p w:rsidRDefault="00A43F81" w:rsidP="00A43F81" w:rsidR="00A43F81" w:rsidRPr="00A43F81">
      <w:pPr>
        <w:jc w:val="both"/>
        <w:rPr>
          <w:rFonts w:cs="Times New Roman"/>
          <w:szCs w:val="24"/>
        </w:rPr>
      </w:pPr>
      <w:r w:rsidRPr="00A43F81">
        <w:rPr>
          <w:rFonts w:cs="Times New Roman"/>
          <w:szCs w:val="24"/>
        </w:rPr>
        <w:t>Prisutni upitani izjavljuju kako nemaju pitanja i primjedbi.</w:t>
      </w:r>
    </w:p>
    <w:p w:rsidRDefault="00A43F81" w:rsidP="00A43F81" w:rsidR="00A43F81" w:rsidRPr="00A43F81">
      <w:pPr>
        <w:jc w:val="both"/>
        <w:rPr>
          <w:rFonts w:cs="Times New Roman"/>
          <w:szCs w:val="24"/>
        </w:rPr>
      </w:pPr>
    </w:p>
    <w:p w:rsidRDefault="00A43F81" w:rsidP="00A43F81" w:rsidR="00A43F81" w:rsidRPr="00A43F81">
      <w:pPr>
        <w:jc w:val="both"/>
        <w:rPr>
          <w:rFonts w:cs="Times New Roman"/>
          <w:szCs w:val="24"/>
        </w:rPr>
      </w:pPr>
      <w:r w:rsidRPr="00A43F81">
        <w:rPr>
          <w:rFonts w:cs="Times New Roman"/>
          <w:szCs w:val="24"/>
        </w:rPr>
        <w:t xml:space="preserve">Sudac ističe kako će nakon današnjeg ročišta i nakon što sastavi tablicu ispitanih tražbina, o danas ispitanim tražbinama sud odlučiti rješenjem koje će se vjerovnicima dostaviti preko e-ogl. ploče sud i dužniku. O daljnjem tijeku postupak sudionici će se obavještavati preko e-ogl. ploče suda. </w:t>
      </w:r>
    </w:p>
    <w:p w:rsidRDefault="00A43F81" w:rsidP="00A43F81" w:rsidR="00A43F81" w:rsidRPr="00A43F81">
      <w:pPr>
        <w:jc w:val="both"/>
        <w:rPr>
          <w:rFonts w:cs="Times New Roman"/>
          <w:szCs w:val="24"/>
        </w:rPr>
      </w:pPr>
    </w:p>
    <w:p w:rsidRDefault="00A43F81" w:rsidP="00A43F81" w:rsidR="00A43F81" w:rsidRPr="00A43F81">
      <w:pPr>
        <w:jc w:val="both"/>
        <w:rPr>
          <w:rFonts w:cs="Times New Roman"/>
          <w:szCs w:val="24"/>
        </w:rPr>
      </w:pPr>
      <w:r w:rsidRPr="00A43F81">
        <w:rPr>
          <w:rFonts w:cs="Times New Roman"/>
          <w:szCs w:val="24"/>
        </w:rPr>
        <w:t>Dovršeno u 09,20</w:t>
      </w:r>
      <w:r w:rsidR="00B41BF3">
        <w:rPr>
          <w:rFonts w:cs="Times New Roman"/>
          <w:szCs w:val="24"/>
        </w:rPr>
        <w:t xml:space="preserve"> </w:t>
      </w:r>
      <w:r w:rsidRPr="00A43F81">
        <w:rPr>
          <w:rFonts w:cs="Times New Roman"/>
          <w:szCs w:val="24"/>
        </w:rPr>
        <w:t>sati.</w:t>
      </w:r>
    </w:p>
    <w:p w:rsidRDefault="00A43F81" w:rsidP="00A43F81" w:rsidR="00A43F81" w:rsidRPr="00A43F81">
      <w:pPr>
        <w:jc w:val="both"/>
        <w:rPr>
          <w:rFonts w:cs="Times New Roman"/>
          <w:szCs w:val="24"/>
        </w:rPr>
      </w:pPr>
    </w:p>
    <w:p w:rsidRDefault="00A43F81" w:rsidP="00A43F81" w:rsidR="00A43F81" w:rsidRPr="00A43F81">
      <w:pPr>
        <w:jc w:val="both"/>
        <w:rPr>
          <w:rFonts w:cs="Times New Roman" w:eastAsia="Times New Roman"/>
          <w:szCs w:val="24"/>
          <w:lang w:eastAsia="hr-HR"/>
        </w:rPr>
      </w:pPr>
      <w:r w:rsidRPr="00A43F81">
        <w:rPr>
          <w:rFonts w:cs="Times New Roman"/>
          <w:szCs w:val="24"/>
        </w:rPr>
        <w:t>Zapisničar                         Sudac                      Predstečajni  povjerenik                 Stranke</w:t>
      </w:r>
    </w:p>
    <w:p w:rsidRDefault="00A43F81" w:rsidP="00A43F81" w:rsidR="00A43F81" w:rsidRPr="00A43F81">
      <w:pPr>
        <w:jc w:val="both"/>
        <w:rPr>
          <w:rFonts w:cs="Times New Roman" w:eastAsia="Times New Roman"/>
          <w:szCs w:val="24"/>
          <w:lang w:eastAsia="hr-HR"/>
        </w:rPr>
      </w:pPr>
    </w:p>
    <w:p w:rsidRDefault="00A43F81" w:rsidP="00A43F81" w:rsidR="00A43F81" w:rsidRPr="00A43F81">
      <w:pPr>
        <w:jc w:val="both"/>
        <w:rPr>
          <w:rFonts w:cs="Times New Roman" w:eastAsia="Times New Roman"/>
          <w:szCs w:val="24"/>
          <w:lang w:eastAsia="hr-HR"/>
        </w:rPr>
      </w:pPr>
    </w:p>
    <w:p w:rsidRDefault="00A43F81" w:rsidP="00A43F81" w:rsidR="00A43F81" w:rsidRPr="00A43F81">
      <w:pPr>
        <w:jc w:val="both"/>
        <w:rPr>
          <w:rFonts w:cs="Times New Roman" w:eastAsia="Times New Roman"/>
          <w:szCs w:val="24"/>
          <w:lang w:eastAsia="hr-HR"/>
        </w:rPr>
      </w:pPr>
    </w:p>
    <w:p w:rsidRDefault="00A43F81" w:rsidP="00A43F81" w:rsidR="00A43F81" w:rsidRPr="00A43F81">
      <w:pPr>
        <w:jc w:val="both"/>
        <w:rPr>
          <w:rFonts w:cs="Times New Roman" w:eastAsia="Times New Roman"/>
          <w:szCs w:val="24"/>
          <w:lang w:eastAsia="hr-HR"/>
        </w:rPr>
      </w:pPr>
    </w:p>
    <w:p w:rsidRDefault="00A43F81" w:rsidP="00A43F81" w:rsidR="00A43F81" w:rsidRPr="00A43F81">
      <w:pPr>
        <w:jc w:val="both"/>
        <w:rPr>
          <w:rFonts w:cs="Times New Roman" w:eastAsia="Times New Roman"/>
          <w:szCs w:val="24"/>
          <w:lang w:eastAsia="hr-HR"/>
        </w:rPr>
      </w:pPr>
    </w:p>
    <w:p w:rsidRDefault="00A43F81" w:rsidP="00A43F81" w:rsidR="00A43F81" w:rsidRPr="00A43F81">
      <w:pPr>
        <w:jc w:val="both"/>
        <w:rPr>
          <w:rFonts w:cs="Times New Roman" w:eastAsia="Times New Roman"/>
          <w:szCs w:val="24"/>
          <w:lang w:eastAsia="hr-HR"/>
        </w:rPr>
      </w:pPr>
    </w:p>
    <w:p w:rsidRDefault="00A43F81" w:rsidP="00A43F81" w:rsidR="00A43F81" w:rsidRPr="00A43F81">
      <w:pPr>
        <w:jc w:val="both"/>
        <w:rPr>
          <w:rFonts w:cs="Times New Roman" w:eastAsia="Times New Roman"/>
          <w:szCs w:val="24"/>
          <w:lang w:eastAsia="hr-HR"/>
        </w:rPr>
      </w:pPr>
    </w:p>
    <w:p w:rsidRDefault="00A43F81" w:rsidP="00A43F81" w:rsidR="00A43F81" w:rsidRPr="00A43F81">
      <w:pPr>
        <w:jc w:val="both"/>
        <w:rPr>
          <w:rFonts w:cs="Times New Roman" w:eastAsia="Times New Roman"/>
          <w:szCs w:val="24"/>
          <w:lang w:eastAsia="hr-HR"/>
        </w:rPr>
      </w:pPr>
    </w:p>
    <w:p w:rsidRDefault="00A43F81" w:rsidP="00A43F81" w:rsidR="00A43F81" w:rsidRPr="00A43F81">
      <w:pPr>
        <w:jc w:val="both"/>
        <w:rPr>
          <w:rFonts w:cs="Times New Roman" w:eastAsia="Times New Roman"/>
          <w:szCs w:val="24"/>
          <w:lang w:eastAsia="hr-HR"/>
        </w:rPr>
      </w:pPr>
    </w:p>
    <w:p w:rsidRDefault="00A43F81" w:rsidP="00A43F81" w:rsidR="00A43F81" w:rsidRPr="00A43F81">
      <w:pPr>
        <w:jc w:val="both"/>
        <w:rPr>
          <w:rFonts w:cs="Times New Roman" w:eastAsia="Times New Roman"/>
          <w:szCs w:val="24"/>
          <w:lang w:eastAsia="hr-HR"/>
        </w:rPr>
      </w:pPr>
    </w:p>
    <w:p w:rsidRDefault="00A43F81" w:rsidP="00A43F81" w:rsidR="00A43F81" w:rsidRPr="00A43F81">
      <w:pPr>
        <w:jc w:val="both"/>
        <w:rPr>
          <w:rFonts w:cs="Times New Roman" w:eastAsia="Times New Roman"/>
          <w:szCs w:val="24"/>
          <w:lang w:eastAsia="hr-HR"/>
        </w:rPr>
      </w:pPr>
    </w:p>
    <w:p w:rsidRDefault="00A43F81" w:rsidP="00A43F81" w:rsidR="00A43F81" w:rsidRPr="00A43F81">
      <w:pPr>
        <w:jc w:val="both"/>
        <w:rPr>
          <w:rFonts w:cs="Times New Roman" w:eastAsia="Times New Roman"/>
          <w:szCs w:val="24"/>
          <w:lang w:eastAsia="hr-HR"/>
        </w:rPr>
      </w:pPr>
    </w:p>
    <w:p w:rsidRDefault="00A43F81" w:rsidP="00A43F81" w:rsidR="00A43F81" w:rsidRPr="00A43F81">
      <w:pPr>
        <w:jc w:val="both"/>
        <w:rPr>
          <w:rFonts w:cs="Times New Roman" w:eastAsia="Times New Roman"/>
          <w:szCs w:val="24"/>
          <w:lang w:eastAsia="hr-HR"/>
        </w:rPr>
      </w:pPr>
    </w:p>
    <w:p w:rsidRDefault="00A43F81" w:rsidP="00A43F81" w:rsidR="00A43F81" w:rsidRPr="00A43F81">
      <w:pPr>
        <w:jc w:val="both"/>
        <w:rPr>
          <w:rFonts w:cs="Times New Roman" w:eastAsia="Times New Roman"/>
          <w:szCs w:val="24"/>
          <w:lang w:eastAsia="hr-HR"/>
        </w:rPr>
      </w:pPr>
    </w:p>
    <w:p w:rsidRDefault="00A43F81" w:rsidP="00A43F81" w:rsidR="00A43F81" w:rsidRPr="00A43F81">
      <w:pPr>
        <w:rPr>
          <w:rFonts w:cs="Times New Roman" w:eastAsia="Times New Roman"/>
          <w:szCs w:val="24"/>
          <w:lang w:eastAsia="hr-HR"/>
        </w:rPr>
      </w:pPr>
      <w:r w:rsidRPr="00A43F81">
        <w:rPr>
          <w:rFonts w:cs="Times New Roman" w:eastAsia="Times New Roman"/>
          <w:noProof/>
          <w:szCs w:val="24"/>
          <w:lang w:eastAsia="hr-HR"/>
        </w:rPr>
        <w:t xml:space="preserve">                 </w:t>
      </w:r>
    </w:p>
    <w:p w:rsidRDefault="00A43F81" w:rsidP="00A43F81" w:rsidR="00A43F81" w:rsidRPr="00A43F81">
      <w:pPr>
        <w:jc w:val="both"/>
        <w:rPr>
          <w:rFonts w:cs="Times New Roman" w:eastAsia="Times New Roman"/>
          <w:szCs w:val="24"/>
          <w:lang w:eastAsia="hr-HR"/>
        </w:rPr>
      </w:pPr>
    </w:p>
    <w:p w:rsidRDefault="00704E2C" w:rsidR="00704E2C"/>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6E96292"/>
    <w:multiLevelType w:val="hybridMultilevel"/>
    <w:tmpl w:val="17B82F1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43F81"/>
    <w:rsid w:val="00704E2C"/>
    <w:rsid w:val="00A43F81"/>
    <w:rsid w:val="00B41BF3"/>
    <w:rsid w:val="00B63B3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B63B34"/>
    <w:rPr>
      <w:color w:val="808080"/>
      <w:bdr w:space="0" w:sz="0" w:color="auto" w:val="none"/>
      <w:shd w:fill="auto" w:color="auto" w:val="clear"/>
    </w:rPr>
  </w:style>
  <w:style w:customStyle="true" w:styleId="eSPISCCParagraphDefaultFont" w:type="character">
    <w:name w:val="eSPIS_CC_Paragraph Default Font"/>
    <w:basedOn w:val="Zadanifontodlomka"/>
    <w:rsid w:val="00B63B34"/>
    <w:rPr>
      <w:rFonts w:cs="Times New Roman" w:eastAsia="Times New Roman" w:hAnsi="Times New Roman" w:ascii="Times New Roman"/>
      <w:b/>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B63B34"/>
    <w:rPr>
      <w:rFonts w:cs="Times New Roman" w:eastAsia="Times New Roman"/>
      <w:b/>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B63B34"/>
    <w:rPr>
      <w:rFonts w:cs="Times New Roman" w:eastAsia="Times New Roman" w:hAnsi="Times New Roman" w:ascii="Times New Roman"/>
      <w:b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63B34"/>
    <w:rPr>
      <w:rFonts w:cs="Times New Roman" w:eastAsia="Times New Roman" w:hAnsi="Times New Roman" w:ascii="Times New Roman"/>
      <w:b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B63B34"/>
    <w:rPr>
      <w:color w:val="808080"/>
      <w:bdr w:color="auto" w:space="0" w:sz="0" w:val="none"/>
      <w:shd w:color="auto" w:fill="auto" w:val="clear"/>
    </w:rPr>
  </w:style>
  <w:style w:customStyle="1" w:styleId="eSPISCCParagraphDefaultFont" w:type="character">
    <w:name w:val="eSPIS_CC_Paragraph Default Font"/>
    <w:basedOn w:val="Zadanifontodlomka"/>
    <w:rsid w:val="00B63B34"/>
    <w:rPr>
      <w:rFonts w:ascii="Times New Roman" w:cs="Times New Roman" w:eastAsia="Times New Roman" w:hAnsi="Times New Roman"/>
      <w:b/>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B63B34"/>
    <w:rPr>
      <w:rFonts w:cs="Times New Roman" w:eastAsia="Times New Roman"/>
      <w:b/>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B63B34"/>
    <w:rPr>
      <w:rFonts w:ascii="Times New Roman" w:cs="Times New Roman" w:eastAsia="Times New Roman" w:hAnsi="Times New Roman"/>
      <w:b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63B34"/>
    <w:rPr>
      <w:rFonts w:ascii="Times New Roman" w:cs="Times New Roman" w:eastAsia="Times New Roman" w:hAnsi="Times New Roman"/>
      <w:b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22. ožujka 2018.</izvorni_sadrzaj>
    <derivirana_varijabla naziv="DomainObject.PlaniraniZavrsetakDatum_1">22. ožujka 2018.</derivirana_varijabla>
  </DomainObject.PlaniraniZavrsetakDatum>
  <DomainObject.PlaniraniPocetakDatum>
    <izvorni_sadrzaj>22. ožujka 2018.</izvorni_sadrzaj>
    <derivirana_varijabla naziv="DomainObject.PlaniraniPocetakDatum_1">22. ožujka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2</izvorni_sadrzaj>
    <derivirana_varijabla naziv="DomainObject.Zapisnik.BrojStranica_1">2</derivirana_varijabla>
  </DomainObject.Zapisnik.BrojStranica>
  <DomainObject.Zapisnik.DatumKreiranja>
    <izvorni_sadrzaj>22. ožujka 2018.</izvorni_sadrzaj>
    <derivirana_varijabla naziv="DomainObject.Zapisnik.DatumKreiranja_1">22. ožujka 2018.</derivirana_varijabla>
  </DomainObject.Zapisnik.DatumKreiranja>
  <DomainObject.Zapisnik.ImovinskaKorist>
    <izvorni_sadrzaj/>
    <derivirana_varijabla naziv="DomainObject.Zapisnik.ImovinskaKorist_1"/>
  </DomainObject.Zapisnik.ImovinskaKorist>
  <DomainObject.Zapisnik.Oznaka>
    <izvorni_sadrzaj>St-1062/2017-11</izvorni_sadrzaj>
    <derivirana_varijabla naziv="DomainObject.Zapisnik.Oznaka_1">St-1062/2017-11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1062</izvorni_sadrzaj>
    <derivirana_varijabla naziv="DomainObject.Predmet.Broj_1">1062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2017.</izvorni_sadrzaj>
    <derivirana_varijabla naziv="DomainObject.Predmet.DatumOsnivanja_1">24.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predstečajnog postupka</izvorni_sadrzaj>
    <derivirana_varijabla naziv="DomainObject.Predmet.Opis_1">Prijedlog za otvaranje predstečajnog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St-1062/2017</izvorni_sadrzaj>
    <derivirana_varijabla naziv="DomainObject.Predmet.OznakaBroj_1">St-1062/2017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POLIKLINIKA LAB PLUS ZA MEDICINSKO-BIOKEMIJSKU DJELATNOST I INTERNU MEDICINU</izvorni_sadrzaj>
    <derivirana_varijabla naziv="DomainObject.Predmet.StrankaFormated_1">  POLIKLINIKA LAB PLUS ZA MEDICINSKO-BIOKEMIJSKU DJELATNOST I INTERNU MEDICINU</derivirana_varijabla>
  </DomainObject.Predmet.StrankaFormated>
  <DomainObject.Predmet.StrankaFormatedOIB>
    <izvorni_sadrzaj>  POLIKLINIKA LAB PLUS ZA MEDICINSKO-BIOKEMIJSKU DJELATNOST I INTERNU MEDICINU, OIB 26291046478</izvorni_sadrzaj>
    <derivirana_varijabla naziv="DomainObject.Predmet.StrankaFormatedOIB_1">  POLIKLINIKA LAB PLUS ZA MEDICINSKO-BIOKEMIJSKU DJELATNOST I INTERNU MEDICINU, OIB 26291046478</derivirana_varijabla>
  </DomainObject.Predmet.StrankaFormatedOIB>
  <DomainObject.Predmet.StrankaFormatedWithAdress>
    <izvorni_sadrzaj> POLIKLINIKA LAB PLUS ZA MEDICINSKO-BIOKEMIJSKU DJELATNOST I INTERNU MEDICINU, Dubrovačka 1, 21000 Split</izvorni_sadrzaj>
    <derivirana_varijabla naziv="DomainObject.Predmet.StrankaFormatedWithAdress_1"> POLIKLINIKA LAB PLUS ZA MEDICINSKO-BIOKEMIJSKU DJELATNOST I INTERNU MEDICINU, Dubrovačka 1, 21000 Split</derivirana_varijabla>
  </DomainObject.Predmet.StrankaFormatedWithAdress>
  <DomainObject.Predmet.StrankaFormatedWithAdressOIB>
    <izvorni_sadrzaj> POLIKLINIKA LAB PLUS ZA MEDICINSKO-BIOKEMIJSKU DJELATNOST I INTERNU MEDICINU, OIB 26291046478, Dubrovačka 1, 21000 Split</izvorni_sadrzaj>
    <derivirana_varijabla naziv="DomainObject.Predmet.StrankaFormatedWithAdressOIB_1"> POLIKLINIKA LAB PLUS ZA MEDICINSKO-BIOKEMIJSKU DJELATNOST I INTERNU MEDICINU, OIB 26291046478, Dubrovačka 1, 21000 Split</derivirana_varijabla>
  </DomainObject.Predmet.StrankaFormatedWithAdressOIB>
  <DomainObject.Predmet.StrankaWithAdress>
    <izvorni_sadrzaj>POLIKLINIKA LAB PLUS ZA MEDICINSKO-BIOKEMIJSKU DJELATNOST I INTERNU MEDICINU Dubrovačka 1,21000 Split</izvorni_sadrzaj>
    <derivirana_varijabla naziv="DomainObject.Predmet.StrankaWithAdress_1">POLIKLINIKA LAB PLUS ZA MEDICINSKO-BIOKEMIJSKU DJELATNOST I INTERNU MEDICINU Dubrovačka 1,21000 Split</derivirana_varijabla>
  </DomainObject.Predmet.StrankaWithAdress>
  <DomainObject.Predmet.StrankaWithAdressOIB>
    <izvorni_sadrzaj>POLIKLINIKA LAB PLUS ZA MEDICINSKO-BIOKEMIJSKU DJELATNOST I INTERNU MEDICINU, OIB 26291046478, Dubrovačka 1,21000 Split</izvorni_sadrzaj>
    <derivirana_varijabla naziv="DomainObject.Predmet.StrankaWithAdressOIB_1">POLIKLINIKA LAB PLUS ZA MEDICINSKO-BIOKEMIJSKU DJELATNOST I INTERNU MEDICINU, OIB 26291046478, Dubrovačka 1,21000 Split</derivirana_varijabla>
  </DomainObject.Predmet.StrankaWithAdressOIB>
  <DomainObject.Predmet.StrankaNazivFormated>
    <izvorni_sadrzaj>POLIKLINIKA LAB PLUS ZA MEDICINSKO-BIOKEMIJSKU DJELATNOST I INTERNU MEDICINU</izvorni_sadrzaj>
    <derivirana_varijabla naziv="DomainObject.Predmet.StrankaNazivFormated_1">POLIKLINIKA LAB PLUS ZA MEDICINSKO-BIOKEMIJSKU DJELATNOST I INTERNU MEDICINU</derivirana_varijabla>
  </DomainObject.Predmet.StrankaNazivFormated>
  <DomainObject.Predmet.StrankaNazivFormatedOIB>
    <izvorni_sadrzaj>POLIKLINIKA LAB PLUS ZA MEDICINSKO-BIOKEMIJSKU DJELATNOST I INTERNU MEDICINU, OIB 26291046478</izvorni_sadrzaj>
    <derivirana_varijabla naziv="DomainObject.Predmet.StrankaNazivFormatedOIB_1">POLIKLINIKA LAB PLUS ZA MEDICINSKO-BIOKEMIJSKU DJELATNOST I INTERNU MEDICINU, OIB 26291046478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POLIKLINIKA LAB PLUS ZA MEDICINSKO-BIOKEMIJSKU DJELATNOST I INTERNU MEDICINU</item>
    </izvorni_sadrzaj>
    <derivirana_varijabla naziv="DomainObject.Predmet.StrankaListFormated_1">
      <item>POLIKLINIKA LAB PLUS ZA MEDICINSKO-BIOKEMIJSKU DJELATNOST I INTERNU MEDICINU</item>
    </derivirana_varijabla>
  </DomainObject.Predmet.StrankaListFormated>
  <DomainObject.Predmet.StrankaListFormatedOIB>
    <izvorni_sadrzaj>
      <item>POLIKLINIKA LAB PLUS ZA MEDICINSKO-BIOKEMIJSKU DJELATNOST I INTERNU MEDICINU, OIB 26291046478</item>
    </izvorni_sadrzaj>
    <derivirana_varijabla naziv="DomainObject.Predmet.StrankaListFormatedOIB_1">
      <item>POLIKLINIKA LAB PLUS ZA MEDICINSKO-BIOKEMIJSKU DJELATNOST I INTERNU MEDICINU, OIB 26291046478</item>
    </derivirana_varijabla>
  </DomainObject.Predmet.StrankaListFormatedOIB>
  <DomainObject.Predmet.StrankaListFormatedWithAdress>
    <izvorni_sadrzaj>
      <item>POLIKLINIKA LAB PLUS ZA MEDICINSKO-BIOKEMIJSKU DJELATNOST I INTERNU MEDICINU, Dubrovačka 1, 21000 Split</item>
    </izvorni_sadrzaj>
    <derivirana_varijabla naziv="DomainObject.Predmet.StrankaListFormatedWithAdress_1">
      <item>POLIKLINIKA LAB PLUS ZA MEDICINSKO-BIOKEMIJSKU DJELATNOST I INTERNU MEDICINU, Dubrovačka 1, 21000 Split</item>
    </derivirana_varijabla>
  </DomainObject.Predmet.StrankaListFormatedWithAdress>
  <DomainObject.Predmet.StrankaListFormatedWithAdressOIB>
    <izvorni_sadrzaj>
      <item>POLIKLINIKA LAB PLUS ZA MEDICINSKO-BIOKEMIJSKU DJELATNOST I INTERNU MEDICINU, OIB 26291046478, Dubrovačka 1, 21000 Split</item>
    </izvorni_sadrzaj>
    <derivirana_varijabla naziv="DomainObject.Predmet.StrankaListFormatedWithAdressOIB_1">
      <item>POLIKLINIKA LAB PLUS ZA MEDICINSKO-BIOKEMIJSKU DJELATNOST I INTERNU MEDICINU, OIB 26291046478, Dubrovačka 1, 21000 Split</item>
    </derivirana_varijabla>
  </DomainObject.Predmet.StrankaListFormatedWithAdressOIB>
  <DomainObject.Predmet.StrankaListNazivFormated>
    <izvorni_sadrzaj>
      <item>POLIKLINIKA LAB PLUS ZA MEDICINSKO-BIOKEMIJSKU DJELATNOST I INTERNU MEDICINU</item>
    </izvorni_sadrzaj>
    <derivirana_varijabla naziv="DomainObject.Predmet.StrankaListNazivFormated_1">
      <item>POLIKLINIKA LAB PLUS ZA MEDICINSKO-BIOKEMIJSKU DJELATNOST I INTERNU MEDICINU</item>
    </derivirana_varijabla>
  </DomainObject.Predmet.StrankaListNazivFormated>
  <DomainObject.Predmet.StrankaListNazivFormatedOIB>
    <izvorni_sadrzaj>
      <item>POLIKLINIKA LAB PLUS ZA MEDICINSKO-BIOKEMIJSKU DJELATNOST I INTERNU MEDICINU, OIB 26291046478</item>
    </izvorni_sadrzaj>
    <derivirana_varijabla naziv="DomainObject.Predmet.StrankaListNazivFormatedOIB_1">
      <item>POLIKLINIKA LAB PLUS ZA MEDICINSKO-BIOKEMIJSKU DJELATNOST I INTERNU MEDICINU, OIB 26291046478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2018.</izvorni_sadrzaj>
    <derivirana_varijabla naziv="DomainObject.Datum_1">22. ožujka 2018.</derivirana_varijabla>
  </DomainObject.Datum>
  <DomainObject.PoslovniBrojDokumenta>
    <izvorni_sadrzaj>St-1062/2017-11</izvorni_sadrzaj>
    <derivirana_varijabla naziv="DomainObject.PoslovniBrojDokumenta_1">St-1062/2017-11</derivirana_varijabla>
  </DomainObject.PoslovniBrojDokumenta>
  <DomainObject.Predmet.StrankaIDrugi>
    <izvorni_sadrzaj>POLIKLINIKA LAB PLUS ZA MEDICINSKO-BIOKEMIJSKU DJELATNOST I INTERNU MEDICINU</izvorni_sadrzaj>
    <derivirana_varijabla naziv="DomainObject.Predmet.StrankaIDrugi_1">POLIKLINIKA LAB PLUS ZA MEDICINSKO-BIOKEMIJSKU DJELATNOST I INTERNU MEDICINU</derivirana_varijabla>
  </DomainObject.Predmet.StrankaIDrugi>
  <DomainObject.Predmet.ProtustrankaIDrugi>
    <izvorni_sadrzaj/>
    <derivirana_varijabla naziv="DomainObject.Predmet.ProtustrankaIDrugi_1"/>
  </DomainObject.Predmet.ProtustrankaIDrugi>
  <DomainObject.Predmet.StrankaIDrugiAdressOIB>
    <izvorni_sadrzaj>POLIKLINIKA LAB PLUS ZA MEDICINSKO-BIOKEMIJSKU DJELATNOST I INTERNU MEDICINU, OIB 26291046478, Dubrovačka 1, 21000 Split</izvorni_sadrzaj>
    <derivirana_varijabla naziv="DomainObject.Predmet.StrankaIDrugiAdressOIB_1">POLIKLINIKA LAB PLUS ZA MEDICINSKO-BIOKEMIJSKU DJELATNOST I INTERNU MEDICINU, OIB 26291046478, Dubrovačka 1,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POLIKLINIKA LAB PLUS ZA MEDICINSKO-BIOKEMIJSKU DJELATNOST I INTERNU MEDICINU</item>
    </izvorni_sadrzaj>
    <derivirana_varijabla naziv="DomainObject.Predmet.SudioniciListNaziv_1">
      <item>POLIKLINIKA LAB PLUS ZA MEDICINSKO-BIOKEMIJSKU DJELATNOST I INTERNU MEDICINU</item>
    </derivirana_varijabla>
  </DomainObject.Predmet.SudioniciListNaziv>
  <DomainObject.Predmet.SudioniciListAdressOIB>
    <izvorni_sadrzaj>
      <item>POLIKLINIKA LAB PLUS ZA MEDICINSKO-BIOKEMIJSKU DJELATNOST I INTERNU MEDICINU, OIB 26291046478, Dubrovačka 1,21000 Split</item>
    </izvorni_sadrzaj>
    <derivirana_varijabla naziv="DomainObject.Predmet.SudioniciListAdressOIB_1">
      <item>POLIKLINIKA LAB PLUS ZA MEDICINSKO-BIOKEMIJSKU DJELATNOST I INTERNU MEDICINU, OIB 26291046478, Dubrovačka 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26291046478</item>
    </izvorni_sadrzaj>
    <derivirana_varijabla naziv="DomainObject.Predmet.SudioniciListNazivOIB_1">
      <item>, OIB 26291046478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Sunara, OIB 17000771045, A. B. Šimića 20 Split</item>
    </izvorni_sadrzaj>
    <derivirana_varijabla naziv="DomainObject.Predmet.StecajniUpraviteljiListAddressOIB_1">
      <item>Ivan Sunara, OIB 17000771045, A. B. Šimića 20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598</properties:Words>
  <properties:Characters>3422</properties:Characters>
  <properties:Lines>99</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2018-03-22T08:18:00Z</dcterms:created>
  <dc:creator>Jozo Ćaleta</dc:creator>
  <cp:lastModifiedBy>Jozo Ćaleta</cp:lastModifiedBy>
  <dcterms:modified xmlns:xsi="http://www.w3.org/2001/XMLSchema-instance" xsi:type="dcterms:W3CDTF">2018-03-22T08:20:00Z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St-1062/2017-11 / Zapisnik - Ročište radi ispitivanja tražbina</vt:lpwstr>
  </prop:property>
  <prop:property name="CC_coloring" pid="4" fmtid="{D5CDD505-2E9C-101B-9397-08002B2CF9AE}">
    <vt:bool>false</vt:bool>
  </prop:property>
  <prop:property name="BrojStranica" pid="5" fmtid="{D5CDD505-2E9C-101B-9397-08002B2CF9AE}">
    <vt:i4>2</vt:i4>
  </prop:property>
</prop:Properties>
</file>