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879c" w14:paraId="b53879c"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Mangal" w:eastAsia="SimSun" w:hAnsi="Times New Roman" w:ascii="Times New Roman"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Nadle</w:t>
      </w:r>
      <w:r w:rsidRPr="006B19FE">
        <w:rPr>
          <w:rFonts w:cs="Tahoma" w:eastAsia="SimSun" w:hAnsi="Tahoma" w:ascii="Tahoma"/>
          <w:b/>
          <w:kern w:val="3"/>
          <w:lang w:bidi="hi-IN" w:eastAsia="zh-CN"/>
        </w:rPr>
        <w:t>ž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an trgova</w:t>
      </w:r>
      <w:r w:rsidRPr="006B19FE">
        <w:rPr>
          <w:rFonts w:cs="Tahoma" w:eastAsia="SimSun" w:hAnsi="Tahoma" w:ascii="Tahoma"/>
          <w:b/>
          <w:kern w:val="3"/>
          <w:lang w:bidi="hi-IN" w:eastAsia="zh-CN"/>
        </w:rPr>
        <w:t>č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ki</w:t>
      </w:r>
      <w:r>
        <w:rPr>
          <w:rFonts w:cs="Tahoma" w:eastAsia="SimSun" w:hAnsi="Tahoma" w:ascii="Tahoma"/>
          <w:b/>
          <w:kern w:val="3"/>
          <w:lang w:bidi="hi-IN" w:eastAsia="zh-CN" w:val="pl-PL"/>
        </w:rPr>
        <w:t xml:space="preserve"> 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sud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>:</w:t>
      </w:r>
      <w:r w:rsidRPr="006B19FE">
        <w:rPr>
          <w:rFonts w:cs="Tahoma" w:eastAsia="SimSun" w:hAnsi="Tahoma" w:ascii="Tahoma"/>
          <w:kern w:val="3"/>
          <w:lang w:bidi="hi-IN" w:eastAsia="zh-CN"/>
        </w:rPr>
        <w:tab/>
      </w:r>
      <w:r>
        <w:rPr>
          <w:rFonts w:cs="Tahoma" w:eastAsia="SimSun" w:hAnsi="Tahoma" w:ascii="Tahoma"/>
          <w:b/>
          <w:kern w:val="3"/>
          <w:lang w:bidi="hi-IN" w:eastAsia="zh-CN"/>
        </w:rPr>
        <w:t>Varaždin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Times New Roman" w:ascii="Times New Roman"/>
          <w:kern w:val="3"/>
          <w:sz w:val="24"/>
          <w:szCs w:val="24"/>
          <w:lang w:bidi="hi-IN" w:eastAsia="zh-CN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Poslovni broj spisa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>:</w:t>
      </w:r>
      <w:r w:rsidRPr="006B19FE">
        <w:rPr>
          <w:rFonts w:cs="Tahoma" w:eastAsia="SimSun" w:hAnsi="Tahoma" w:ascii="Tahoma"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7 St-43/15-11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 xml:space="preserve">Dužnik: </w:t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</w: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ab/>
        <w:t>IZOLIT d.o.o. u stečaju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Kralja Zvonimira 5, Draškovec</w:t>
      </w:r>
    </w:p>
    <w:p w:rsidRDefault="00A23BDD" w:rsidP="006B19FE" w:rsidR="00A23BDD" w:rsidRPr="006B19FE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lang w:bidi="hi-IN" w:eastAsia="zh-CN" w:val="pl-PL"/>
        </w:rPr>
      </w:pPr>
      <w:r w:rsidRPr="006B19FE">
        <w:rPr>
          <w:rFonts w:cs="Tahoma" w:eastAsia="SimSun" w:hAnsi="Tahoma" w:ascii="Tahoma"/>
          <w:b/>
          <w:kern w:val="3"/>
          <w:lang w:bidi="hi-IN" w:eastAsia="zh-CN" w:val="pl-PL"/>
        </w:rPr>
        <w:t>OIB: 98400093746, MBS: 070005839</w:t>
      </w:r>
    </w:p>
    <w:p w:rsidRDefault="0095502B" w:rsidP="0095502B" w:rsidR="0095502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95502B" w:rsidP="0095502B" w:rsidR="00A23BDD">
      <w:pPr>
        <w:spacing w:lineRule="auto" w:line="288" w:after="0"/>
        <w:jc w:val="both"/>
        <w:rPr>
          <w:rFonts w:cs="Tahoma" w:hAnsi="Tahoma" w:ascii="Tahoma"/>
          <w:b/>
        </w:rPr>
      </w:pPr>
      <w:r>
        <w:rPr>
          <w:rFonts w:cs="Tahoma" w:hAnsi="Tahoma" w:ascii="Tahoma"/>
          <w:lang w:eastAsia="hr-HR" w:val="pl-PL"/>
        </w:rPr>
        <w:t>P</w:t>
      </w:r>
      <w:r w:rsidRPr="004F06F4">
        <w:rPr>
          <w:rFonts w:cs="Tahoma" w:hAnsi="Tahoma" w:ascii="Tahoma"/>
          <w:lang w:eastAsia="hr-HR" w:val="pl-PL"/>
        </w:rPr>
        <w:t>red Trgovačkim sudom u Varaždinu vodi se stečajni postupak nad dužnikom</w:t>
      </w:r>
      <w:r>
        <w:rPr>
          <w:rFonts w:cs="Tahoma" w:hAnsi="Tahoma" w:ascii="Tahoma"/>
          <w:lang w:eastAsia="hr-HR" w:val="pl-PL"/>
        </w:rPr>
        <w:t xml:space="preserve"> </w:t>
      </w:r>
      <w:r w:rsidRPr="004F06F4">
        <w:rPr>
          <w:rFonts w:cs="Tahoma" w:hAnsi="Tahoma" w:ascii="Tahoma"/>
          <w:lang w:eastAsia="hr-HR"/>
        </w:rPr>
        <w:t>IZOLIT d.o.o., Draškovec, OIB: 9840009374</w:t>
      </w:r>
      <w:r>
        <w:rPr>
          <w:rFonts w:cs="Tahoma" w:hAnsi="Tahoma" w:ascii="Tahoma"/>
          <w:lang w:eastAsia="hr-HR"/>
        </w:rPr>
        <w:t xml:space="preserve">6, </w:t>
      </w:r>
      <w:r w:rsidRPr="004F06F4">
        <w:rPr>
          <w:rFonts w:cs="Tahoma" w:hAnsi="Tahoma" w:ascii="Tahoma"/>
          <w:lang w:eastAsia="hr-HR" w:val="pl-PL"/>
        </w:rPr>
        <w:t xml:space="preserve">otvoren </w:t>
      </w:r>
      <w:r>
        <w:rPr>
          <w:rFonts w:cs="Tahoma" w:hAnsi="Tahoma" w:ascii="Tahoma"/>
          <w:lang w:eastAsia="hr-HR" w:val="pl-PL"/>
        </w:rPr>
        <w:t xml:space="preserve">22.2.2016. </w:t>
      </w:r>
      <w:r w:rsidRPr="004F06F4">
        <w:rPr>
          <w:rFonts w:cs="Tahoma" w:hAnsi="Tahoma" w:ascii="Tahoma"/>
          <w:lang w:eastAsia="hr-HR" w:val="pl-PL"/>
        </w:rPr>
        <w:t>poslovni broj: St-</w:t>
      </w:r>
      <w:r>
        <w:rPr>
          <w:rFonts w:cs="Tahoma" w:hAnsi="Tahoma" w:ascii="Tahoma"/>
          <w:lang w:eastAsia="hr-HR" w:val="pl-PL"/>
        </w:rPr>
        <w:t>43/15,</w:t>
      </w:r>
      <w:r w:rsidRPr="004F06F4">
        <w:rPr>
          <w:rFonts w:cs="Tahoma" w:hAnsi="Tahoma" w:ascii="Tahoma"/>
          <w:lang w:eastAsia="hr-HR" w:val="pl-PL"/>
        </w:rPr>
        <w:t xml:space="preserve"> </w:t>
      </w:r>
      <w:r>
        <w:rPr>
          <w:rFonts w:cs="Tahoma" w:hAnsi="Tahoma" w:ascii="Tahoma"/>
          <w:lang w:eastAsia="hr-HR" w:val="pl-PL"/>
        </w:rPr>
        <w:t xml:space="preserve">te sukladno </w:t>
      </w:r>
      <w:r w:rsidRPr="0095502B">
        <w:rPr>
          <w:rFonts w:cs="Tahoma" w:hAnsi="Tahoma" w:ascii="Tahoma"/>
          <w:lang w:eastAsia="hr-HR"/>
        </w:rPr>
        <w:t>čl. 89. st. 2. Stečajnog zakona podnosim</w:t>
      </w:r>
    </w:p>
    <w:p w:rsidRDefault="00A23BDD" w:rsidP="00193C39" w:rsidR="00A23BDD">
      <w:pPr>
        <w:jc w:val="center"/>
        <w:rPr>
          <w:rFonts w:cs="Tahoma" w:hAnsi="Tahoma" w:ascii="Tahoma"/>
          <w:b/>
        </w:rPr>
      </w:pPr>
    </w:p>
    <w:p w:rsidRDefault="00B85090" w:rsidP="00193C39" w:rsidR="00B85090">
      <w:pPr>
        <w:jc w:val="center"/>
        <w:rPr>
          <w:rFonts w:cs="Tahoma" w:hAnsi="Tahoma" w:ascii="Tahoma"/>
          <w:b/>
        </w:rPr>
      </w:pPr>
    </w:p>
    <w:p w:rsidRDefault="0095502B" w:rsidP="0095502B" w:rsidR="00A23BDD">
      <w:pPr>
        <w:spacing w:lineRule="auto" w:line="288" w:after="0"/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 w:rsidR="00A23BDD"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  <w:r>
        <w:rPr>
          <w:rFonts w:cs="Tahoma" w:hAnsi="Tahoma" w:ascii="Tahoma"/>
          <w:b/>
        </w:rPr>
        <w:t xml:space="preserve"> </w:t>
      </w:r>
      <w:r w:rsidR="00A23BDD">
        <w:rPr>
          <w:rFonts w:cs="Tahoma" w:hAnsi="Tahoma" w:ascii="Tahoma"/>
          <w:b/>
        </w:rPr>
        <w:t xml:space="preserve">za razdoblje od 22.2.2016. do </w:t>
      </w:r>
      <w:r w:rsidR="00EE3C1D">
        <w:rPr>
          <w:rFonts w:cs="Tahoma" w:hAnsi="Tahoma" w:ascii="Tahoma"/>
          <w:b/>
        </w:rPr>
        <w:t>7.8.2018.</w:t>
      </w:r>
      <w:r w:rsidR="00A23BDD">
        <w:rPr>
          <w:rFonts w:cs="Tahoma" w:hAnsi="Tahoma" w:ascii="Tahoma"/>
          <w:b/>
        </w:rPr>
        <w:t xml:space="preserve"> godine</w:t>
      </w:r>
    </w:p>
    <w:p w:rsidRDefault="00E9358D" w:rsidP="001014BB" w:rsidR="00A23BDD" w:rsidRPr="00C31E5D">
      <w:pPr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</w:t>
      </w:r>
      <w:r w:rsidR="00EE3C1D">
        <w:rPr>
          <w:rFonts w:cs="Tahoma" w:hAnsi="Tahoma" w:ascii="Tahoma"/>
          <w:b/>
          <w:sz w:val="16"/>
          <w:szCs w:val="16"/>
        </w:rPr>
        <w:t>8</w:t>
      </w:r>
      <w:r>
        <w:rPr>
          <w:rFonts w:cs="Tahoma" w:hAnsi="Tahoma" w:ascii="Tahoma"/>
          <w:b/>
          <w:sz w:val="16"/>
          <w:szCs w:val="16"/>
        </w:rPr>
        <w:t xml:space="preserve"> </w:t>
      </w:r>
      <w:r w:rsidR="00A23BDD" w:rsidRPr="00C31E5D">
        <w:rPr>
          <w:rFonts w:cs="Tahoma" w:hAnsi="Tahoma" w:ascii="Tahoma"/>
          <w:b/>
          <w:sz w:val="16"/>
          <w:szCs w:val="16"/>
        </w:rPr>
        <w:t>(Obrazac 20.)</w:t>
      </w:r>
    </w:p>
    <w:p w:rsidRDefault="00A23BDD" w:rsidP="001014BB" w:rsidR="00A23BDD">
      <w:pPr>
        <w:jc w:val="center"/>
        <w:rPr>
          <w:rFonts w:cs="Tahoma" w:hAnsi="Tahoma" w:ascii="Tahoma"/>
          <w:b/>
          <w:lang w:val="pl-PL"/>
        </w:rPr>
      </w:pPr>
    </w:p>
    <w:p w:rsidRDefault="00B85090" w:rsidP="001014BB" w:rsidR="00B85090">
      <w:pPr>
        <w:jc w:val="center"/>
        <w:rPr>
          <w:rFonts w:cs="Tahoma" w:hAnsi="Tahoma" w:ascii="Tahoma"/>
          <w:b/>
          <w:lang w:val="pl-PL"/>
        </w:rPr>
      </w:pPr>
    </w:p>
    <w:p w:rsidRDefault="00A23BDD" w:rsidP="00597624" w:rsidR="00A23BDD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Pr="00597624">
        <w:rPr>
          <w:rFonts w:cs="Tahoma" w:hAnsi="Tahoma" w:ascii="Tahoma"/>
          <w:b/>
          <w:lang w:val="pl-PL"/>
        </w:rPr>
        <w:t>Tijek stečajnoga postupka u razdoblju od</w:t>
      </w:r>
      <w:r>
        <w:rPr>
          <w:rFonts w:cs="Tahoma" w:hAnsi="Tahoma" w:ascii="Tahoma"/>
          <w:b/>
          <w:lang w:val="pl-PL"/>
        </w:rPr>
        <w:t xml:space="preserve"> 22.2.2016.  do </w:t>
      </w:r>
      <w:r w:rsidR="00EE3C1D">
        <w:rPr>
          <w:rFonts w:cs="Tahoma" w:hAnsi="Tahoma" w:ascii="Tahoma"/>
          <w:b/>
          <w:lang w:val="pl-PL"/>
        </w:rPr>
        <w:t>7.8.2018.</w:t>
      </w:r>
      <w:r>
        <w:rPr>
          <w:rFonts w:cs="Tahoma" w:hAnsi="Tahoma" w:ascii="Tahoma"/>
          <w:b/>
          <w:lang w:val="pl-PL"/>
        </w:rPr>
        <w:t xml:space="preserve"> godine</w:t>
      </w:r>
    </w:p>
    <w:p w:rsidRDefault="00A23BDD" w:rsidP="00597624" w:rsidR="00A23BDD">
      <w:pPr>
        <w:rPr>
          <w:rFonts w:cs="Tahoma" w:hAnsi="Tahoma" w:ascii="Tahoma"/>
          <w:lang w:val="pl-PL"/>
        </w:rPr>
      </w:pPr>
    </w:p>
    <w:p w:rsidRDefault="0095502B" w:rsidP="0095502B" w:rsidR="0095502B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95502B">
        <w:rPr>
          <w:rFonts w:cs="Tahoma" w:hAnsi="Tahoma" w:ascii="Tahoma"/>
          <w:lang w:eastAsia="hr-HR"/>
        </w:rPr>
        <w:t xml:space="preserve">Posljednje izvješće stečajnog upravitelja podneseno je za razdoblje od </w:t>
      </w:r>
      <w:r>
        <w:rPr>
          <w:rFonts w:cs="Tahoma" w:hAnsi="Tahoma" w:ascii="Tahoma"/>
          <w:lang w:eastAsia="hr-HR"/>
        </w:rPr>
        <w:t>22.2.2016</w:t>
      </w:r>
      <w:r w:rsidRPr="0095502B">
        <w:rPr>
          <w:rFonts w:cs="Tahoma" w:hAnsi="Tahoma" w:ascii="Tahoma"/>
          <w:lang w:eastAsia="hr-HR"/>
        </w:rPr>
        <w:t xml:space="preserve">. do </w:t>
      </w:r>
      <w:r w:rsidR="00EE3C1D">
        <w:rPr>
          <w:rFonts w:cs="Tahoma" w:hAnsi="Tahoma" w:ascii="Tahoma"/>
          <w:lang w:eastAsia="hr-HR"/>
        </w:rPr>
        <w:t>7.5.2018</w:t>
      </w:r>
      <w:r w:rsidRPr="0095502B">
        <w:rPr>
          <w:rFonts w:cs="Tahoma" w:hAnsi="Tahoma" w:ascii="Tahoma"/>
          <w:lang w:eastAsia="hr-HR"/>
        </w:rPr>
        <w:t>.</w:t>
      </w:r>
      <w:r>
        <w:rPr>
          <w:rFonts w:cs="Tahoma" w:hAnsi="Tahoma" w:ascii="Tahoma"/>
          <w:lang w:eastAsia="hr-HR"/>
        </w:rPr>
        <w:t>,</w:t>
      </w:r>
      <w:r w:rsidRPr="0095502B">
        <w:rPr>
          <w:rFonts w:cs="Tahoma" w:hAnsi="Tahoma" w:ascii="Tahoma"/>
          <w:lang w:eastAsia="hr-HR"/>
        </w:rPr>
        <w:t xml:space="preserve"> te je u odnosu na to izvješće </w:t>
      </w:r>
      <w:r w:rsidRPr="0095502B">
        <w:rPr>
          <w:rFonts w:cs="Tahoma" w:hAnsi="Tahoma" w:ascii="Tahoma"/>
          <w:u w:val="single"/>
          <w:lang w:eastAsia="hr-HR"/>
        </w:rPr>
        <w:t>izvršeno slijedeće</w:t>
      </w:r>
      <w:r w:rsidRPr="0095502B">
        <w:rPr>
          <w:rFonts w:cs="Tahoma" w:hAnsi="Tahoma" w:ascii="Tahoma"/>
          <w:lang w:eastAsia="hr-HR"/>
        </w:rPr>
        <w:t>:</w:t>
      </w:r>
    </w:p>
    <w:p w:rsidRDefault="00503889" w:rsidP="0095502B" w:rsidR="00503889" w:rsidRPr="0095502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2B225B" w:rsidP="002B225B" w:rsidR="002B225B">
      <w:pPr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ostvareni su prihodi od zakupa u iznosu od </w:t>
      </w:r>
      <w:r w:rsidR="00EE3C1D">
        <w:rPr>
          <w:rFonts w:cs="Tahoma" w:hAnsi="Tahoma" w:ascii="Tahoma"/>
          <w:lang w:eastAsia="hr-HR"/>
        </w:rPr>
        <w:t>15.000,00</w:t>
      </w:r>
      <w:r w:rsidRPr="002B225B">
        <w:rPr>
          <w:rFonts w:cs="Tahoma" w:hAnsi="Tahoma" w:ascii="Tahoma"/>
          <w:lang w:eastAsia="hr-HR"/>
        </w:rPr>
        <w:t xml:space="preserve"> kn,</w:t>
      </w:r>
    </w:p>
    <w:p w:rsidRDefault="00EE3C1D" w:rsidP="002B225B" w:rsidR="00F9732A">
      <w:pPr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u odnosu na unovče</w:t>
      </w:r>
      <w:r w:rsidR="00BF69FF">
        <w:rPr>
          <w:rFonts w:cs="Tahoma" w:hAnsi="Tahoma" w:ascii="Tahoma"/>
          <w:lang w:eastAsia="hr-HR"/>
        </w:rPr>
        <w:t xml:space="preserve">nu </w:t>
      </w:r>
      <w:r>
        <w:rPr>
          <w:rFonts w:cs="Tahoma" w:hAnsi="Tahoma" w:ascii="Tahoma"/>
          <w:lang w:eastAsia="hr-HR"/>
        </w:rPr>
        <w:t>nekretnin</w:t>
      </w:r>
      <w:r w:rsidR="00BF69FF">
        <w:rPr>
          <w:rFonts w:cs="Tahoma" w:hAnsi="Tahoma" w:ascii="Tahoma"/>
          <w:lang w:eastAsia="hr-HR"/>
        </w:rPr>
        <w:t>u</w:t>
      </w:r>
      <w:r>
        <w:rPr>
          <w:rFonts w:cs="Tahoma" w:hAnsi="Tahoma" w:ascii="Tahoma"/>
          <w:lang w:eastAsia="hr-HR"/>
        </w:rPr>
        <w:t xml:space="preserve"> </w:t>
      </w:r>
      <w:r w:rsidR="00B55CCE">
        <w:rPr>
          <w:rFonts w:cs="Tahoma" w:hAnsi="Tahoma" w:ascii="Tahoma"/>
          <w:lang w:eastAsia="hr-HR"/>
        </w:rPr>
        <w:t>upisan</w:t>
      </w:r>
      <w:r w:rsidR="00BF69FF">
        <w:rPr>
          <w:rFonts w:cs="Tahoma" w:hAnsi="Tahoma" w:ascii="Tahoma"/>
          <w:lang w:eastAsia="hr-HR"/>
        </w:rPr>
        <w:t>u</w:t>
      </w:r>
      <w:r w:rsidR="00B55CCE">
        <w:rPr>
          <w:rFonts w:cs="Tahoma" w:hAnsi="Tahoma" w:ascii="Tahoma"/>
          <w:lang w:eastAsia="hr-HR"/>
        </w:rPr>
        <w:t xml:space="preserve"> u zk.ul. 7663 k.o. Prelog, čkbr. 4193/1-pašnjak površine 1 jutro i 46 čhv</w:t>
      </w:r>
      <w:r w:rsidR="00E44E86">
        <w:rPr>
          <w:rFonts w:cs="Tahoma" w:hAnsi="Tahoma" w:ascii="Tahoma"/>
          <w:lang w:eastAsia="hr-HR"/>
        </w:rPr>
        <w:t xml:space="preserve">, što u naravi čini poslovnu zgradu (proizvodnu halu u izgradnji) </w:t>
      </w:r>
      <w:r w:rsidR="00F9732A">
        <w:rPr>
          <w:rFonts w:cs="Tahoma" w:hAnsi="Tahoma" w:ascii="Tahoma"/>
          <w:lang w:eastAsia="hr-HR"/>
        </w:rPr>
        <w:t xml:space="preserve">najpovoljnijem ponuđaču </w:t>
      </w:r>
      <w:r w:rsidR="00F9732A" w:rsidRPr="00F9732A">
        <w:rPr>
          <w:rFonts w:cs="Tahoma" w:hAnsi="Tahoma" w:ascii="Tahoma"/>
          <w:lang w:eastAsia="hr-HR"/>
        </w:rPr>
        <w:t xml:space="preserve">Marti d.o.o. Prelog za ostvarenu kupoprodajnu vrijednost od </w:t>
      </w:r>
      <w:r w:rsidR="00F9732A" w:rsidRPr="0056233E">
        <w:rPr>
          <w:rFonts w:cs="Tahoma" w:hAnsi="Tahoma" w:ascii="Tahoma"/>
          <w:b/>
          <w:lang w:eastAsia="hr-HR"/>
        </w:rPr>
        <w:t>1.055.000,00 kn</w:t>
      </w:r>
      <w:r>
        <w:rPr>
          <w:rFonts w:cs="Tahoma" w:hAnsi="Tahoma" w:ascii="Tahoma"/>
          <w:b/>
          <w:lang w:eastAsia="hr-HR"/>
        </w:rPr>
        <w:t xml:space="preserve">, </w:t>
      </w:r>
      <w:r w:rsidR="00F9732A" w:rsidRPr="00F9732A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koji je kupac uplatio kupovninu u cijelosti</w:t>
      </w:r>
      <w:r w:rsidR="00ED1620">
        <w:rPr>
          <w:rFonts w:cs="Tahoma" w:hAnsi="Tahoma" w:ascii="Tahoma"/>
          <w:lang w:eastAsia="hr-HR"/>
        </w:rPr>
        <w:t>,</w:t>
      </w:r>
      <w:r>
        <w:rPr>
          <w:rFonts w:cs="Tahoma" w:hAnsi="Tahoma" w:ascii="Tahoma"/>
          <w:lang w:eastAsia="hr-HR"/>
        </w:rPr>
        <w:t xml:space="preserve"> održano je 11.7.2018. ročište za diobu kupovnine, te je Rješenjem Trgovačkog suda broj St-43/2015-65 određeno namirenje </w:t>
      </w:r>
      <w:r w:rsidRPr="00BF69FF">
        <w:rPr>
          <w:rFonts w:cs="Tahoma" w:hAnsi="Tahoma" w:ascii="Tahoma"/>
          <w:u w:val="single"/>
          <w:lang w:eastAsia="hr-HR"/>
        </w:rPr>
        <w:t>razlučnog vjerovnika Republika Hrvatska, Ministarstvo financija u iznosu od 759.600,00 kn</w:t>
      </w:r>
      <w:r>
        <w:rPr>
          <w:rFonts w:cs="Tahoma" w:hAnsi="Tahoma" w:ascii="Tahoma"/>
          <w:lang w:eastAsia="hr-HR"/>
        </w:rPr>
        <w:t xml:space="preserve">, </w:t>
      </w:r>
    </w:p>
    <w:p w:rsidRDefault="007423B3" w:rsidP="007423B3" w:rsidR="007423B3" w:rsidRPr="007423B3">
      <w:pPr>
        <w:numPr>
          <w:ilvl w:val="0"/>
          <w:numId w:val="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za imovinu stečajnog dužnika koju čine </w:t>
      </w:r>
      <w:r w:rsidRPr="007423B3">
        <w:rPr>
          <w:rFonts w:cs="Tahoma" w:hAnsi="Tahoma" w:ascii="Tahoma"/>
        </w:rPr>
        <w:t>imovinska prava na nekretnini u vlasništvu Slaviček Petra upisanoj u z.k.ul.br. 7744 k.o. Prelog,</w:t>
      </w:r>
      <w:r w:rsidRPr="007423B3">
        <w:rPr>
          <w:rFonts w:hAnsi="Century Gothic" w:ascii="Century Gothic"/>
          <w:lang w:eastAsia="hr-HR"/>
        </w:rPr>
        <w:t xml:space="preserve"> </w:t>
      </w:r>
      <w:r>
        <w:rPr>
          <w:rFonts w:cs="Tahoma" w:hAnsi="Tahoma" w:ascii="Tahoma"/>
        </w:rPr>
        <w:t>u tijeku je drugo ročište za prodaju nekretnine u</w:t>
      </w:r>
      <w:r w:rsidRPr="007423B3">
        <w:rPr>
          <w:rFonts w:cs="Tahoma" w:hAnsi="Tahoma" w:ascii="Tahoma"/>
        </w:rPr>
        <w:t xml:space="preserve"> ovršnom postupku broj: Ovr-1088/13,</w:t>
      </w:r>
      <w:r>
        <w:rPr>
          <w:rFonts w:cs="Tahoma" w:hAnsi="Tahoma" w:ascii="Tahoma"/>
        </w:rPr>
        <w:t xml:space="preserve"> </w:t>
      </w: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ostvareni su priljevi na račun stečajnog dužnika u iznosu od </w:t>
      </w:r>
      <w:r w:rsidR="00E773C8">
        <w:rPr>
          <w:rFonts w:cs="Tahoma" w:hAnsi="Tahoma" w:ascii="Tahoma"/>
          <w:lang w:eastAsia="hr-HR"/>
        </w:rPr>
        <w:t>76.863,63</w:t>
      </w:r>
      <w:r w:rsidRPr="002B225B">
        <w:rPr>
          <w:rFonts w:cs="Tahoma" w:hAnsi="Tahoma" w:ascii="Tahoma"/>
          <w:lang w:eastAsia="hr-HR"/>
        </w:rPr>
        <w:t xml:space="preserve"> kn i to s osnove naplate potraživanja</w:t>
      </w:r>
      <w:r w:rsidR="000B715C">
        <w:rPr>
          <w:rFonts w:cs="Tahoma" w:hAnsi="Tahoma" w:ascii="Tahoma"/>
          <w:lang w:eastAsia="hr-HR"/>
        </w:rPr>
        <w:t xml:space="preserve"> nastalih u stečajnom postupku </w:t>
      </w:r>
      <w:r w:rsidRPr="002B225B">
        <w:rPr>
          <w:rFonts w:cs="Tahoma" w:hAnsi="Tahoma" w:ascii="Tahoma"/>
          <w:lang w:eastAsia="hr-HR"/>
        </w:rPr>
        <w:t xml:space="preserve">u iznosu od </w:t>
      </w:r>
      <w:r w:rsidR="00E773C8">
        <w:rPr>
          <w:rFonts w:cs="Tahoma" w:hAnsi="Tahoma" w:ascii="Tahoma"/>
          <w:lang w:eastAsia="hr-HR"/>
        </w:rPr>
        <w:t>76.750,00</w:t>
      </w:r>
      <w:r w:rsidRPr="002B225B">
        <w:rPr>
          <w:rFonts w:cs="Tahoma" w:hAnsi="Tahoma" w:ascii="Tahoma"/>
          <w:lang w:eastAsia="hr-HR"/>
        </w:rPr>
        <w:t xml:space="preserve"> kn i priljevi od kamata banke u iznosu od </w:t>
      </w:r>
      <w:r w:rsidR="00E773C8">
        <w:rPr>
          <w:rFonts w:cs="Tahoma" w:hAnsi="Tahoma" w:ascii="Tahoma"/>
          <w:lang w:eastAsia="hr-HR"/>
        </w:rPr>
        <w:t>113,63</w:t>
      </w:r>
      <w:r w:rsidRPr="002B225B">
        <w:rPr>
          <w:rFonts w:cs="Tahoma" w:hAnsi="Tahoma" w:ascii="Tahoma"/>
          <w:lang w:eastAsia="hr-HR"/>
        </w:rPr>
        <w:t xml:space="preserve"> kn,</w:t>
      </w: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ostvareni su troškovi u iznosu od </w:t>
      </w:r>
      <w:r w:rsidR="00BA27B9">
        <w:rPr>
          <w:rFonts w:cs="Tahoma" w:hAnsi="Tahoma" w:ascii="Tahoma"/>
          <w:lang w:eastAsia="hr-HR"/>
        </w:rPr>
        <w:t>19.235,00</w:t>
      </w:r>
      <w:r w:rsidR="000B715C">
        <w:rPr>
          <w:rFonts w:cs="Tahoma" w:hAnsi="Tahoma" w:ascii="Tahoma"/>
          <w:lang w:eastAsia="hr-HR"/>
        </w:rPr>
        <w:t xml:space="preserve"> kn koji se troškovi podmiruju sukladno valuti plaćanja</w:t>
      </w:r>
      <w:r w:rsidRPr="002B225B">
        <w:rPr>
          <w:rFonts w:cs="Tahoma" w:hAnsi="Tahoma" w:ascii="Tahoma"/>
          <w:lang w:eastAsia="hr-HR"/>
        </w:rPr>
        <w:t>,</w:t>
      </w:r>
    </w:p>
    <w:p w:rsidRDefault="00A16F23" w:rsidP="002B225B" w:rsidR="00A16F23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u poslovnim knjigama stečajnog dužnika izvršeno je </w:t>
      </w:r>
      <w:r w:rsidR="00B85090">
        <w:rPr>
          <w:rFonts w:cs="Tahoma" w:hAnsi="Tahoma" w:ascii="Tahoma"/>
          <w:lang w:eastAsia="hr-HR"/>
        </w:rPr>
        <w:t xml:space="preserve">usklađenje potraživanja od dužnika nastalog prije otvaranja stečajnog postupka, a o čemu više kroz točku II.c) ovog izvješća, </w:t>
      </w:r>
      <w:r>
        <w:rPr>
          <w:rFonts w:cs="Tahoma" w:hAnsi="Tahoma" w:ascii="Tahoma"/>
          <w:lang w:eastAsia="hr-HR"/>
        </w:rPr>
        <w:t xml:space="preserve"> </w:t>
      </w: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izvršeno je podmirenje obveze za porez na dodanu vrijednost u iznosu od </w:t>
      </w:r>
      <w:r w:rsidR="00E773C8">
        <w:rPr>
          <w:rFonts w:cs="Tahoma" w:hAnsi="Tahoma" w:ascii="Tahoma"/>
          <w:lang w:eastAsia="hr-HR"/>
        </w:rPr>
        <w:t>221.758,00</w:t>
      </w:r>
      <w:r w:rsidRPr="002B225B">
        <w:rPr>
          <w:rFonts w:cs="Tahoma" w:hAnsi="Tahoma" w:ascii="Tahoma"/>
          <w:lang w:eastAsia="hr-HR"/>
        </w:rPr>
        <w:t xml:space="preserve"> kn,</w:t>
      </w:r>
    </w:p>
    <w:p w:rsidRDefault="002B225B" w:rsidP="002B225B" w:rsidR="002B225B">
      <w:pPr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stanje novčanih sredstava na dan </w:t>
      </w:r>
      <w:r w:rsidR="00EE3C1D">
        <w:rPr>
          <w:rFonts w:cs="Tahoma" w:hAnsi="Tahoma" w:ascii="Tahoma"/>
          <w:lang w:eastAsia="hr-HR"/>
        </w:rPr>
        <w:t>7.8.2018.</w:t>
      </w:r>
      <w:r w:rsidRPr="002B225B">
        <w:rPr>
          <w:rFonts w:cs="Tahoma" w:hAnsi="Tahoma" w:ascii="Tahoma"/>
          <w:lang w:eastAsia="hr-HR"/>
        </w:rPr>
        <w:t xml:space="preserve"> iznosi </w:t>
      </w:r>
      <w:r w:rsidR="00E773C8">
        <w:rPr>
          <w:rFonts w:cs="Tahoma" w:hAnsi="Tahoma" w:ascii="Tahoma"/>
          <w:lang w:eastAsia="hr-HR"/>
        </w:rPr>
        <w:t>22.064,52</w:t>
      </w:r>
      <w:r w:rsidRPr="002B225B">
        <w:rPr>
          <w:rFonts w:cs="Tahoma" w:hAnsi="Tahoma" w:ascii="Tahoma"/>
          <w:lang w:eastAsia="hr-HR"/>
        </w:rPr>
        <w:t xml:space="preserve"> kn.</w:t>
      </w:r>
    </w:p>
    <w:p w:rsidRDefault="002B225B" w:rsidP="002B225B" w:rsidR="002B225B" w:rsidRPr="002B225B">
      <w:pPr>
        <w:spacing w:lineRule="auto" w:line="288" w:after="0"/>
        <w:jc w:val="both"/>
        <w:rPr>
          <w:rFonts w:cs="Tahoma" w:hAnsi="Tahoma" w:ascii="Tahoma"/>
          <w:b/>
          <w:u w:val="single"/>
          <w:lang w:eastAsia="hr-HR" w:val="pl-PL"/>
        </w:rPr>
      </w:pPr>
      <w:r w:rsidRPr="002B225B">
        <w:rPr>
          <w:rFonts w:cs="Tahoma" w:hAnsi="Tahoma" w:ascii="Tahoma"/>
          <w:b/>
          <w:lang w:eastAsia="hr-HR" w:val="pl-PL"/>
        </w:rPr>
        <w:lastRenderedPageBreak/>
        <w:t xml:space="preserve">II. Stanje stečajne mase na </w:t>
      </w:r>
      <w:r w:rsidR="00B85090">
        <w:rPr>
          <w:rFonts w:cs="Tahoma" w:hAnsi="Tahoma" w:ascii="Tahoma"/>
          <w:b/>
          <w:lang w:eastAsia="hr-HR" w:val="pl-PL"/>
        </w:rPr>
        <w:t xml:space="preserve">dan </w:t>
      </w:r>
      <w:r w:rsidR="00EE3C1D">
        <w:rPr>
          <w:rFonts w:cs="Tahoma" w:hAnsi="Tahoma" w:ascii="Tahoma"/>
          <w:b/>
          <w:lang w:eastAsia="hr-HR" w:val="pl-PL"/>
        </w:rPr>
        <w:t>7.8.2018.</w:t>
      </w:r>
      <w:r w:rsidRPr="002B225B">
        <w:rPr>
          <w:rFonts w:cs="Tahoma" w:hAnsi="Tahoma" w:ascii="Tahoma"/>
          <w:b/>
          <w:lang w:eastAsia="hr-HR" w:val="pl-PL"/>
        </w:rPr>
        <w:t xml:space="preserve"> godine</w:t>
      </w:r>
    </w:p>
    <w:p w:rsidRDefault="002B225B" w:rsidP="002B225B" w:rsidR="002B225B" w:rsidRPr="002B225B">
      <w:pPr>
        <w:spacing w:lineRule="auto" w:line="288" w:after="0"/>
        <w:jc w:val="both"/>
        <w:rPr>
          <w:rFonts w:cs="Tahoma" w:hAnsi="Tahoma" w:ascii="Tahoma"/>
          <w:b/>
          <w:u w:val="single"/>
          <w:lang w:eastAsia="hr-HR" w:val="pl-PL"/>
        </w:rPr>
      </w:pPr>
    </w:p>
    <w:p w:rsidRDefault="002B225B" w:rsidP="002B225B" w:rsidR="000B715C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2B225B">
        <w:rPr>
          <w:rFonts w:cs="Tahoma" w:hAnsi="Tahoma" w:ascii="Tahoma"/>
          <w:lang w:eastAsia="hr-HR"/>
        </w:rPr>
        <w:t xml:space="preserve">U odnosu na posljednje izvješće stečajnog upravitelja od </w:t>
      </w:r>
      <w:r w:rsidR="007A5B0D">
        <w:rPr>
          <w:rFonts w:cs="Tahoma" w:hAnsi="Tahoma" w:ascii="Tahoma"/>
          <w:lang w:eastAsia="hr-HR"/>
        </w:rPr>
        <w:t>7.5.2018.</w:t>
      </w:r>
      <w:r w:rsidR="000B715C">
        <w:rPr>
          <w:rFonts w:cs="Tahoma" w:hAnsi="Tahoma" w:ascii="Tahoma"/>
          <w:lang w:eastAsia="hr-HR"/>
        </w:rPr>
        <w:t>,</w:t>
      </w:r>
      <w:r w:rsidR="007A5B0D">
        <w:rPr>
          <w:rFonts w:cs="Tahoma" w:hAnsi="Tahoma" w:ascii="Tahoma"/>
          <w:lang w:eastAsia="hr-HR"/>
        </w:rPr>
        <w:t xml:space="preserve"> nakon ostvarenih prihoda od zakupa, namirenih troškova stečajnog postupka,</w:t>
      </w:r>
      <w:r w:rsidR="00B85090">
        <w:rPr>
          <w:rFonts w:cs="Tahoma" w:hAnsi="Tahoma" w:ascii="Tahoma"/>
          <w:lang w:eastAsia="hr-HR"/>
        </w:rPr>
        <w:t xml:space="preserve"> evidentiranje usklađenja potraživanja nastalog prije otvaranja stečajnog postupka zbog nemogućnosti naplate, </w:t>
      </w:r>
      <w:r w:rsidR="007A5B0D">
        <w:rPr>
          <w:rFonts w:cs="Tahoma" w:hAnsi="Tahoma" w:ascii="Tahoma"/>
          <w:lang w:eastAsia="hr-HR"/>
        </w:rPr>
        <w:t xml:space="preserve"> stečajn</w:t>
      </w:r>
      <w:r w:rsidR="00E31DC6">
        <w:rPr>
          <w:rFonts w:cs="Tahoma" w:hAnsi="Tahoma" w:ascii="Tahoma"/>
          <w:lang w:eastAsia="hr-HR"/>
        </w:rPr>
        <w:t>u</w:t>
      </w:r>
      <w:r w:rsidR="007A5B0D">
        <w:rPr>
          <w:rFonts w:cs="Tahoma" w:hAnsi="Tahoma" w:ascii="Tahoma"/>
          <w:lang w:eastAsia="hr-HR"/>
        </w:rPr>
        <w:t xml:space="preserve"> mas</w:t>
      </w:r>
      <w:r w:rsidR="00E31DC6">
        <w:rPr>
          <w:rFonts w:cs="Tahoma" w:hAnsi="Tahoma" w:ascii="Tahoma"/>
          <w:lang w:eastAsia="hr-HR"/>
        </w:rPr>
        <w:t>u</w:t>
      </w:r>
      <w:r w:rsidR="007A5B0D">
        <w:rPr>
          <w:rFonts w:cs="Tahoma" w:hAnsi="Tahoma" w:ascii="Tahoma"/>
          <w:lang w:eastAsia="hr-HR"/>
        </w:rPr>
        <w:t xml:space="preserve"> </w:t>
      </w:r>
      <w:r w:rsidR="000B715C">
        <w:rPr>
          <w:rFonts w:cs="Tahoma" w:hAnsi="Tahoma" w:ascii="Tahoma"/>
          <w:lang w:eastAsia="hr-HR"/>
        </w:rPr>
        <w:t xml:space="preserve">na dan </w:t>
      </w:r>
      <w:r w:rsidR="007A5B0D">
        <w:rPr>
          <w:rFonts w:cs="Tahoma" w:hAnsi="Tahoma" w:ascii="Tahoma"/>
          <w:lang w:eastAsia="hr-HR"/>
        </w:rPr>
        <w:t>7</w:t>
      </w:r>
      <w:r w:rsidR="000B715C">
        <w:rPr>
          <w:rFonts w:cs="Tahoma" w:hAnsi="Tahoma" w:ascii="Tahoma"/>
          <w:lang w:eastAsia="hr-HR"/>
        </w:rPr>
        <w:t>.</w:t>
      </w:r>
      <w:r w:rsidR="007A5B0D">
        <w:rPr>
          <w:rFonts w:cs="Tahoma" w:hAnsi="Tahoma" w:ascii="Tahoma"/>
          <w:lang w:eastAsia="hr-HR"/>
        </w:rPr>
        <w:t>8</w:t>
      </w:r>
      <w:r w:rsidR="000B715C">
        <w:rPr>
          <w:rFonts w:cs="Tahoma" w:hAnsi="Tahoma" w:ascii="Tahoma"/>
          <w:lang w:eastAsia="hr-HR"/>
        </w:rPr>
        <w:t xml:space="preserve">.2018. čini </w:t>
      </w:r>
      <w:r w:rsidR="00887439">
        <w:rPr>
          <w:rFonts w:cs="Tahoma" w:hAnsi="Tahoma" w:ascii="Tahoma"/>
          <w:lang w:eastAsia="hr-HR"/>
        </w:rPr>
        <w:t xml:space="preserve">slijedeća </w:t>
      </w:r>
      <w:r w:rsidR="000B715C">
        <w:rPr>
          <w:rFonts w:cs="Tahoma" w:hAnsi="Tahoma" w:ascii="Tahoma"/>
          <w:lang w:eastAsia="hr-HR"/>
        </w:rPr>
        <w:t>imovina:</w:t>
      </w:r>
    </w:p>
    <w:p w:rsidRDefault="00887439" w:rsidP="002B225B" w:rsidR="00887439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DC3BB0" w:rsidP="007423B3" w:rsidR="00DC3BB0" w:rsidRPr="007423B3">
      <w:pPr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Pokretnine – </w:t>
      </w:r>
      <w:r w:rsidR="001808A4">
        <w:rPr>
          <w:rFonts w:cs="Tahoma" w:hAnsi="Tahoma" w:ascii="Tahoma"/>
        </w:rPr>
        <w:t>plinska</w:t>
      </w:r>
      <w:r>
        <w:rPr>
          <w:rFonts w:cs="Tahoma" w:hAnsi="Tahoma" w:ascii="Tahoma"/>
        </w:rPr>
        <w:t xml:space="preserve"> komora </w:t>
      </w:r>
      <w:r w:rsidR="00FF606B">
        <w:rPr>
          <w:rFonts w:cs="Tahoma" w:hAnsi="Tahoma" w:ascii="Tahoma"/>
        </w:rPr>
        <w:t xml:space="preserve">naknadno pronađena, </w:t>
      </w:r>
      <w:r>
        <w:rPr>
          <w:rFonts w:cs="Tahoma" w:hAnsi="Tahoma" w:ascii="Tahoma"/>
        </w:rPr>
        <w:t xml:space="preserve">a za koju je zaprimljena ponuda kupca koji nudi vrijednost od </w:t>
      </w:r>
      <w:r w:rsidR="001808A4" w:rsidRPr="00FF606B">
        <w:rPr>
          <w:rFonts w:cs="Tahoma" w:hAnsi="Tahoma" w:ascii="Tahoma"/>
          <w:u w:val="single"/>
        </w:rPr>
        <w:t>12</w:t>
      </w:r>
      <w:r w:rsidRPr="00FF606B">
        <w:rPr>
          <w:rFonts w:cs="Tahoma" w:hAnsi="Tahoma" w:ascii="Tahoma"/>
          <w:u w:val="single"/>
        </w:rPr>
        <w:t>.000,00 kn uvećano za PD</w:t>
      </w:r>
      <w:r w:rsidR="00B85090" w:rsidRPr="00FF606B">
        <w:rPr>
          <w:rFonts w:cs="Tahoma" w:hAnsi="Tahoma" w:ascii="Tahoma"/>
          <w:u w:val="single"/>
        </w:rPr>
        <w:t>V</w:t>
      </w:r>
      <w:r>
        <w:rPr>
          <w:rFonts w:cs="Tahoma" w:hAnsi="Tahoma" w:ascii="Tahoma"/>
        </w:rPr>
        <w:t xml:space="preserve">, </w:t>
      </w:r>
    </w:p>
    <w:p w:rsidRDefault="00E31DC6" w:rsidP="007423B3" w:rsidR="00E31DC6" w:rsidRPr="00E31DC6">
      <w:pPr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4715D6" w:rsidP="007423B3" w:rsidR="004715D6" w:rsidRPr="00691E6A">
      <w:pPr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Potraživanja </w:t>
      </w:r>
      <w:r w:rsidR="00887439" w:rsidRPr="00EE50C0">
        <w:rPr>
          <w:rFonts w:cs="Tahoma" w:hAnsi="Tahoma" w:ascii="Tahoma"/>
        </w:rPr>
        <w:t>otvorena</w:t>
      </w:r>
      <w:r w:rsidR="00887439" w:rsidRPr="00EE50C0">
        <w:rPr>
          <w:rFonts w:cs="Tahoma" w:hAnsi="Tahoma" w:ascii="Tahoma"/>
          <w:b/>
        </w:rPr>
        <w:t xml:space="preserve"> </w:t>
      </w:r>
      <w:r w:rsidR="00887439" w:rsidRPr="00EE50C0">
        <w:rPr>
          <w:rFonts w:cs="Tahoma" w:hAnsi="Tahoma" w:ascii="Tahoma"/>
        </w:rPr>
        <w:t>prije otvaranja stečajnog postupka</w:t>
      </w:r>
      <w:r w:rsidR="0015553E">
        <w:rPr>
          <w:rFonts w:cs="Tahoma" w:hAnsi="Tahoma" w:ascii="Tahoma"/>
        </w:rPr>
        <w:t xml:space="preserve"> koja su bila</w:t>
      </w:r>
      <w:r w:rsidR="00887439" w:rsidRPr="00EE50C0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evidentirana danom otvaranja stečajnog postupka u iznosu od </w:t>
      </w:r>
      <w:r w:rsidR="00887439">
        <w:rPr>
          <w:rFonts w:cs="Tahoma" w:hAnsi="Tahoma" w:ascii="Tahoma"/>
        </w:rPr>
        <w:t>880.449,81</w:t>
      </w:r>
      <w:r w:rsidR="00887439" w:rsidRPr="00EE50C0">
        <w:rPr>
          <w:rFonts w:cs="Tahoma" w:hAnsi="Tahoma" w:ascii="Tahoma"/>
        </w:rPr>
        <w:t xml:space="preserve"> kn</w:t>
      </w:r>
      <w:r w:rsidR="00B85090">
        <w:rPr>
          <w:rFonts w:cs="Tahoma" w:hAnsi="Tahoma" w:ascii="Tahoma"/>
        </w:rPr>
        <w:t>, za koja je potraživanja u</w:t>
      </w:r>
      <w:r w:rsidR="0015553E">
        <w:rPr>
          <w:rFonts w:cs="Tahoma" w:hAnsi="Tahoma" w:ascii="Tahoma"/>
        </w:rPr>
        <w:t xml:space="preserve"> tijeku stečajnog postupka izvršeno djelomično unovčenje u iznosu od </w:t>
      </w:r>
      <w:r w:rsidR="00887439" w:rsidRPr="00EE50C0">
        <w:rPr>
          <w:rFonts w:cs="Tahoma" w:hAnsi="Tahoma" w:ascii="Tahoma"/>
        </w:rPr>
        <w:t xml:space="preserve"> </w:t>
      </w:r>
      <w:r w:rsidR="0015553E">
        <w:rPr>
          <w:rFonts w:cs="Tahoma" w:hAnsi="Tahoma" w:ascii="Tahoma"/>
        </w:rPr>
        <w:t xml:space="preserve">38.366,74 kn, ostvareni su priljevi od dužnika Elektrometal u iznosu od 631,88 kn s temelja predstečajne nagodbe, djelomična usklađenja </w:t>
      </w:r>
      <w:r w:rsidR="00887439" w:rsidRPr="00EE50C0">
        <w:rPr>
          <w:rFonts w:cs="Tahoma" w:hAnsi="Tahoma" w:ascii="Tahoma"/>
        </w:rPr>
        <w:t xml:space="preserve">potraživanja u poslovnim evidencijama stečajnog dužnika temeljem pisanih obavijesti dužnika i nemogućnosti naplate, te na dan </w:t>
      </w:r>
      <w:r w:rsidR="00EE3C1D">
        <w:rPr>
          <w:rFonts w:cs="Tahoma" w:hAnsi="Tahoma" w:ascii="Tahoma"/>
        </w:rPr>
        <w:t>7.8.2018.</w:t>
      </w:r>
      <w:r w:rsidR="00887439" w:rsidRPr="00EE50C0">
        <w:rPr>
          <w:rFonts w:cs="Tahoma" w:hAnsi="Tahoma" w:ascii="Tahoma"/>
        </w:rPr>
        <w:t xml:space="preserve"> </w:t>
      </w:r>
      <w:r w:rsidR="00887439">
        <w:rPr>
          <w:rFonts w:cs="Tahoma" w:hAnsi="Tahoma" w:ascii="Tahoma"/>
        </w:rPr>
        <w:t>navedena potraživanja</w:t>
      </w:r>
      <w:r w:rsidR="00B85090">
        <w:rPr>
          <w:rFonts w:cs="Tahoma" w:hAnsi="Tahoma" w:ascii="Tahoma"/>
        </w:rPr>
        <w:t xml:space="preserve"> iskazuju vrijednost od </w:t>
      </w:r>
      <w:r w:rsidR="00562019" w:rsidRPr="00FF606B">
        <w:rPr>
          <w:rFonts w:cs="Tahoma" w:hAnsi="Tahoma" w:ascii="Tahoma"/>
          <w:u w:val="single"/>
        </w:rPr>
        <w:t>56.462,76</w:t>
      </w:r>
      <w:r w:rsidR="00887439" w:rsidRPr="00FF606B">
        <w:rPr>
          <w:rFonts w:cs="Tahoma" w:hAnsi="Tahoma" w:ascii="Tahoma"/>
          <w:u w:val="single"/>
        </w:rPr>
        <w:t xml:space="preserve"> kn</w:t>
      </w:r>
      <w:r w:rsidR="0015553E" w:rsidRPr="0015553E">
        <w:rPr>
          <w:rFonts w:cs="Tahoma" w:hAnsi="Tahoma" w:ascii="Tahoma"/>
        </w:rPr>
        <w:t xml:space="preserve">, a </w:t>
      </w:r>
      <w:r w:rsidR="00691E6A" w:rsidRPr="0015553E">
        <w:rPr>
          <w:rFonts w:cs="Tahoma" w:hAnsi="Tahoma" w:ascii="Tahoma"/>
        </w:rPr>
        <w:t>kako slijedi u tabeli 1.</w:t>
      </w:r>
    </w:p>
    <w:p w:rsidRDefault="00691E6A" w:rsidP="00691E6A" w:rsidR="00691E6A">
      <w:pPr>
        <w:pStyle w:val="Odlomakpopisa"/>
        <w:rPr>
          <w:rFonts w:cs="Tahoma" w:hAnsi="Tahoma" w:ascii="Tahoma"/>
        </w:rPr>
      </w:pPr>
    </w:p>
    <w:p w:rsidRDefault="0015553E" w:rsidP="0015553E" w:rsidR="0015553E" w:rsidRPr="0015553E">
      <w:pPr>
        <w:pStyle w:val="Odlomakpopisa"/>
        <w:ind w:left="0"/>
        <w:rPr>
          <w:rFonts w:cs="Tahoma" w:hAnsi="Tahoma" w:ascii="Tahoma"/>
          <w:b/>
        </w:rPr>
      </w:pPr>
      <w:r w:rsidRPr="0015553E">
        <w:rPr>
          <w:rFonts w:cs="Tahoma" w:hAnsi="Tahoma" w:ascii="Tahoma"/>
          <w:b/>
        </w:rPr>
        <w:t>Tabela 1.</w:t>
      </w:r>
    </w:p>
    <w:tbl>
      <w:tblPr>
        <w:tblW w:type="dxa" w:w="10065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2836"/>
        <w:gridCol w:w="1843"/>
        <w:gridCol w:w="3402"/>
        <w:gridCol w:w="1984"/>
      </w:tblGrid>
      <w:tr w:rsidTr="00576367" w:rsidR="00576367" w:rsidRPr="00576367">
        <w:trPr>
          <w:trHeight w:val="885"/>
        </w:trPr>
        <w:tc>
          <w:tcPr>
            <w:tcW w:type="dxa" w:w="2836"/>
            <w:shd w:fill="D9D9D9" w:color="auto" w:val="clear"/>
          </w:tcPr>
          <w:p w:rsidRDefault="00691E6A" w:rsidP="00576367" w:rsidR="00691E6A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Naziv dužnika</w:t>
            </w:r>
          </w:p>
        </w:tc>
        <w:tc>
          <w:tcPr>
            <w:tcW w:type="dxa" w:w="1843"/>
            <w:shd w:fill="D9D9D9" w:color="auto" w:val="clear"/>
          </w:tcPr>
          <w:p w:rsidRDefault="00691E6A" w:rsidP="00576367" w:rsidR="00691E6A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Iznos potraživanja na dan 22.2.16.</w:t>
            </w:r>
          </w:p>
        </w:tc>
        <w:tc>
          <w:tcPr>
            <w:tcW w:type="dxa" w:w="3402"/>
            <w:shd w:fill="D9D9D9" w:color="auto" w:val="clear"/>
          </w:tcPr>
          <w:p w:rsidRDefault="00691E6A" w:rsidP="00576367" w:rsidR="00691E6A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Napomena</w:t>
            </w:r>
          </w:p>
        </w:tc>
        <w:tc>
          <w:tcPr>
            <w:tcW w:type="dxa" w:w="1984"/>
            <w:shd w:fill="D9D9D9" w:color="auto" w:val="clear"/>
          </w:tcPr>
          <w:p w:rsidRDefault="00691E6A" w:rsidP="00576367" w:rsidR="00691E6A" w:rsidRPr="00576367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>Stanje potraživanja na dan 7.8.2018.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691E6A" w:rsidP="00576367" w:rsidR="00691E6A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AUTO SERVIS IVANOVIĆ d.o.o.</w:t>
            </w:r>
          </w:p>
        </w:tc>
        <w:tc>
          <w:tcPr>
            <w:tcW w:type="dxa" w:w="1843"/>
            <w:shd w:fill="auto" w:color="auto" w:val="clear"/>
          </w:tcPr>
          <w:p w:rsidRDefault="00691E6A" w:rsidP="00576367" w:rsidR="00691E6A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type="dxa" w:w="3402"/>
            <w:shd w:fill="auto" w:color="auto" w:val="clear"/>
          </w:tcPr>
          <w:p w:rsidRDefault="00691E6A" w:rsidP="00576367" w:rsidR="00691E6A" w:rsidRPr="00576367">
            <w:pPr>
              <w:spacing w:lineRule="auto" w:line="288" w:after="0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uplaćeno na račun stečajnog dužnika </w:t>
            </w:r>
          </w:p>
        </w:tc>
        <w:tc>
          <w:tcPr>
            <w:tcW w:type="dxa" w:w="1984"/>
            <w:shd w:fill="auto" w:color="auto" w:val="clear"/>
          </w:tcPr>
          <w:p w:rsidRDefault="00691E6A" w:rsidP="00576367" w:rsidR="00691E6A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691E6A" w:rsidP="00576367" w:rsidR="00691E6A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DEJAN SLAVIČEK</w:t>
            </w:r>
          </w:p>
        </w:tc>
        <w:tc>
          <w:tcPr>
            <w:tcW w:type="dxa" w:w="1843"/>
            <w:shd w:fill="auto" w:color="auto" w:val="clear"/>
          </w:tcPr>
          <w:p w:rsidRDefault="00691E6A" w:rsidP="00576367" w:rsidR="00691E6A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9.870,63</w:t>
            </w:r>
          </w:p>
        </w:tc>
        <w:tc>
          <w:tcPr>
            <w:tcW w:type="dxa" w:w="3402"/>
            <w:shd w:fill="auto" w:color="auto" w:val="clear"/>
          </w:tcPr>
          <w:p w:rsidRDefault="00691E6A" w:rsidP="00576367" w:rsidR="00691E6A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temeljem sklopljenog Ugovora o namirenju duga od 29.4.2016. dužnik podmirio iznos od 8.870,63 kn</w:t>
            </w:r>
          </w:p>
        </w:tc>
        <w:tc>
          <w:tcPr>
            <w:tcW w:type="dxa" w:w="1984"/>
            <w:shd w:fill="auto" w:color="auto" w:val="clear"/>
          </w:tcPr>
          <w:p w:rsidRDefault="00691E6A" w:rsidP="00576367" w:rsidR="00691E6A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1.000,00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FRANCK d.d.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112.708,48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na koju se dužnik pismeno očitovao da ne postoji dugovanje, to je u poslovnim evidencijama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IZO-PANELI d.o.o.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sz w:val="20"/>
                <w:szCs w:val="20"/>
              </w:rPr>
              <w:t>21.966,11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temeljem sklopljenog Ugovora o namirenju duga od 29.4.2016.</w:t>
            </w:r>
            <w:r w:rsidR="00B85090"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 od čega je</w:t>
            </w: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 dužnik podmirio iznos u cijelosti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NOVOHLAD, Nova Vas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2.423,05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zbog nemogućnosti naplate u poslovnim knjigama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POLJOPRIVREDNA ZADRUGA ČAKOVEC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980,00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uplaćeno na račun stečajnog dužnika 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SMJELI d.o.o.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na koju se dužnik pismeno očitovao da ne postoji dugovanje, to je u poslovnim evidencijama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TOMO VARGA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66.604,83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 na koju se dužnik pismeno očitovao da je poslovanje bilo neuspješno i da je potraživanje poslovno neopravdano, to je u poslovnim knjigama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TRGOVAČKI OBRT DIANA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29.394,13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 na koju se dužnik pismeno očitovao da navedeno dugovanje nemaju i ne znaju o čemu se radi, to je u poslovnim knjigama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UGOSTITELJSKI OBRT ROKO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uplaćeno na račun stečajnog dužnika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VENTUS BIRO 64 d.o.o.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7.914,29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Upućena opomena, u poslovnim knjigama stečajnog dužnika evidentirano zatvaranje (nije evidentirana kompenzacija prije otvaranja stečajnog postupka)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TEAM d.d.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1.074,85</w:t>
            </w:r>
          </w:p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76.861,11</w:t>
            </w:r>
          </w:p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98.821,43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Izvršena prijava u stečajni postupak dužnika St-380/16 (prijavljen je ukupan iznos od 176.757,39 kn od čega je osporeno 98.800,00 kn, te je  u poslovnim evidencijama stečajnog dužnika izvršeno usklađenje)</w:t>
            </w:r>
            <w:r w:rsidR="00B85090" w:rsidRPr="00576367">
              <w:rPr>
                <w:rFonts w:cs="Tahoma" w:hAnsi="Tahoma" w:ascii="Tahoma"/>
                <w:color w:val="000000"/>
                <w:sz w:val="20"/>
                <w:szCs w:val="20"/>
              </w:rPr>
              <w:t>, za priznat iznos od 77.957,39 kn naplata je neizvjesna, te je  u poslovnim knjigama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B85090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GK KRK d.d.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139.502,74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pStyle w:val="Odlomakpopisa"/>
              <w:spacing w:lineRule="auto" w:line="288" w:after="0"/>
              <w:ind w:left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Upućena opomena, temeljem dostavljene obavijesti dužnika (umanjenje depozita za vrijednost radova sanacije) evidentirano usklađenje na iznos od </w:t>
            </w:r>
            <w:r w:rsidRPr="00576367">
              <w:rPr>
                <w:rFonts w:cs="Tahoma" w:hAnsi="Tahoma" w:ascii="Tahoma"/>
                <w:sz w:val="20"/>
                <w:szCs w:val="20"/>
              </w:rPr>
              <w:t>55.462,76 kn na ime depozita i to iznos od:</w:t>
            </w:r>
          </w:p>
          <w:p w:rsidRDefault="00E52715" w:rsidP="00576367" w:rsidR="00E52715" w:rsidRPr="00576367">
            <w:pPr>
              <w:pStyle w:val="Odlomakpopisa"/>
              <w:numPr>
                <w:ilvl w:val="0"/>
                <w:numId w:val="23"/>
              </w:numPr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sz w:val="20"/>
                <w:szCs w:val="20"/>
              </w:rPr>
              <w:t xml:space="preserve">47.330,45 kn koji dospijeva 30.8.2016. (za koje je potraživanje poslan zahtjev za </w:t>
            </w:r>
            <w:r w:rsidRPr="00576367">
              <w:rPr>
                <w:rFonts w:cs="Tahoma" w:hAnsi="Tahoma" w:ascii="Tahoma"/>
                <w:sz w:val="20"/>
                <w:szCs w:val="20"/>
              </w:rPr>
              <w:lastRenderedPageBreak/>
              <w:t>oslobođenjem depozita)</w:t>
            </w:r>
          </w:p>
          <w:p w:rsidRDefault="00E52715" w:rsidP="00576367" w:rsidR="00E52715" w:rsidRPr="00576367">
            <w:pPr>
              <w:pStyle w:val="Odlomakpopisa"/>
              <w:numPr>
                <w:ilvl w:val="0"/>
                <w:numId w:val="23"/>
              </w:numPr>
              <w:spacing w:lineRule="auto" w:line="288" w:after="0"/>
              <w:jc w:val="both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sz w:val="20"/>
                <w:szCs w:val="20"/>
              </w:rPr>
              <w:t xml:space="preserve"> iznos od 8.132,31 kn sa rokom dospijeća 14.6.2023. 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lastRenderedPageBreak/>
              <w:t xml:space="preserve">55.462,76 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KONSTRUKTOR-INŽENJERING d.d.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22.932,85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Prijavljeno u postupak predstečajne nagodbe, nad dužnikom otvoren stečajni postupak 16.11.2017., naplata neizvjesna u poslovnim knjigama stečajnog dužnika izvršeno usklađenje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SIZIM d.o.o.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829,12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Prijavljeno u postupak predstečajne nagodbe, neizvjesna naplata, usklađeno u poslovnim evidencijama stečajnog dužnika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397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 w:after="0"/>
              <w:rPr>
                <w:rFonts w:cs="Tahoma" w:hAnsi="Tahoma" w:ascii="Tahoma"/>
                <w:bCs/>
                <w:sz w:val="20"/>
                <w:szCs w:val="20"/>
              </w:rPr>
            </w:pPr>
            <w:r w:rsidRPr="00576367">
              <w:rPr>
                <w:rFonts w:cs="Tahoma" w:hAnsi="Tahoma" w:ascii="Tahoma"/>
                <w:bCs/>
                <w:sz w:val="20"/>
                <w:szCs w:val="20"/>
              </w:rPr>
              <w:t>Potraživanja s osnove predujmova za rashladnu komoru</w:t>
            </w:r>
          </w:p>
        </w:tc>
        <w:tc>
          <w:tcPr>
            <w:tcW w:type="dxa" w:w="1843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>277.266,19</w:t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spacing w:lineRule="auto" w:line="288" w:after="0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Obzirom da se navedeno potraživanje odnosi na predujmove </w:t>
            </w:r>
            <w:r w:rsidR="00FA4A63" w:rsidRPr="00576367">
              <w:rPr>
                <w:rFonts w:cs="Tahoma" w:hAnsi="Tahoma" w:ascii="Tahoma"/>
                <w:color w:val="000000"/>
                <w:sz w:val="20"/>
                <w:szCs w:val="20"/>
              </w:rPr>
              <w:t>isti nisu naplativi jer se odnosi na komoru koja se nalazila u Zelini, ista nije pron</w:t>
            </w:r>
            <w:r w:rsidR="00B85090" w:rsidRPr="00576367">
              <w:rPr>
                <w:rFonts w:cs="Tahoma" w:hAnsi="Tahoma" w:ascii="Tahoma"/>
                <w:color w:val="000000"/>
                <w:sz w:val="20"/>
                <w:szCs w:val="20"/>
              </w:rPr>
              <w:t>a</w:t>
            </w:r>
            <w:r w:rsidR="00FA4A63"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đena, pa ni navedeno potraživanje nije </w:t>
            </w:r>
            <w:r w:rsidR="00B85090" w:rsidRPr="00576367">
              <w:rPr>
                <w:rFonts w:cs="Tahoma" w:hAnsi="Tahoma" w:ascii="Tahoma"/>
                <w:color w:val="000000"/>
                <w:sz w:val="20"/>
                <w:szCs w:val="20"/>
              </w:rPr>
              <w:t>moguće unovčiti</w:t>
            </w:r>
            <w:r w:rsidR="00FA4A63" w:rsidRPr="00576367">
              <w:rPr>
                <w:rFonts w:cs="Tahoma" w:hAnsi="Tahoma" w:ascii="Tahoma"/>
                <w:color w:val="000000"/>
                <w:sz w:val="20"/>
                <w:szCs w:val="20"/>
              </w:rPr>
              <w:t xml:space="preserve">, te je stoga u poslovnim knjigama stečajnog dužnika izvršeno usklađenje </w:t>
            </w:r>
          </w:p>
        </w:tc>
        <w:tc>
          <w:tcPr>
            <w:tcW w:type="dxa" w:w="1984"/>
            <w:shd w:fill="auto" w:color="auto" w:val="clear"/>
          </w:tcPr>
          <w:p w:rsidRDefault="00E52715" w:rsidP="00576367" w:rsidR="00E52715" w:rsidRPr="00576367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576367" w:rsidR="00576367" w:rsidRPr="00576367">
        <w:trPr>
          <w:trHeight w:val="283"/>
        </w:trPr>
        <w:tc>
          <w:tcPr>
            <w:tcW w:type="dxa" w:w="2836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type="dxa" w:w="1843"/>
            <w:shd w:fill="auto" w:color="auto" w:val="clear"/>
          </w:tcPr>
          <w:p w:rsidRDefault="00BD1906" w:rsidP="00576367" w:rsidR="00E52715" w:rsidRPr="005763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="00E52715" w:rsidRPr="00576367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="00E52715" w:rsidRPr="00576367">
              <w:rPr>
                <w:rFonts w:cs="Tahoma" w:hAnsi="Tahoma" w:ascii="Tahoma"/>
                <w:b/>
                <w:noProof/>
                <w:sz w:val="20"/>
                <w:szCs w:val="20"/>
              </w:rPr>
              <w:t>880.449,81</w:t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3402"/>
            <w:shd w:fill="auto" w:color="auto" w:val="clear"/>
          </w:tcPr>
          <w:p w:rsidRDefault="00E52715" w:rsidP="00576367" w:rsidR="00E52715" w:rsidRPr="005763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</w:tcPr>
          <w:p w:rsidRDefault="00BD1906" w:rsidP="00576367" w:rsidR="00E52715" w:rsidRPr="00576367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begin"/>
            </w:r>
            <w:r w:rsidR="00562019" w:rsidRPr="00576367">
              <w:rPr>
                <w:rFonts w:cs="Tahoma" w:hAnsi="Tahoma" w:ascii="Tahoma"/>
                <w:b/>
                <w:sz w:val="20"/>
                <w:szCs w:val="20"/>
              </w:rPr>
              <w:instrText xml:space="preserve"> =SUM(ABOVE) </w:instrText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separate"/>
            </w:r>
            <w:r w:rsidR="00562019" w:rsidRPr="00576367">
              <w:rPr>
                <w:rFonts w:cs="Tahoma" w:hAnsi="Tahoma" w:ascii="Tahoma"/>
                <w:b/>
                <w:noProof/>
                <w:sz w:val="20"/>
                <w:szCs w:val="20"/>
              </w:rPr>
              <w:t>56.462,76</w:t>
            </w:r>
            <w:r w:rsidRPr="00576367">
              <w:rPr>
                <w:rFonts w:cs="Tahoma" w:hAnsi="Tahoma" w:ascii="Tahoma"/>
                <w:b/>
                <w:sz w:val="20"/>
                <w:szCs w:val="20"/>
              </w:rPr>
              <w:fldChar w:fldCharType="end"/>
            </w:r>
          </w:p>
        </w:tc>
      </w:tr>
    </w:tbl>
    <w:p w:rsidRDefault="00691E6A" w:rsidP="00691E6A" w:rsidR="00691E6A" w:rsidRPr="004715D6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887439" w:rsidP="007423B3" w:rsidR="00887439">
      <w:pPr>
        <w:pStyle w:val="Odlomakpopisa"/>
        <w:numPr>
          <w:ilvl w:val="0"/>
          <w:numId w:val="18"/>
        </w:numPr>
        <w:spacing w:lineRule="auto" w:line="288" w:after="0"/>
        <w:jc w:val="both"/>
        <w:rPr>
          <w:rFonts w:cs="Tahoma" w:hAnsi="Tahoma" w:ascii="Tahoma"/>
        </w:rPr>
      </w:pPr>
      <w:r w:rsidRPr="00E560E7">
        <w:rPr>
          <w:rFonts w:cs="Tahoma" w:hAnsi="Tahoma" w:ascii="Tahoma"/>
        </w:rPr>
        <w:t>Potraživanja od kupaca u stečajnom postupku</w:t>
      </w:r>
      <w:r w:rsidRPr="00EE50C0">
        <w:rPr>
          <w:rFonts w:cs="Tahoma" w:hAnsi="Tahoma" w:ascii="Tahoma"/>
          <w:b/>
        </w:rPr>
        <w:t xml:space="preserve"> </w:t>
      </w:r>
      <w:r w:rsidRPr="00EE50C0">
        <w:rPr>
          <w:rFonts w:cs="Tahoma" w:hAnsi="Tahoma" w:ascii="Tahoma"/>
        </w:rPr>
        <w:t xml:space="preserve">otvorena na dan </w:t>
      </w:r>
      <w:r w:rsidR="00EE3C1D">
        <w:rPr>
          <w:rFonts w:cs="Tahoma" w:hAnsi="Tahoma" w:ascii="Tahoma"/>
        </w:rPr>
        <w:t>7.8.2018.</w:t>
      </w:r>
      <w:r w:rsidRPr="00EE50C0">
        <w:rPr>
          <w:rFonts w:cs="Tahoma" w:hAnsi="Tahoma" w:ascii="Tahoma"/>
        </w:rPr>
        <w:t xml:space="preserve"> u iznosu od </w:t>
      </w:r>
      <w:r w:rsidR="00933298" w:rsidRPr="00FF606B">
        <w:rPr>
          <w:rFonts w:cs="Tahoma" w:hAnsi="Tahoma" w:ascii="Tahoma"/>
          <w:u w:val="single"/>
        </w:rPr>
        <w:t>59.655,91</w:t>
      </w:r>
      <w:r w:rsidRPr="00FF606B">
        <w:rPr>
          <w:rFonts w:cs="Tahoma" w:hAnsi="Tahoma" w:ascii="Tahoma"/>
          <w:u w:val="single"/>
        </w:rPr>
        <w:t xml:space="preserve"> kn</w:t>
      </w:r>
      <w:r w:rsidRPr="00EE50C0">
        <w:rPr>
          <w:rFonts w:cs="Tahoma" w:hAnsi="Tahoma" w:ascii="Tahoma"/>
        </w:rPr>
        <w:t xml:space="preserve"> odnose se na potraživanja za najam prostora i djelomično po računu za </w:t>
      </w:r>
      <w:r>
        <w:rPr>
          <w:rFonts w:cs="Tahoma" w:hAnsi="Tahoma" w:ascii="Tahoma"/>
        </w:rPr>
        <w:t xml:space="preserve">unovčene pokretnine, </w:t>
      </w:r>
      <w:r w:rsidRPr="00EE50C0">
        <w:rPr>
          <w:rFonts w:cs="Tahoma" w:hAnsi="Tahoma" w:ascii="Tahoma"/>
        </w:rPr>
        <w:t xml:space="preserve">koja će se potraživanja </w:t>
      </w:r>
      <w:r>
        <w:rPr>
          <w:rFonts w:cs="Tahoma" w:hAnsi="Tahoma" w:ascii="Tahoma"/>
        </w:rPr>
        <w:t xml:space="preserve">naplatiti </w:t>
      </w:r>
      <w:r w:rsidRPr="00EE50C0">
        <w:rPr>
          <w:rFonts w:cs="Tahoma" w:hAnsi="Tahoma" w:ascii="Tahoma"/>
        </w:rPr>
        <w:t xml:space="preserve">u narednim razdobljima stečajnog </w:t>
      </w:r>
      <w:r>
        <w:rPr>
          <w:rFonts w:cs="Tahoma" w:hAnsi="Tahoma" w:ascii="Tahoma"/>
        </w:rPr>
        <w:t>postupka</w:t>
      </w:r>
      <w:r w:rsidR="007423B3">
        <w:rPr>
          <w:rFonts w:cs="Tahoma" w:hAnsi="Tahoma" w:ascii="Tahoma"/>
        </w:rPr>
        <w:t>,</w:t>
      </w:r>
    </w:p>
    <w:p w:rsidRDefault="00933298" w:rsidP="007423B3" w:rsidR="00933298">
      <w:pPr>
        <w:pStyle w:val="Odlomakpopisa"/>
        <w:rPr>
          <w:rFonts w:cs="Tahoma" w:hAnsi="Tahoma" w:ascii="Tahoma"/>
        </w:rPr>
      </w:pPr>
    </w:p>
    <w:p w:rsidRDefault="00933298" w:rsidP="007423B3" w:rsidR="00933298" w:rsidRPr="00B842F8">
      <w:pPr>
        <w:pStyle w:val="Odlomakpopisa"/>
        <w:numPr>
          <w:ilvl w:val="0"/>
          <w:numId w:val="18"/>
        </w:numPr>
        <w:spacing w:lineRule="auto" w:line="288" w:after="0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Potraživanja</w:t>
      </w:r>
      <w:r w:rsidR="00BA27B9">
        <w:rPr>
          <w:rFonts w:cs="Tahoma" w:hAnsi="Tahoma" w:ascii="Tahoma"/>
        </w:rPr>
        <w:t xml:space="preserve"> za unovčenu nekretninu koja će se sredstva sukladno rješenju broj 3 St-43/2015-65 od 12.7.2018. uplatiti na račun stečajnog dužnika s osnove podmirenje obveze za PDV, troškova utvrđivanja tražbina </w:t>
      </w:r>
      <w:r w:rsidR="00B842F8">
        <w:rPr>
          <w:rFonts w:cs="Tahoma" w:hAnsi="Tahoma" w:ascii="Tahoma"/>
        </w:rPr>
        <w:t xml:space="preserve">i stvarno nastalih troškova u iznosu od </w:t>
      </w:r>
      <w:r w:rsidR="00B842F8" w:rsidRPr="00FF606B">
        <w:rPr>
          <w:rFonts w:cs="Tahoma" w:hAnsi="Tahoma" w:ascii="Tahoma"/>
          <w:u w:val="single"/>
        </w:rPr>
        <w:t>295.400,00 kn,</w:t>
      </w:r>
      <w:r w:rsidRPr="00B842F8">
        <w:rPr>
          <w:rFonts w:cs="Tahoma" w:hAnsi="Tahoma" w:ascii="Tahoma"/>
          <w:b/>
        </w:rPr>
        <w:t xml:space="preserve"> </w:t>
      </w:r>
    </w:p>
    <w:p w:rsidRDefault="00887439" w:rsidP="007423B3" w:rsidR="00887439">
      <w:pPr>
        <w:pStyle w:val="Odlomakpopisa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7A5B0D" w:rsidP="007423B3" w:rsidR="00887439" w:rsidRPr="00FF606B">
      <w:pPr>
        <w:pStyle w:val="Odlomakpopisa"/>
        <w:numPr>
          <w:ilvl w:val="0"/>
          <w:numId w:val="18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E560E7">
        <w:rPr>
          <w:rFonts w:cs="Tahoma" w:hAnsi="Tahoma" w:ascii="Tahoma"/>
        </w:rPr>
        <w:t>Novčana sredstva</w:t>
      </w:r>
      <w:r w:rsidR="00887439" w:rsidRPr="00EE50C0">
        <w:rPr>
          <w:rFonts w:cs="Tahoma" w:hAnsi="Tahoma" w:ascii="Tahoma"/>
          <w:b/>
        </w:rPr>
        <w:t xml:space="preserve"> </w:t>
      </w:r>
      <w:r w:rsidRPr="007A5B0D">
        <w:rPr>
          <w:rFonts w:cs="Tahoma" w:hAnsi="Tahoma" w:ascii="Tahoma"/>
        </w:rPr>
        <w:t>po računu</w:t>
      </w:r>
      <w:r>
        <w:rPr>
          <w:rFonts w:cs="Tahoma" w:hAnsi="Tahoma" w:ascii="Tahoma"/>
          <w:b/>
        </w:rPr>
        <w:t xml:space="preserve"> </w:t>
      </w:r>
      <w:r w:rsidR="00887439" w:rsidRPr="00EE50C0">
        <w:rPr>
          <w:rFonts w:cs="Tahoma" w:hAnsi="Tahoma" w:ascii="Tahoma"/>
        </w:rPr>
        <w:t xml:space="preserve">stečajnog dužnika </w:t>
      </w:r>
      <w:r w:rsidR="00887439">
        <w:rPr>
          <w:rFonts w:cs="Tahoma" w:hAnsi="Tahoma" w:ascii="Tahoma"/>
        </w:rPr>
        <w:t xml:space="preserve">otvorenog u J&amp;T banka d.d. </w:t>
      </w:r>
      <w:r>
        <w:rPr>
          <w:rFonts w:cs="Tahoma" w:hAnsi="Tahoma" w:ascii="Tahoma"/>
        </w:rPr>
        <w:t xml:space="preserve">u iznosu od </w:t>
      </w:r>
      <w:r w:rsidR="00E773C8" w:rsidRPr="00FF606B">
        <w:rPr>
          <w:rFonts w:cs="Tahoma" w:hAnsi="Tahoma" w:ascii="Tahoma"/>
          <w:u w:val="single"/>
        </w:rPr>
        <w:t>22.064,52</w:t>
      </w:r>
      <w:r w:rsidR="00887439" w:rsidRPr="00FF606B">
        <w:rPr>
          <w:rFonts w:cs="Tahoma" w:hAnsi="Tahoma" w:ascii="Tahoma"/>
          <w:u w:val="single"/>
        </w:rPr>
        <w:t xml:space="preserve"> kn.</w:t>
      </w:r>
    </w:p>
    <w:p w:rsidRDefault="00FF606B" w:rsidP="00FF606B" w:rsidR="00FF606B">
      <w:pPr>
        <w:pStyle w:val="Odlomakpopisa"/>
        <w:rPr>
          <w:rFonts w:cs="Tahoma" w:hAnsi="Tahoma" w:ascii="Tahoma"/>
        </w:rPr>
      </w:pPr>
    </w:p>
    <w:p w:rsidRDefault="00ED1620" w:rsidP="00FF606B" w:rsidR="00FF606B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Osim gore navedene imovine, a k</w:t>
      </w:r>
      <w:r w:rsidR="00FF606B">
        <w:rPr>
          <w:rFonts w:cs="Tahoma" w:hAnsi="Tahoma" w:ascii="Tahoma"/>
        </w:rPr>
        <w:t xml:space="preserve">ako je </w:t>
      </w:r>
      <w:r>
        <w:rPr>
          <w:rFonts w:cs="Tahoma" w:hAnsi="Tahoma" w:ascii="Tahoma"/>
        </w:rPr>
        <w:t xml:space="preserve">iskazano u </w:t>
      </w:r>
      <w:r w:rsidR="00FF606B">
        <w:rPr>
          <w:rFonts w:cs="Tahoma" w:hAnsi="Tahoma" w:ascii="Tahoma"/>
        </w:rPr>
        <w:t>prijašnjim izvješćima stečajnog upravitelja, stečajni dužnik u poslovnim knjigama prije otvaranja stečajnog postupka evidentirao je u</w:t>
      </w:r>
      <w:r w:rsidR="00FF606B" w:rsidRPr="007423B3">
        <w:rPr>
          <w:rFonts w:cs="Tahoma" w:hAnsi="Tahoma" w:ascii="Tahoma"/>
        </w:rPr>
        <w:t>laganj</w:t>
      </w:r>
      <w:r w:rsidR="00FF606B">
        <w:rPr>
          <w:rFonts w:cs="Tahoma" w:hAnsi="Tahoma" w:ascii="Tahoma"/>
        </w:rPr>
        <w:t>e</w:t>
      </w:r>
      <w:r w:rsidR="00FF606B" w:rsidRPr="007423B3">
        <w:rPr>
          <w:rFonts w:cs="Tahoma" w:hAnsi="Tahoma" w:ascii="Tahoma"/>
        </w:rPr>
        <w:t xml:space="preserve"> u nekretnine - koja ulaganja čine </w:t>
      </w:r>
      <w:r w:rsidR="00FF606B" w:rsidRPr="007423B3">
        <w:rPr>
          <w:rFonts w:cs="Tahoma" w:hAnsi="Tahoma" w:ascii="Tahoma"/>
          <w:u w:val="single"/>
        </w:rPr>
        <w:t>imovinska prava na nekretnini u vlasništvu Slaviček Petra</w:t>
      </w:r>
      <w:r w:rsidR="00FF606B" w:rsidRPr="007423B3">
        <w:rPr>
          <w:rFonts w:cs="Tahoma" w:hAnsi="Tahoma" w:ascii="Tahoma"/>
        </w:rPr>
        <w:t xml:space="preserve"> upisanoj u z.k.ul.br. 7744 k.o. Prelog,</w:t>
      </w:r>
      <w:r w:rsidR="00FF606B" w:rsidRPr="007423B3">
        <w:rPr>
          <w:rFonts w:hAnsi="Century Gothic" w:ascii="Century Gothic"/>
          <w:lang w:eastAsia="hr-HR"/>
        </w:rPr>
        <w:t xml:space="preserve"> </w:t>
      </w:r>
      <w:r w:rsidR="00FF606B" w:rsidRPr="007423B3">
        <w:rPr>
          <w:rFonts w:cs="Tahoma" w:hAnsi="Tahoma" w:ascii="Tahoma"/>
        </w:rPr>
        <w:t xml:space="preserve">kat.čest. 4199/1, ukupno procijenjene vrijednosti od strane sudskog vještaka Dragutina Matotek na iznos od 5.130.000,00 kn i to poslovni prostor 1, ukupne površine 922,83 m², procijenjene vrijednosti </w:t>
      </w:r>
      <w:r w:rsidR="00FF606B" w:rsidRPr="007423B3">
        <w:rPr>
          <w:rFonts w:cs="Tahoma" w:hAnsi="Tahoma" w:ascii="Tahoma"/>
        </w:rPr>
        <w:lastRenderedPageBreak/>
        <w:t>od 2.840.000,00 kn i poslovni prostor 2, ukupne površine 1.050,40 m², procijenjene vrijednosti od 2.290.000,00 kn</w:t>
      </w:r>
      <w:r w:rsidR="00FF606B">
        <w:rPr>
          <w:rFonts w:cs="Tahoma" w:hAnsi="Tahoma" w:ascii="Tahoma"/>
        </w:rPr>
        <w:t xml:space="preserve">. Predmetna imovinska prava odnose se na nekretninu i zemljište koje je u zemljišnim knjigama upisano u vlasništvo Slaviček Petra i koja je </w:t>
      </w:r>
      <w:r w:rsidR="00FF606B" w:rsidRPr="007423B3">
        <w:rPr>
          <w:rFonts w:cs="Tahoma" w:hAnsi="Tahoma" w:ascii="Tahoma"/>
        </w:rPr>
        <w:t xml:space="preserve">nekretnina </w:t>
      </w:r>
      <w:r w:rsidR="00FF606B">
        <w:rPr>
          <w:rFonts w:cs="Tahoma" w:hAnsi="Tahoma" w:ascii="Tahoma"/>
        </w:rPr>
        <w:t xml:space="preserve">u cijelosti </w:t>
      </w:r>
      <w:r w:rsidR="00FF606B" w:rsidRPr="007423B3">
        <w:rPr>
          <w:rFonts w:cs="Tahoma" w:hAnsi="Tahoma" w:ascii="Tahoma"/>
          <w:b/>
          <w:u w:val="single"/>
        </w:rPr>
        <w:t>predmet prodaje u ovršnom postupku broj: Ovr-1088/13</w:t>
      </w:r>
      <w:r w:rsidR="00FF606B" w:rsidRPr="007423B3">
        <w:rPr>
          <w:rFonts w:cs="Tahoma" w:hAnsi="Tahoma" w:ascii="Tahoma"/>
          <w:b/>
        </w:rPr>
        <w:t xml:space="preserve">  </w:t>
      </w:r>
      <w:r w:rsidR="00FF606B" w:rsidRPr="007423B3">
        <w:rPr>
          <w:rFonts w:cs="Tahoma" w:hAnsi="Tahoma" w:ascii="Tahoma"/>
        </w:rPr>
        <w:t xml:space="preserve">po </w:t>
      </w:r>
      <w:r w:rsidR="00FF606B">
        <w:rPr>
          <w:rFonts w:cs="Tahoma" w:hAnsi="Tahoma" w:ascii="Tahoma"/>
        </w:rPr>
        <w:t xml:space="preserve">gore navedenim </w:t>
      </w:r>
      <w:r w:rsidR="00FF606B" w:rsidRPr="007423B3">
        <w:rPr>
          <w:rFonts w:cs="Tahoma" w:hAnsi="Tahoma" w:ascii="Tahoma"/>
        </w:rPr>
        <w:t>procijenjenim vrijednostima, za koju je</w:t>
      </w:r>
      <w:r w:rsidR="00FF606B" w:rsidRPr="007423B3">
        <w:rPr>
          <w:rFonts w:hAnsi="Times New Roman" w:ascii="Times New Roman"/>
          <w:sz w:val="24"/>
          <w:szCs w:val="20"/>
          <w:lang w:eastAsia="hr-HR"/>
        </w:rPr>
        <w:t xml:space="preserve"> </w:t>
      </w:r>
      <w:r w:rsidR="00FF606B" w:rsidRPr="007423B3">
        <w:rPr>
          <w:rFonts w:cs="Tahoma" w:hAnsi="Tahoma" w:ascii="Tahoma"/>
        </w:rPr>
        <w:t xml:space="preserve">zakazano drugo ročište za prodaju prema odredbama </w:t>
      </w:r>
      <w:r w:rsidR="00FF606B" w:rsidRPr="00FF606B">
        <w:rPr>
          <w:rFonts w:cs="Tahoma" w:hAnsi="Tahoma" w:ascii="Tahoma"/>
          <w:u w:val="single"/>
        </w:rPr>
        <w:t>čl. 102. Ovršnog zakona</w:t>
      </w:r>
      <w:r w:rsidR="00FF606B" w:rsidRPr="007423B3">
        <w:rPr>
          <w:rFonts w:cs="Tahoma" w:hAnsi="Tahoma" w:ascii="Tahoma"/>
        </w:rPr>
        <w:t xml:space="preserve"> za  </w:t>
      </w:r>
      <w:r w:rsidR="00FF606B">
        <w:rPr>
          <w:rFonts w:cs="Tahoma" w:hAnsi="Tahoma" w:ascii="Tahoma"/>
        </w:rPr>
        <w:t xml:space="preserve">dan </w:t>
      </w:r>
      <w:r w:rsidR="00FF606B" w:rsidRPr="007423B3">
        <w:rPr>
          <w:rFonts w:cs="Tahoma" w:hAnsi="Tahoma" w:ascii="Tahoma"/>
        </w:rPr>
        <w:t>27. rujna 2018. godine u 09,00 sati</w:t>
      </w:r>
      <w:r>
        <w:rPr>
          <w:rFonts w:cs="Tahoma" w:hAnsi="Tahoma" w:ascii="Tahoma"/>
        </w:rPr>
        <w:t>.</w:t>
      </w:r>
      <w:r w:rsidR="00FF606B" w:rsidRPr="007423B3">
        <w:rPr>
          <w:rFonts w:cs="Tahoma" w:hAnsi="Tahoma" w:ascii="Tahoma"/>
        </w:rPr>
        <w:t xml:space="preserve">  </w:t>
      </w:r>
    </w:p>
    <w:p w:rsidRDefault="002B225B" w:rsidP="007423B3" w:rsidR="002B225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1A3889" w:rsidP="002B225B" w:rsidR="001A3889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23BDD" w:rsidP="00E62AE8" w:rsidR="00A23BDD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062F66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A23BDD" w:rsidP="00A15E6A" w:rsidR="00A23BDD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23BDD" w:rsidP="007A5B0D" w:rsidR="001808A4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 w:rsidRPr="00CD65F5">
        <w:rPr>
          <w:rFonts w:cs="Tahoma" w:hAnsi="Tahoma" w:ascii="Tahoma"/>
          <w:lang w:eastAsia="hr-HR" w:val="pl-PL"/>
        </w:rPr>
        <w:t xml:space="preserve">Stečajni upravitelj u ovom stečajnom postupku nastavit će unovčenje imovine </w:t>
      </w:r>
      <w:r w:rsidR="007423B3">
        <w:rPr>
          <w:rFonts w:cs="Tahoma" w:hAnsi="Tahoma" w:ascii="Tahoma"/>
          <w:lang w:eastAsia="hr-HR" w:val="pl-PL"/>
        </w:rPr>
        <w:t>u pogledu potraživanja</w:t>
      </w:r>
      <w:r w:rsidR="00E32406">
        <w:rPr>
          <w:rFonts w:cs="Tahoma" w:hAnsi="Tahoma" w:ascii="Tahoma"/>
          <w:lang w:eastAsia="hr-HR" w:val="pl-PL"/>
        </w:rPr>
        <w:t xml:space="preserve"> za koja je moguća naplata</w:t>
      </w:r>
      <w:r w:rsidR="00D23B3C">
        <w:rPr>
          <w:rFonts w:cs="Tahoma" w:hAnsi="Tahoma" w:ascii="Tahoma"/>
          <w:lang w:eastAsia="hr-HR" w:val="pl-PL"/>
        </w:rPr>
        <w:t>,</w:t>
      </w:r>
      <w:r w:rsidR="001808A4">
        <w:rPr>
          <w:rFonts w:cs="Tahoma" w:hAnsi="Tahoma" w:ascii="Tahoma"/>
          <w:lang w:eastAsia="hr-HR" w:val="pl-PL"/>
        </w:rPr>
        <w:t xml:space="preserve"> unovčenje </w:t>
      </w:r>
      <w:r w:rsidR="00ED0FF1">
        <w:rPr>
          <w:rFonts w:cs="Tahoma" w:hAnsi="Tahoma" w:ascii="Tahoma"/>
          <w:lang w:eastAsia="hr-HR" w:val="pl-PL"/>
        </w:rPr>
        <w:t>rashladne</w:t>
      </w:r>
      <w:r w:rsidR="001808A4">
        <w:rPr>
          <w:rFonts w:cs="Tahoma" w:hAnsi="Tahoma" w:ascii="Tahoma"/>
          <w:lang w:eastAsia="hr-HR" w:val="pl-PL"/>
        </w:rPr>
        <w:t xml:space="preserve"> komore, </w:t>
      </w:r>
      <w:r w:rsidR="00D23B3C">
        <w:rPr>
          <w:rFonts w:cs="Tahoma" w:hAnsi="Tahoma" w:ascii="Tahoma"/>
          <w:lang w:eastAsia="hr-HR" w:val="pl-PL"/>
        </w:rPr>
        <w:t xml:space="preserve">te </w:t>
      </w:r>
      <w:r w:rsidR="00E32406">
        <w:rPr>
          <w:rFonts w:cs="Tahoma" w:hAnsi="Tahoma" w:ascii="Tahoma"/>
          <w:lang w:eastAsia="hr-HR" w:val="pl-PL"/>
        </w:rPr>
        <w:t>na</w:t>
      </w:r>
      <w:r w:rsidR="001808A4">
        <w:rPr>
          <w:rFonts w:cs="Tahoma" w:hAnsi="Tahoma" w:ascii="Tahoma"/>
          <w:lang w:eastAsia="hr-HR" w:val="pl-PL"/>
        </w:rPr>
        <w:t xml:space="preserve">kon što Trgovački sud </w:t>
      </w:r>
      <w:r w:rsidR="00ED0FF1">
        <w:rPr>
          <w:rFonts w:cs="Tahoma" w:hAnsi="Tahoma" w:ascii="Tahoma"/>
          <w:lang w:eastAsia="hr-HR" w:val="pl-PL"/>
        </w:rPr>
        <w:t>prenese</w:t>
      </w:r>
      <w:r w:rsidR="001808A4">
        <w:rPr>
          <w:rFonts w:cs="Tahoma" w:hAnsi="Tahoma" w:ascii="Tahoma"/>
          <w:lang w:eastAsia="hr-HR" w:val="pl-PL"/>
        </w:rPr>
        <w:t xml:space="preserve"> no</w:t>
      </w:r>
      <w:r w:rsidR="00E32406">
        <w:rPr>
          <w:rFonts w:cs="Tahoma" w:hAnsi="Tahoma" w:ascii="Tahoma"/>
          <w:lang w:eastAsia="hr-HR" w:val="pl-PL"/>
        </w:rPr>
        <w:t xml:space="preserve">včana sredstva sukladno rješenju broj 3 St-43/2015-65 dostavit će se obračun troškova i nagrade stečajnom upravitelju te predložit </w:t>
      </w:r>
      <w:r w:rsidR="00E32406" w:rsidRPr="001808A4">
        <w:rPr>
          <w:rFonts w:cs="Tahoma" w:hAnsi="Tahoma" w:ascii="Tahoma"/>
          <w:u w:val="single"/>
          <w:lang w:eastAsia="hr-HR" w:val="pl-PL"/>
        </w:rPr>
        <w:t>zaključenje stečajnog postupka</w:t>
      </w:r>
      <w:r w:rsidR="00E32406">
        <w:rPr>
          <w:rFonts w:cs="Tahoma" w:hAnsi="Tahoma" w:ascii="Tahoma"/>
          <w:lang w:eastAsia="hr-HR" w:val="pl-PL"/>
        </w:rPr>
        <w:t xml:space="preserve"> </w:t>
      </w:r>
      <w:r w:rsidR="001808A4">
        <w:rPr>
          <w:rFonts w:cs="Tahoma" w:hAnsi="Tahoma" w:ascii="Tahoma"/>
          <w:lang w:eastAsia="hr-HR" w:val="pl-PL"/>
        </w:rPr>
        <w:t>i prijedlog vođenj</w:t>
      </w:r>
      <w:r w:rsidR="00ED1620">
        <w:rPr>
          <w:rFonts w:cs="Tahoma" w:hAnsi="Tahoma" w:ascii="Tahoma"/>
          <w:lang w:eastAsia="hr-HR" w:val="pl-PL"/>
        </w:rPr>
        <w:t>a</w:t>
      </w:r>
      <w:r w:rsidR="001808A4">
        <w:rPr>
          <w:rFonts w:cs="Tahoma" w:hAnsi="Tahoma" w:ascii="Tahoma"/>
          <w:lang w:eastAsia="hr-HR" w:val="pl-PL"/>
        </w:rPr>
        <w:t xml:space="preserve"> postupka nad stečajnom masom, </w:t>
      </w:r>
      <w:r w:rsidR="00E32406">
        <w:rPr>
          <w:rFonts w:cs="Tahoma" w:hAnsi="Tahoma" w:ascii="Tahoma"/>
          <w:lang w:eastAsia="hr-HR" w:val="pl-PL"/>
        </w:rPr>
        <w:t>obzirom da će se stečajna masa sastojati od financijske imovine (potraživanja prije otvaranja stečajnog postupka i imovinska prava na nekretnini koja se prodaje u ovršnom postupku)</w:t>
      </w:r>
      <w:r w:rsidR="001808A4">
        <w:rPr>
          <w:rFonts w:cs="Tahoma" w:hAnsi="Tahoma" w:ascii="Tahoma"/>
          <w:lang w:eastAsia="hr-HR" w:val="pl-PL"/>
        </w:rPr>
        <w:t>.</w:t>
      </w:r>
    </w:p>
    <w:p w:rsidRDefault="001808A4" w:rsidP="007A5B0D" w:rsidR="001808A4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1808A4" w:rsidP="007A5B0D" w:rsidR="001808A4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eastAsia="hr-HR" w:val="pl-PL"/>
        </w:rPr>
        <w:t>S</w:t>
      </w:r>
      <w:r w:rsidR="00E32406">
        <w:rPr>
          <w:rFonts w:cs="Tahoma" w:hAnsi="Tahoma" w:ascii="Tahoma"/>
          <w:lang w:eastAsia="hr-HR" w:val="pl-PL"/>
        </w:rPr>
        <w:t xml:space="preserve">lijedom iznijetog </w:t>
      </w:r>
      <w:r w:rsidR="00FF606B">
        <w:rPr>
          <w:rFonts w:cs="Tahoma" w:hAnsi="Tahoma" w:ascii="Tahoma"/>
          <w:lang w:eastAsia="hr-HR" w:val="pl-PL"/>
        </w:rPr>
        <w:t xml:space="preserve">se </w:t>
      </w:r>
      <w:r w:rsidR="00E32406">
        <w:rPr>
          <w:rFonts w:cs="Tahoma" w:hAnsi="Tahoma" w:ascii="Tahoma"/>
          <w:lang w:eastAsia="hr-HR" w:val="pl-PL"/>
        </w:rPr>
        <w:t>predlaž</w:t>
      </w:r>
      <w:r w:rsidR="00D23B3C">
        <w:rPr>
          <w:rFonts w:cs="Tahoma" w:hAnsi="Tahoma" w:ascii="Tahoma"/>
          <w:lang w:eastAsia="hr-HR" w:val="pl-PL"/>
        </w:rPr>
        <w:t>e</w:t>
      </w:r>
      <w:r>
        <w:rPr>
          <w:rFonts w:cs="Tahoma" w:hAnsi="Tahoma" w:ascii="Tahoma"/>
          <w:lang w:eastAsia="hr-HR" w:val="pl-PL"/>
        </w:rPr>
        <w:t>:</w:t>
      </w:r>
    </w:p>
    <w:p w:rsidRDefault="00FF606B" w:rsidP="007A5B0D" w:rsidR="00FF606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D23B3C" w:rsidP="001808A4" w:rsidR="001808A4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1808A4">
        <w:rPr>
          <w:rFonts w:cs="Tahoma" w:hAnsi="Tahoma" w:ascii="Tahoma"/>
          <w:lang w:eastAsia="hr-HR"/>
        </w:rPr>
        <w:t>prihvaćanje</w:t>
      </w:r>
      <w:r w:rsidR="00A23BDD" w:rsidRPr="001808A4">
        <w:rPr>
          <w:rFonts w:cs="Tahoma" w:hAnsi="Tahoma" w:ascii="Tahoma"/>
          <w:lang w:eastAsia="hr-HR"/>
        </w:rPr>
        <w:t xml:space="preserve"> </w:t>
      </w:r>
      <w:r w:rsidR="007A5B0D" w:rsidRPr="001808A4">
        <w:rPr>
          <w:rFonts w:cs="Tahoma" w:hAnsi="Tahoma" w:ascii="Tahoma"/>
          <w:lang w:eastAsia="hr-HR"/>
        </w:rPr>
        <w:t xml:space="preserve">ovog </w:t>
      </w:r>
      <w:r w:rsidR="00A23BDD" w:rsidRPr="001808A4">
        <w:rPr>
          <w:rFonts w:cs="Tahoma" w:hAnsi="Tahoma" w:ascii="Tahoma"/>
          <w:lang w:eastAsia="hr-HR"/>
        </w:rPr>
        <w:t>izvješć</w:t>
      </w:r>
      <w:r w:rsidRPr="001808A4">
        <w:rPr>
          <w:rFonts w:cs="Tahoma" w:hAnsi="Tahoma" w:ascii="Tahoma"/>
          <w:lang w:eastAsia="hr-HR"/>
        </w:rPr>
        <w:t>a</w:t>
      </w:r>
      <w:r w:rsidR="00A23BDD" w:rsidRPr="001808A4">
        <w:rPr>
          <w:rFonts w:cs="Tahoma" w:hAnsi="Tahoma" w:ascii="Tahoma"/>
          <w:lang w:eastAsia="hr-HR"/>
        </w:rPr>
        <w:t xml:space="preserve"> o tijeku stečajnog postupka i stanju stečajne mase za razdoblje od 22.2.2016. do </w:t>
      </w:r>
      <w:r w:rsidR="00EE3C1D" w:rsidRPr="001808A4">
        <w:rPr>
          <w:rFonts w:cs="Tahoma" w:hAnsi="Tahoma" w:ascii="Tahoma"/>
          <w:lang w:eastAsia="hr-HR"/>
        </w:rPr>
        <w:t>7.8.2018.</w:t>
      </w:r>
      <w:r w:rsidR="001808A4" w:rsidRPr="001808A4">
        <w:rPr>
          <w:rFonts w:cs="Tahoma" w:hAnsi="Tahoma" w:ascii="Tahoma"/>
          <w:lang w:eastAsia="hr-HR"/>
        </w:rPr>
        <w:t>,</w:t>
      </w:r>
    </w:p>
    <w:p w:rsidRDefault="00FF606B" w:rsidP="00FF606B" w:rsidR="00FF606B" w:rsidRPr="001808A4">
      <w:pPr>
        <w:spacing w:lineRule="auto" w:line="288" w:after="0"/>
        <w:ind w:left="720"/>
        <w:jc w:val="both"/>
        <w:rPr>
          <w:rFonts w:cs="Tahoma" w:hAnsi="Tahoma" w:ascii="Tahoma"/>
          <w:lang w:eastAsia="hr-HR"/>
        </w:rPr>
      </w:pPr>
    </w:p>
    <w:p w:rsidRDefault="001808A4" w:rsidP="001808A4" w:rsidR="001808A4">
      <w:pPr>
        <w:pStyle w:val="Odlomakpopisa"/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da se sa računa Trgovačkog suda s</w:t>
      </w:r>
      <w:r w:rsidRPr="001808A4">
        <w:rPr>
          <w:rFonts w:cs="Tahoma" w:hAnsi="Tahoma" w:ascii="Tahoma"/>
        </w:rPr>
        <w:t>ukladno rješenju broj 3 St-</w:t>
      </w:r>
      <w:r>
        <w:rPr>
          <w:rFonts w:cs="Tahoma" w:hAnsi="Tahoma" w:ascii="Tahoma"/>
        </w:rPr>
        <w:t>43/2015-65 od 12.7.2018. prebace novčana</w:t>
      </w:r>
      <w:r w:rsidRPr="001808A4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sredstva u iznosu od 295.400,00 kn na račun stečajnog dužnika otvoren u J&amp;T BANKA d.d. IBAN HR2124890041131211667,</w:t>
      </w:r>
    </w:p>
    <w:p w:rsidRDefault="00FF606B" w:rsidP="00FF606B" w:rsidR="00FF606B" w:rsidRPr="001808A4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1808A4" w:rsidP="001808A4" w:rsidR="001808A4" w:rsidRPr="001808A4">
      <w:pPr>
        <w:pStyle w:val="Odlomakpopisa"/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1808A4">
        <w:rPr>
          <w:rFonts w:cs="Tahoma" w:hAnsi="Tahoma" w:ascii="Tahoma"/>
        </w:rPr>
        <w:t xml:space="preserve">prihvaćanje </w:t>
      </w:r>
      <w:r>
        <w:rPr>
          <w:rFonts w:cs="Tahoma" w:hAnsi="Tahoma" w:ascii="Tahoma"/>
        </w:rPr>
        <w:t>ponude za unovčenje pokretnine-</w:t>
      </w:r>
      <w:r w:rsidR="00ED0FF1">
        <w:rPr>
          <w:rFonts w:cs="Tahoma" w:hAnsi="Tahoma" w:ascii="Tahoma"/>
        </w:rPr>
        <w:t>rashladne</w:t>
      </w:r>
      <w:r w:rsidRPr="001808A4">
        <w:rPr>
          <w:rFonts w:cs="Tahoma" w:hAnsi="Tahoma" w:ascii="Tahoma"/>
        </w:rPr>
        <w:t xml:space="preserve"> komore za iznos od 1</w:t>
      </w:r>
      <w:r>
        <w:rPr>
          <w:rFonts w:cs="Tahoma" w:hAnsi="Tahoma" w:ascii="Tahoma"/>
        </w:rPr>
        <w:t>2</w:t>
      </w:r>
      <w:r w:rsidRPr="001808A4">
        <w:rPr>
          <w:rFonts w:cs="Tahoma" w:hAnsi="Tahoma" w:ascii="Tahoma"/>
        </w:rPr>
        <w:t>.000,00 kn uvećano za PDV.</w:t>
      </w:r>
    </w:p>
    <w:p w:rsidRDefault="00A23BDD" w:rsidP="001808A4" w:rsidR="00A23BDD" w:rsidRPr="001808A4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23BDD" w:rsidP="001A7E38" w:rsidR="00A23BDD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A23BDD" w:rsidRPr="000E1F39">
      <w:headerReference w:type="default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8AA" w:rsidP="0006486C" w:rsidR="006B48AA">
      <w:pPr>
        <w:spacing w:after="0"/>
      </w:pPr>
      <w:r>
        <w:separator/>
      </w:r>
    </w:p>
  </w:endnote>
  <w:endnote w:id="0" w:type="continuationSeparator">
    <w:p w:rsidRDefault="006B48AA" w:rsidP="0006486C" w:rsidR="006B48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CCE" w:rsidP="002647EC" w:rsidR="00B55CCE">
    <w:pPr>
      <w:pStyle w:val="Podnoje"/>
      <w:jc w:val="center"/>
      <w:rPr>
        <w:sz w:val="20"/>
        <w:szCs w:val="20"/>
      </w:rPr>
    </w:pPr>
  </w:p>
  <w:p w:rsidRDefault="00BD1906" w:rsidP="002647EC" w:rsidR="00B55CCE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="00B55CCE"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4A0E7C">
      <w:rPr>
        <w:rFonts w:cs="Tahoma" w:hAnsi="Tahoma" w:ascii="Tahoma"/>
        <w:b/>
        <w:noProof/>
        <w:sz w:val="20"/>
        <w:szCs w:val="20"/>
      </w:rPr>
      <w:t>5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="00B55CCE" w:rsidRPr="00B84C68">
      <w:rPr>
        <w:rFonts w:cs="Tahoma" w:hAnsi="Tahoma" w:ascii="Tahoma"/>
        <w:b/>
        <w:sz w:val="20"/>
        <w:szCs w:val="20"/>
      </w:rPr>
      <w:t>.</w:t>
    </w:r>
  </w:p>
  <w:p w:rsidRDefault="00E44E86" w:rsidP="002647EC" w:rsidR="00B55CCE" w:rsidRPr="005821AC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 xml:space="preserve">Draškovec, </w:t>
    </w:r>
    <w:r w:rsidR="007A5B0D">
      <w:rPr>
        <w:rFonts w:cs="Tahoma" w:hAnsi="Tahoma" w:ascii="Tahoma"/>
        <w:b/>
        <w:sz w:val="16"/>
        <w:szCs w:val="16"/>
      </w:rPr>
      <w:t>20.8</w:t>
    </w:r>
    <w:r w:rsidR="0084354A">
      <w:rPr>
        <w:rFonts w:cs="Tahoma" w:hAnsi="Tahoma" w:ascii="Tahoma"/>
        <w:b/>
        <w:sz w:val="16"/>
        <w:szCs w:val="16"/>
      </w:rPr>
      <w:t>.2018.</w:t>
    </w:r>
  </w:p>
  <w:p w:rsidRDefault="00B55CCE" w:rsidR="00B55CCE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8AA" w:rsidP="0006486C" w:rsidR="006B48AA">
      <w:pPr>
        <w:spacing w:after="0"/>
      </w:pPr>
      <w:r>
        <w:separator/>
      </w:r>
    </w:p>
  </w:footnote>
  <w:footnote w:id="0" w:type="continuationSeparator">
    <w:p w:rsidRDefault="006B48AA" w:rsidP="0006486C" w:rsidR="006B48A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E86" w:rsidP="00E44E86" w:rsidR="00E44E86">
    <w:pPr>
      <w:pStyle w:val="Standard"/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</w:rPr>
    </w:pPr>
    <w:r w:rsidRPr="004767B8">
      <w:rPr>
        <w:rFonts w:cs="Tahoma" w:hAnsi="Tahoma" w:ascii="Tahoma"/>
        <w:b/>
      </w:rPr>
      <w:t>STANKO MAKAR</w:t>
    </w:r>
    <w:r w:rsidRPr="004767B8">
      <w:rPr>
        <w:rFonts w:cs="Tahoma" w:hAnsi="Tahoma" w:ascii="Tahoma"/>
        <w:b/>
        <w:sz w:val="22"/>
        <w:szCs w:val="22"/>
      </w:rPr>
      <w:t xml:space="preserve">, </w:t>
    </w:r>
    <w:r w:rsidRPr="004767B8">
      <w:rPr>
        <w:rFonts w:cs="Tahoma" w:hAnsi="Tahoma" w:ascii="Tahoma"/>
        <w:b/>
      </w:rPr>
      <w:t xml:space="preserve">A.Šenoe </w:t>
    </w:r>
    <w:r>
      <w:rPr>
        <w:rFonts w:cs="Tahoma" w:hAnsi="Tahoma" w:ascii="Tahoma"/>
        <w:b/>
      </w:rPr>
      <w:t>6, Sigetec Ludbreški</w:t>
    </w:r>
  </w:p>
  <w:p w:rsidRDefault="00E44E86" w:rsidP="00E44E86" w:rsidR="00E44E86">
    <w:pPr>
      <w:pBdr>
        <w:bottom w:space="1" w:sz="4" w:color="auto" w:val="single"/>
      </w:pBdr>
      <w:spacing w:lineRule="auto" w:line="288" w:after="0"/>
      <w:jc w:val="center"/>
      <w:rPr>
        <w:rFonts w:cs="Tahoma" w:hAnsi="Tahoma" w:ascii="Tahoma"/>
        <w:b/>
        <w:i/>
      </w:rPr>
    </w:pPr>
    <w:r>
      <w:rPr>
        <w:rFonts w:cs="Tahoma" w:hAnsi="Tahoma" w:ascii="Tahoma"/>
        <w:b/>
      </w:rPr>
      <w:t xml:space="preserve">Stečajni upravitelj nad dužnikom </w:t>
    </w:r>
    <w:r>
      <w:rPr>
        <w:rFonts w:cs="Tahoma" w:hAnsi="Tahoma" w:ascii="Tahoma"/>
        <w:b/>
        <w:i/>
      </w:rPr>
      <w:t>IZOLIT d.o.o. u stečaju</w:t>
    </w:r>
  </w:p>
  <w:p w:rsidRDefault="00E44E86" w:rsidP="00E44E86" w:rsidR="00E44E86">
    <w:pPr>
      <w:pBdr>
        <w:bottom w:space="1" w:sz="4" w:color="auto" w:val="single"/>
      </w:pBdr>
      <w:spacing w:lineRule="auto" w:line="288" w:after="0"/>
      <w:jc w:val="center"/>
    </w:pPr>
    <w:r>
      <w:rPr>
        <w:rFonts w:cs="Tahoma" w:hAnsi="Tahoma" w:ascii="Tahoma"/>
        <w:b/>
        <w:i/>
      </w:rPr>
      <w:t>Draškovec, Kralja Zvonimira 5</w:t>
    </w:r>
    <w:r w:rsidRPr="00765383">
      <w:rPr>
        <w:rFonts w:cs="Tahoma" w:hAnsi="Tahoma" w:ascii="Tahoma"/>
        <w:b/>
        <w:i/>
      </w:rPr>
      <w:t xml:space="preserve">, OIB: </w:t>
    </w:r>
    <w:r>
      <w:rPr>
        <w:rFonts w:cs="Tahoma" w:hAnsi="Tahoma" w:ascii="Tahoma"/>
        <w:b/>
        <w:i/>
      </w:rPr>
      <w:t>98400093746</w:t>
    </w:r>
  </w:p>
  <w:p w:rsidRDefault="00E44E86" w:rsidR="00E44E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B0863"/>
    <w:multiLevelType w:val="hybridMultilevel"/>
    <w:tmpl w:val="5F20C6C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30C1EA8"/>
    <w:multiLevelType w:val="hybridMultilevel"/>
    <w:tmpl w:val="028E5E6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63C5A9D"/>
    <w:multiLevelType w:val="hybridMultilevel"/>
    <w:tmpl w:val="08FAADB2"/>
    <w:lvl w:tplc="041A0011" w:ilvl="0">
      <w:start w:val="1"/>
      <w:numFmt w:val="decimal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64F14F2"/>
    <w:multiLevelType w:val="hybridMultilevel"/>
    <w:tmpl w:val="7DD844BA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20637"/>
    <w:multiLevelType w:val="hybridMultilevel"/>
    <w:tmpl w:val="54CEC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91063B"/>
    <w:multiLevelType w:val="hybridMultilevel"/>
    <w:tmpl w:val="1E306A4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6">
    <w:nsid w:val="23151628"/>
    <w:multiLevelType w:val="hybridMultilevel"/>
    <w:tmpl w:val="97DE836E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2844602A"/>
    <w:multiLevelType w:val="hybridMultilevel"/>
    <w:tmpl w:val="D310A5F2"/>
    <w:lvl w:tplc="966ACDFE" w:ilvl="0">
      <w:numFmt w:val="bullet"/>
      <w:lvlText w:val="-"/>
      <w:lvlJc w:val="left"/>
      <w:pPr>
        <w:ind w:hanging="675" w:left="103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A412DC5"/>
    <w:multiLevelType w:val="hybridMultilevel"/>
    <w:tmpl w:val="5560A51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EF5190E"/>
    <w:multiLevelType w:val="hybridMultilevel"/>
    <w:tmpl w:val="D402046C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7929D6"/>
    <w:multiLevelType w:val="hybridMultilevel"/>
    <w:tmpl w:val="6896E4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1E5643"/>
    <w:multiLevelType w:val="hybridMultilevel"/>
    <w:tmpl w:val="9BDCBF7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3D7E5B3F"/>
    <w:multiLevelType w:val="hybridMultilevel"/>
    <w:tmpl w:val="8F3C7740"/>
    <w:lvl w:tplc="9F421D4C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7264AF"/>
    <w:multiLevelType w:val="hybridMultilevel"/>
    <w:tmpl w:val="8A8E14F2"/>
    <w:lvl w:tplc="FF04FD8C" w:ilvl="0">
      <w:start w:val="1"/>
      <w:numFmt w:val="lowerLetter"/>
      <w:lvlText w:val="%1)"/>
      <w:lvlJc w:val="left"/>
      <w:pPr>
        <w:ind w:hanging="360" w:left="36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48DD7A82"/>
    <w:multiLevelType w:val="hybridMultilevel"/>
    <w:tmpl w:val="B8EE20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EFBA469C" w:ilvl="1">
      <w:start w:val="47"/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  <w:b w:val="false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D76442"/>
    <w:multiLevelType w:val="hybridMultilevel"/>
    <w:tmpl w:val="79AE9B16"/>
    <w:lvl w:tplc="29225EA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549C2744"/>
    <w:multiLevelType w:val="hybridMultilevel"/>
    <w:tmpl w:val="515A6BD6"/>
    <w:lvl w:tplc="041A0001" w:ilvl="0">
      <w:start w:val="1"/>
      <w:numFmt w:val="bullet"/>
      <w:lvlText w:val=""/>
      <w:lvlJc w:val="left"/>
      <w:pPr>
        <w:ind w:hanging="360" w:left="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9"/>
      </w:pPr>
      <w:rPr>
        <w:rFonts w:hAnsi="Wingdings" w:ascii="Wingdings" w:hint="default"/>
      </w:rPr>
    </w:lvl>
  </w:abstractNum>
  <w:abstractNum w:abstractNumId="17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59943E10"/>
    <w:multiLevelType w:val="hybridMultilevel"/>
    <w:tmpl w:val="4796CF6E"/>
    <w:lvl w:tplc="966ACDFE" w:ilvl="0">
      <w:numFmt w:val="bullet"/>
      <w:lvlText w:val="-"/>
      <w:lvlJc w:val="left"/>
      <w:pPr>
        <w:ind w:hanging="675" w:left="103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5DEC6176"/>
    <w:multiLevelType w:val="hybridMultilevel"/>
    <w:tmpl w:val="8CFE54BA"/>
    <w:lvl w:tplc="041A0017" w:ilvl="0">
      <w:start w:val="1"/>
      <w:numFmt w:val="lowerLetter"/>
      <w:lvlText w:val="%1)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63D111F3"/>
    <w:multiLevelType w:val="hybridMultilevel"/>
    <w:tmpl w:val="3A1C9ABA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2">
    <w:nsid w:val="64AE3026"/>
    <w:multiLevelType w:val="hybridMultilevel"/>
    <w:tmpl w:val="C330AD3A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E456F"/>
    <w:multiLevelType w:val="hybridMultilevel"/>
    <w:tmpl w:val="D230F4DC"/>
    <w:lvl w:tplc="9548816E" w:ilvl="0">
      <w:start w:val="1"/>
      <w:numFmt w:val="lowerLetter"/>
      <w:lvlText w:val="%1)"/>
      <w:lvlJc w:val="left"/>
      <w:pPr>
        <w:ind w:hanging="360" w:left="36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7"/>
  </w:num>
  <w:num w:numId="2">
    <w:abstractNumId w:val="5"/>
  </w:num>
  <w:num w:numId="3">
    <w:abstractNumId w:val="15"/>
  </w:num>
  <w:num w:numId="4">
    <w:abstractNumId w:val="21"/>
  </w:num>
  <w:num w:numId="5">
    <w:abstractNumId w:val="2"/>
  </w:num>
  <w:num w:numId="6">
    <w:abstractNumId w:val="19"/>
  </w:num>
  <w:num w:numId="7">
    <w:abstractNumId w:val="24"/>
  </w:num>
  <w:num w:numId="8">
    <w:abstractNumId w:val="16"/>
  </w:num>
  <w:num w:numId="9">
    <w:abstractNumId w:val="20"/>
  </w:num>
  <w:num w:numId="10">
    <w:abstractNumId w:val="11"/>
  </w:num>
  <w:num w:numId="11">
    <w:abstractNumId w:val="4"/>
  </w:num>
  <w:num w:numId="12">
    <w:abstractNumId w:val="13"/>
  </w:num>
  <w:num w:numId="13">
    <w:abstractNumId w:val="6"/>
  </w:num>
  <w:num w:numId="14">
    <w:abstractNumId w:val="8"/>
  </w:num>
  <w:num w:numId="15">
    <w:abstractNumId w:val="9"/>
  </w:num>
  <w:num w:numId="16">
    <w:abstractNumId w:val="23"/>
  </w:num>
  <w:num w:numId="17">
    <w:abstractNumId w:val="22"/>
  </w:num>
  <w:num w:numId="18">
    <w:abstractNumId w:val="12"/>
  </w:num>
  <w:num w:numId="19">
    <w:abstractNumId w:val="3"/>
  </w:num>
  <w:num w:numId="20">
    <w:abstractNumId w:val="10"/>
  </w:num>
  <w:num w:numId="21">
    <w:abstractNumId w:val="18"/>
  </w:num>
  <w:num w:numId="22">
    <w:abstractNumId w:val="7"/>
  </w:num>
  <w:num w:numId="23">
    <w:abstractNumId w:val="0"/>
  </w:num>
  <w:num w:numId="24">
    <w:abstractNumId w:val="14"/>
  </w:num>
  <w:num w:numId="25">
    <w:abstractNumId w:val="1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E1F39"/>
    <w:rsid w:val="00020841"/>
    <w:rsid w:val="00032982"/>
    <w:rsid w:val="00046F1F"/>
    <w:rsid w:val="00047DE1"/>
    <w:rsid w:val="00055C2A"/>
    <w:rsid w:val="000565B5"/>
    <w:rsid w:val="00062F66"/>
    <w:rsid w:val="0006486C"/>
    <w:rsid w:val="0007498E"/>
    <w:rsid w:val="000B46A3"/>
    <w:rsid w:val="000B715C"/>
    <w:rsid w:val="000B7C2A"/>
    <w:rsid w:val="000C133B"/>
    <w:rsid w:val="000E1F39"/>
    <w:rsid w:val="0010102A"/>
    <w:rsid w:val="001014BB"/>
    <w:rsid w:val="001040E3"/>
    <w:rsid w:val="00114A48"/>
    <w:rsid w:val="001161E3"/>
    <w:rsid w:val="0015553E"/>
    <w:rsid w:val="0015716D"/>
    <w:rsid w:val="001621A7"/>
    <w:rsid w:val="0016383D"/>
    <w:rsid w:val="0017104C"/>
    <w:rsid w:val="001758E2"/>
    <w:rsid w:val="001808A4"/>
    <w:rsid w:val="001920D1"/>
    <w:rsid w:val="00193C39"/>
    <w:rsid w:val="00194376"/>
    <w:rsid w:val="001A3889"/>
    <w:rsid w:val="001A7E38"/>
    <w:rsid w:val="001B3D1C"/>
    <w:rsid w:val="001E2321"/>
    <w:rsid w:val="001F5F55"/>
    <w:rsid w:val="001F624F"/>
    <w:rsid w:val="00212D43"/>
    <w:rsid w:val="00226ACF"/>
    <w:rsid w:val="00232FEA"/>
    <w:rsid w:val="00233F76"/>
    <w:rsid w:val="00244B7A"/>
    <w:rsid w:val="002524D7"/>
    <w:rsid w:val="002647EC"/>
    <w:rsid w:val="002873B2"/>
    <w:rsid w:val="002A6607"/>
    <w:rsid w:val="002B225B"/>
    <w:rsid w:val="002C3641"/>
    <w:rsid w:val="002E1621"/>
    <w:rsid w:val="00317A86"/>
    <w:rsid w:val="00343618"/>
    <w:rsid w:val="00343A37"/>
    <w:rsid w:val="003602AC"/>
    <w:rsid w:val="0037302E"/>
    <w:rsid w:val="003831C6"/>
    <w:rsid w:val="00385118"/>
    <w:rsid w:val="003931DD"/>
    <w:rsid w:val="003D0A2C"/>
    <w:rsid w:val="003D55DE"/>
    <w:rsid w:val="003F5BCF"/>
    <w:rsid w:val="00407093"/>
    <w:rsid w:val="00440B44"/>
    <w:rsid w:val="004460E7"/>
    <w:rsid w:val="004546DD"/>
    <w:rsid w:val="00457795"/>
    <w:rsid w:val="0046259A"/>
    <w:rsid w:val="004715D6"/>
    <w:rsid w:val="004767B8"/>
    <w:rsid w:val="00495D7F"/>
    <w:rsid w:val="004A0E7C"/>
    <w:rsid w:val="004B1739"/>
    <w:rsid w:val="004D1754"/>
    <w:rsid w:val="004F06F4"/>
    <w:rsid w:val="004F65B0"/>
    <w:rsid w:val="00503889"/>
    <w:rsid w:val="00507712"/>
    <w:rsid w:val="00510EA1"/>
    <w:rsid w:val="00532461"/>
    <w:rsid w:val="0053692F"/>
    <w:rsid w:val="005428A1"/>
    <w:rsid w:val="00560E09"/>
    <w:rsid w:val="00561AB4"/>
    <w:rsid w:val="00562019"/>
    <w:rsid w:val="0056233E"/>
    <w:rsid w:val="0056359D"/>
    <w:rsid w:val="0056667C"/>
    <w:rsid w:val="00576367"/>
    <w:rsid w:val="005821AC"/>
    <w:rsid w:val="005924EF"/>
    <w:rsid w:val="00597624"/>
    <w:rsid w:val="005B177D"/>
    <w:rsid w:val="005B79E4"/>
    <w:rsid w:val="0060045F"/>
    <w:rsid w:val="00600E2B"/>
    <w:rsid w:val="00616DB1"/>
    <w:rsid w:val="0063386D"/>
    <w:rsid w:val="0063561D"/>
    <w:rsid w:val="00637802"/>
    <w:rsid w:val="00644015"/>
    <w:rsid w:val="0065538A"/>
    <w:rsid w:val="00673C8C"/>
    <w:rsid w:val="00691E6A"/>
    <w:rsid w:val="006B19FE"/>
    <w:rsid w:val="006B2628"/>
    <w:rsid w:val="006B48AA"/>
    <w:rsid w:val="006D0D63"/>
    <w:rsid w:val="006E2F4A"/>
    <w:rsid w:val="006F2C63"/>
    <w:rsid w:val="006F32D1"/>
    <w:rsid w:val="006F41F8"/>
    <w:rsid w:val="0070377B"/>
    <w:rsid w:val="0072170A"/>
    <w:rsid w:val="007423B3"/>
    <w:rsid w:val="0074370F"/>
    <w:rsid w:val="00765383"/>
    <w:rsid w:val="0078715A"/>
    <w:rsid w:val="007945A9"/>
    <w:rsid w:val="007A5B0D"/>
    <w:rsid w:val="007B4583"/>
    <w:rsid w:val="007E2FC9"/>
    <w:rsid w:val="00803CB2"/>
    <w:rsid w:val="0080713F"/>
    <w:rsid w:val="00811760"/>
    <w:rsid w:val="00834210"/>
    <w:rsid w:val="0084354A"/>
    <w:rsid w:val="008479E5"/>
    <w:rsid w:val="008512FB"/>
    <w:rsid w:val="008603D9"/>
    <w:rsid w:val="008613E5"/>
    <w:rsid w:val="00870BF1"/>
    <w:rsid w:val="008865C1"/>
    <w:rsid w:val="00887439"/>
    <w:rsid w:val="00892202"/>
    <w:rsid w:val="008A15DB"/>
    <w:rsid w:val="008A64C7"/>
    <w:rsid w:val="008D47F9"/>
    <w:rsid w:val="00906CEB"/>
    <w:rsid w:val="00916E06"/>
    <w:rsid w:val="00933298"/>
    <w:rsid w:val="00937157"/>
    <w:rsid w:val="00943B10"/>
    <w:rsid w:val="0095502B"/>
    <w:rsid w:val="00961313"/>
    <w:rsid w:val="00975130"/>
    <w:rsid w:val="00975E1B"/>
    <w:rsid w:val="0098430F"/>
    <w:rsid w:val="009B18DF"/>
    <w:rsid w:val="00A01041"/>
    <w:rsid w:val="00A04488"/>
    <w:rsid w:val="00A15E6A"/>
    <w:rsid w:val="00A16F23"/>
    <w:rsid w:val="00A23BDD"/>
    <w:rsid w:val="00A341BB"/>
    <w:rsid w:val="00A53E14"/>
    <w:rsid w:val="00A61E12"/>
    <w:rsid w:val="00A73762"/>
    <w:rsid w:val="00A75C38"/>
    <w:rsid w:val="00A76B6D"/>
    <w:rsid w:val="00A77518"/>
    <w:rsid w:val="00A91EFD"/>
    <w:rsid w:val="00AA7C63"/>
    <w:rsid w:val="00AF39F5"/>
    <w:rsid w:val="00B057F4"/>
    <w:rsid w:val="00B13021"/>
    <w:rsid w:val="00B42423"/>
    <w:rsid w:val="00B508BC"/>
    <w:rsid w:val="00B55CCE"/>
    <w:rsid w:val="00B842F8"/>
    <w:rsid w:val="00B84C68"/>
    <w:rsid w:val="00B85090"/>
    <w:rsid w:val="00BA27B9"/>
    <w:rsid w:val="00BD1906"/>
    <w:rsid w:val="00BD4AAF"/>
    <w:rsid w:val="00BF69FF"/>
    <w:rsid w:val="00BF6AE9"/>
    <w:rsid w:val="00C14845"/>
    <w:rsid w:val="00C31E5D"/>
    <w:rsid w:val="00C55D31"/>
    <w:rsid w:val="00C57E7D"/>
    <w:rsid w:val="00C60044"/>
    <w:rsid w:val="00C61F72"/>
    <w:rsid w:val="00C654C7"/>
    <w:rsid w:val="00C7151B"/>
    <w:rsid w:val="00C81D1D"/>
    <w:rsid w:val="00CA3D31"/>
    <w:rsid w:val="00CB720C"/>
    <w:rsid w:val="00CD65F5"/>
    <w:rsid w:val="00CE4CAE"/>
    <w:rsid w:val="00CE596B"/>
    <w:rsid w:val="00CF4776"/>
    <w:rsid w:val="00D07F96"/>
    <w:rsid w:val="00D23B3C"/>
    <w:rsid w:val="00D31B33"/>
    <w:rsid w:val="00D475A9"/>
    <w:rsid w:val="00D63A7D"/>
    <w:rsid w:val="00D7208E"/>
    <w:rsid w:val="00D77BE9"/>
    <w:rsid w:val="00D94CA8"/>
    <w:rsid w:val="00D95BEE"/>
    <w:rsid w:val="00DA4009"/>
    <w:rsid w:val="00DC3BB0"/>
    <w:rsid w:val="00DC47C7"/>
    <w:rsid w:val="00DC707D"/>
    <w:rsid w:val="00DD0A80"/>
    <w:rsid w:val="00DE1192"/>
    <w:rsid w:val="00DE472D"/>
    <w:rsid w:val="00DF246F"/>
    <w:rsid w:val="00E01C11"/>
    <w:rsid w:val="00E31DC6"/>
    <w:rsid w:val="00E32406"/>
    <w:rsid w:val="00E43D41"/>
    <w:rsid w:val="00E44E86"/>
    <w:rsid w:val="00E47E69"/>
    <w:rsid w:val="00E52715"/>
    <w:rsid w:val="00E560E7"/>
    <w:rsid w:val="00E61A39"/>
    <w:rsid w:val="00E62AE8"/>
    <w:rsid w:val="00E62FF5"/>
    <w:rsid w:val="00E67A94"/>
    <w:rsid w:val="00E773C8"/>
    <w:rsid w:val="00E82051"/>
    <w:rsid w:val="00E917EC"/>
    <w:rsid w:val="00E9358D"/>
    <w:rsid w:val="00EB570E"/>
    <w:rsid w:val="00ED0FF1"/>
    <w:rsid w:val="00ED1620"/>
    <w:rsid w:val="00ED25AC"/>
    <w:rsid w:val="00EE3C1D"/>
    <w:rsid w:val="00EE50C0"/>
    <w:rsid w:val="00F0721E"/>
    <w:rsid w:val="00F62CFA"/>
    <w:rsid w:val="00F8100D"/>
    <w:rsid w:val="00F82002"/>
    <w:rsid w:val="00F931C1"/>
    <w:rsid w:val="00F9732A"/>
    <w:rsid w:val="00FA4A63"/>
    <w:rsid w:val="00FC276E"/>
    <w:rsid w:val="00FC4997"/>
    <w:rsid w:val="00FC7297"/>
    <w:rsid w:val="00FD172F"/>
    <w:rsid w:val="00FD2B5B"/>
    <w:rsid w:val="00FE3EEA"/>
    <w:rsid w:val="00FF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06486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A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E7C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4A0E7C"/>
    <w:rPr>
      <w:rFonts w:cs="Tahoma" w:eastAsia="SimSun" w:hAnsi="Tahoma" w:ascii="Tahoma"/>
      <w:b/>
      <w:kern w:val="3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4A0E7C"/>
    <w:rPr>
      <w:rFonts w:cs="Tahoma" w:eastAsia="SimSun" w:hAnsi="Tahoma" w:ascii="Tahoma"/>
      <w:b w:val="false"/>
      <w:kern w:val="3"/>
      <w:sz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4A0E7C"/>
    <w:rPr>
      <w:rFonts w:cs="Tahoma" w:eastAsia="SimSun" w:hAnsi="Tahoma" w:ascii="Tahoma"/>
      <w:b w:val="false"/>
      <w:kern w:val="3"/>
      <w:sz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39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76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76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1335</properties:Words>
  <properties:Characters>8046</properties:Characters>
  <properties:Lines>266</properties:Lines>
  <properties:Paragraphs>109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9305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2018-08-28T07:50:00Z</dcterms:created>
  <dc:creator>ADMINIBM</dc:creator>
  <cp:lastModifiedBy>Tatjana Rukelj</cp:lastModifiedBy>
  <cp:lastPrinted>2018-08-28T07:52:00Z</cp:lastPrinted>
  <dcterms:modified xmlns:xsi="http://www.w3.org/2001/XMLSchema-instance" xsi:type="dcterms:W3CDTF">2018-08-29T10:18:00Z</dcterms:modified>
  <cp:revision>4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St-43/2015-69 / Podnesak - Izvješće stečajnog upravitelja (Izvjesce 7.8.2018.docx)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