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8f6d" w14:paraId="23a8f6d" w:rsidRDefault="004E435D" w:rsidP="008C227F" w:rsidR="008C227F" w:rsidRPr="00D723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23AA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>REPUBLIKA HRVATSKA</w:t>
      </w: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>TRGOVAČKI SUD U ZAGREBU</w:t>
      </w: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>Amruševa 2/II, Zagreb</w:t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  <w:t>7 St-</w:t>
      </w:r>
      <w:r w:rsidR="00A75421">
        <w:rPr>
          <w:rFonts w:hAnsi="Times New Roman" w:ascii="Times New Roman"/>
          <w:szCs w:val="24"/>
          <w:lang w:val="hr-HR"/>
        </w:rPr>
        <w:t>9265</w:t>
      </w:r>
      <w:r w:rsidR="00885517" w:rsidRPr="00D723AA">
        <w:rPr>
          <w:rFonts w:hAnsi="Times New Roman" w:ascii="Times New Roman"/>
          <w:szCs w:val="24"/>
          <w:lang w:val="hr-HR"/>
        </w:rPr>
        <w:t>/15</w:t>
      </w:r>
      <w:r w:rsidR="00476242" w:rsidRPr="00D723AA">
        <w:rPr>
          <w:rFonts w:hAnsi="Times New Roman" w:ascii="Times New Roman"/>
          <w:szCs w:val="24"/>
          <w:lang w:val="hr-HR"/>
        </w:rPr>
        <w:t>-</w:t>
      </w:r>
      <w:r w:rsidR="004777BF">
        <w:rPr>
          <w:rFonts w:hAnsi="Times New Roman" w:ascii="Times New Roman"/>
          <w:szCs w:val="24"/>
          <w:lang w:val="hr-HR"/>
        </w:rPr>
        <w:t>3</w:t>
      </w: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</w:p>
    <w:p w:rsidRDefault="00620F80" w:rsidP="008C227F" w:rsidR="008C227F" w:rsidRPr="00D723A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8C227F" w:rsidRPr="00D723AA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  H R V A T S K E</w:t>
      </w:r>
    </w:p>
    <w:p w:rsidRDefault="008C227F" w:rsidP="008C227F" w:rsidR="008C227F" w:rsidRPr="00D723AA">
      <w:pPr>
        <w:jc w:val="center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>R J E Š E N J E</w:t>
      </w:r>
    </w:p>
    <w:p w:rsidRDefault="008C227F" w:rsidP="008C227F" w:rsidR="008C227F" w:rsidRPr="00D723AA">
      <w:pPr>
        <w:jc w:val="both"/>
        <w:rPr>
          <w:rFonts w:hAnsi="Times New Roman" w:ascii="Times New Roman"/>
          <w:b/>
          <w:szCs w:val="24"/>
          <w:lang w:val="hr-HR"/>
        </w:rPr>
      </w:pP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  <w:r w:rsidRPr="00D723AA">
        <w:rPr>
          <w:rFonts w:hAnsi="Times New Roman" w:ascii="Times New Roman"/>
          <w:b/>
          <w:szCs w:val="24"/>
          <w:lang w:val="hr-HR"/>
        </w:rPr>
        <w:tab/>
      </w:r>
    </w:p>
    <w:p w:rsidRDefault="008C227F" w:rsidP="00885517" w:rsidR="00885517" w:rsidRPr="00D723AA">
      <w:pPr>
        <w:jc w:val="both"/>
        <w:rPr>
          <w:rFonts w:hAnsi="Times New Roman" w:ascii="Times New Roman"/>
          <w:lang w:val="hr-HR"/>
        </w:rPr>
      </w:pPr>
      <w:r w:rsidRPr="00D723AA">
        <w:rPr>
          <w:rFonts w:hAnsi="Times New Roman" w:ascii="Times New Roman"/>
          <w:b/>
          <w:szCs w:val="24"/>
          <w:lang w:val="hr-HR"/>
        </w:rPr>
        <w:tab/>
      </w:r>
      <w:r w:rsidR="008C3B36" w:rsidRPr="003C4FEF">
        <w:rPr>
          <w:rFonts w:hAnsi="Times New Roman" w:ascii="Times New Roman"/>
        </w:rPr>
        <w:t xml:space="preserve">Trgovački sud u Zagrebu po sucu pojedincu Vesni Malenica kao stečajnom sucu po </w:t>
      </w:r>
      <w:r w:rsidR="008C3B36">
        <w:rPr>
          <w:rFonts w:hAnsi="Times New Roman" w:ascii="Times New Roman"/>
        </w:rPr>
        <w:t>zahtjevu</w:t>
      </w:r>
      <w:r w:rsidR="008C3B36" w:rsidRPr="003C4FEF">
        <w:rPr>
          <w:rFonts w:hAnsi="Times New Roman" w:ascii="Times New Roman"/>
        </w:rPr>
        <w:t xml:space="preserve"> predlagatelja Financijska agencija, RC Zagreb, Podružnica </w:t>
      </w:r>
      <w:r w:rsidR="008C3B36">
        <w:rPr>
          <w:rFonts w:hAnsi="Times New Roman" w:ascii="Times New Roman"/>
        </w:rPr>
        <w:t>Karlovac, Karlovac, Pavla Vitezovića 1</w:t>
      </w:r>
      <w:r w:rsidR="008C3B36" w:rsidRPr="003C4FEF">
        <w:rPr>
          <w:rFonts w:hAnsi="Times New Roman" w:ascii="Times New Roman"/>
        </w:rPr>
        <w:t xml:space="preserve">, OIB 85821130368, za </w:t>
      </w:r>
      <w:r w:rsidR="008C3B36">
        <w:rPr>
          <w:rFonts w:hAnsi="Times New Roman" w:ascii="Times New Roman"/>
        </w:rPr>
        <w:t>provedbu skraćenog</w:t>
      </w:r>
      <w:r w:rsidR="008C3B36" w:rsidRPr="003C4FEF">
        <w:rPr>
          <w:rFonts w:hAnsi="Times New Roman" w:ascii="Times New Roman"/>
        </w:rPr>
        <w:t xml:space="preserve"> stečajnog postupka nad dužnikom </w:t>
      </w:r>
      <w:r w:rsidR="008C3B36">
        <w:rPr>
          <w:rFonts w:hAnsi="Times New Roman" w:ascii="Times New Roman"/>
        </w:rPr>
        <w:t xml:space="preserve">EURO d. o. o., Karlovac, Trg Josipa Broza 2, OIB </w:t>
      </w:r>
      <w:r w:rsidR="008C3B36" w:rsidRPr="004E435D">
        <w:rPr>
          <w:rFonts w:hAnsi="Times New Roman" w:ascii="Times New Roman"/>
        </w:rPr>
        <w:t>93632167282</w:t>
      </w:r>
      <w:r w:rsidR="00885517" w:rsidRPr="00D723AA">
        <w:rPr>
          <w:rFonts w:hAnsi="Times New Roman" w:ascii="Times New Roman"/>
          <w:lang w:val="hr-HR"/>
        </w:rPr>
        <w:t xml:space="preserve">, </w:t>
      </w:r>
      <w:r w:rsidR="006472C1" w:rsidRPr="00D723AA">
        <w:rPr>
          <w:rFonts w:hAnsi="Times New Roman" w:ascii="Times New Roman"/>
          <w:lang w:val="hr-HR"/>
        </w:rPr>
        <w:t>20. siječnja 2017.</w:t>
      </w:r>
    </w:p>
    <w:p w:rsidRDefault="00885517" w:rsidP="00885517" w:rsidR="00885517" w:rsidRPr="00D723AA">
      <w:pPr>
        <w:jc w:val="both"/>
        <w:rPr>
          <w:rFonts w:hAnsi="Times New Roman" w:ascii="Times New Roman"/>
          <w:lang w:val="hr-HR"/>
        </w:rPr>
      </w:pPr>
    </w:p>
    <w:p w:rsidRDefault="008C227F" w:rsidP="00885517" w:rsidR="008C227F" w:rsidRPr="00D723AA">
      <w:pPr>
        <w:jc w:val="center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>r i j e š i o  j e</w:t>
      </w: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723AA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</w:r>
      <w:r w:rsidR="006472C1" w:rsidRPr="00D723AA">
        <w:rPr>
          <w:rFonts w:hAnsi="Times New Roman" w:ascii="Times New Roman"/>
          <w:szCs w:val="24"/>
          <w:lang w:val="hr-HR"/>
        </w:rPr>
        <w:t>1. Nastavlja se postupak prek</w:t>
      </w:r>
      <w:r w:rsidR="001233C4">
        <w:rPr>
          <w:rFonts w:hAnsi="Times New Roman" w:ascii="Times New Roman"/>
          <w:szCs w:val="24"/>
          <w:lang w:val="hr-HR"/>
        </w:rPr>
        <w:t>inut rješenjem suda broj St-9265</w:t>
      </w:r>
      <w:r w:rsidR="006472C1" w:rsidRPr="00D723AA">
        <w:rPr>
          <w:rFonts w:hAnsi="Times New Roman" w:ascii="Times New Roman"/>
          <w:szCs w:val="24"/>
          <w:lang w:val="hr-HR"/>
        </w:rPr>
        <w:t>/15-2 od 27. listopada 2016.</w:t>
      </w:r>
    </w:p>
    <w:p w:rsidRDefault="006472C1" w:rsidP="008C227F" w:rsidR="006472C1" w:rsidRPr="00D723AA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  <w:t xml:space="preserve">2. Odbacuje se prijedlog </w:t>
      </w:r>
      <w:r w:rsidRPr="00D723AA">
        <w:rPr>
          <w:rFonts w:hAnsi="Times New Roman" w:ascii="Times New Roman"/>
          <w:lang w:val="hr-HR"/>
        </w:rPr>
        <w:t xml:space="preserve">predlagatelja Financijska agencija, RC Zagreb, Podružnica Zagreb, Trg Svibanjskih žrtava 1995. 1, Zagreb, OIB 85821130368, za provedbu skraćenog stečajnog postupka nad dužnikom </w:t>
      </w:r>
      <w:r w:rsidR="001233C4">
        <w:rPr>
          <w:rFonts w:hAnsi="Times New Roman" w:ascii="Times New Roman"/>
        </w:rPr>
        <w:t xml:space="preserve">EURO d. o. o., Karlovac, Trg Josipa Broza 2, OIB </w:t>
      </w:r>
      <w:r w:rsidR="001233C4" w:rsidRPr="004E435D">
        <w:rPr>
          <w:rFonts w:hAnsi="Times New Roman" w:ascii="Times New Roman"/>
        </w:rPr>
        <w:t>93632167282</w:t>
      </w:r>
      <w:r w:rsidR="00E43891" w:rsidRPr="00D723AA">
        <w:rPr>
          <w:rFonts w:hAnsi="Times New Roman" w:ascii="Times New Roman"/>
          <w:lang w:val="hr-HR"/>
        </w:rPr>
        <w:t xml:space="preserve"> od </w:t>
      </w:r>
      <w:r w:rsidR="001233C4">
        <w:rPr>
          <w:rFonts w:hAnsi="Times New Roman" w:ascii="Times New Roman"/>
          <w:lang w:val="hr-HR"/>
        </w:rPr>
        <w:t>30</w:t>
      </w:r>
      <w:r w:rsidR="00D723AA" w:rsidRPr="00D723AA">
        <w:rPr>
          <w:rFonts w:hAnsi="Times New Roman" w:ascii="Times New Roman"/>
          <w:lang w:val="hr-HR"/>
        </w:rPr>
        <w:t>. prosinca 2015.</w:t>
      </w:r>
    </w:p>
    <w:p w:rsidRDefault="008C227F" w:rsidP="008C227F" w:rsidR="008C227F" w:rsidRPr="00D723AA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>
      <w:pPr>
        <w:jc w:val="center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>Obrazloženje</w:t>
      </w:r>
    </w:p>
    <w:p w:rsidRDefault="00A340B3" w:rsidP="008C227F" w:rsidR="00A340B3" w:rsidRPr="00D723AA">
      <w:pPr>
        <w:jc w:val="center"/>
        <w:rPr>
          <w:rFonts w:hAnsi="Times New Roman" w:ascii="Times New Roman"/>
          <w:szCs w:val="24"/>
          <w:lang w:val="hr-HR"/>
        </w:rPr>
      </w:pPr>
    </w:p>
    <w:p w:rsidRDefault="001233C4" w:rsidP="001233C4" w:rsidR="001233C4" w:rsidRPr="00B93661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 xml:space="preserve">Predlagatelj </w:t>
      </w:r>
      <w:r w:rsidRPr="003C4FEF">
        <w:rPr>
          <w:rFonts w:hAnsi="Times New Roman" w:ascii="Times New Roman"/>
        </w:rPr>
        <w:t xml:space="preserve">Financijska agencija, RC Zagreb, Podružnica </w:t>
      </w:r>
      <w:r>
        <w:rPr>
          <w:rFonts w:hAnsi="Times New Roman" w:ascii="Times New Roman"/>
        </w:rPr>
        <w:t>Karlovac, Karlovac, Pavla Vitezovića 1</w:t>
      </w:r>
      <w:r w:rsidRPr="003C4FEF">
        <w:rPr>
          <w:rFonts w:hAnsi="Times New Roman" w:ascii="Times New Roman"/>
        </w:rPr>
        <w:t>, OIB 85821130368</w:t>
      </w:r>
      <w:r>
        <w:rPr>
          <w:rFonts w:hAnsi="Times New Roman" w:ascii="Times New Roman"/>
        </w:rPr>
        <w:t>, podnio je ovom sudu 30. prosinca 2015. zahtjev za provedbu skraćenog stecajnog postupka nad gore navedenim dužnikom.</w:t>
      </w:r>
    </w:p>
    <w:p w:rsidRDefault="008C227F" w:rsidP="008C227F" w:rsidR="008C227F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  <w:t xml:space="preserve">Provjerom u </w:t>
      </w:r>
      <w:r w:rsidR="004E435D" w:rsidRPr="00D723AA">
        <w:rPr>
          <w:rFonts w:hAnsi="Times New Roman" w:ascii="Times New Roman"/>
          <w:szCs w:val="24"/>
          <w:lang w:val="hr-HR"/>
        </w:rPr>
        <w:t>e-spis</w:t>
      </w:r>
      <w:r w:rsidRPr="00D723AA">
        <w:rPr>
          <w:rFonts w:hAnsi="Times New Roman" w:ascii="Times New Roman"/>
          <w:szCs w:val="24"/>
          <w:lang w:val="hr-HR"/>
        </w:rPr>
        <w:t xml:space="preserve"> utvrđeno je da je pod brojem St-</w:t>
      </w:r>
      <w:r w:rsidR="00345308">
        <w:rPr>
          <w:rFonts w:hAnsi="Times New Roman" w:ascii="Times New Roman"/>
          <w:szCs w:val="24"/>
          <w:lang w:val="hr-HR"/>
        </w:rPr>
        <w:t>1056/14</w:t>
      </w:r>
      <w:r w:rsidRPr="00D723AA">
        <w:rPr>
          <w:rFonts w:hAnsi="Times New Roman" w:ascii="Times New Roman"/>
          <w:szCs w:val="24"/>
          <w:lang w:val="hr-HR"/>
        </w:rPr>
        <w:t xml:space="preserve"> zaprimljen prijedlog za otvaranje stečajnog postupka nad gore navedenim dužnikom. Obzirom da je navedeni prijedlog raniji, valjalo je temeljem odredbe čl. 213 Zakona o parničnom postupku u svezi s čl. 10 Stečajnog zakona (NN 71/15) riješiti kao u izreci.</w:t>
      </w:r>
    </w:p>
    <w:p w:rsidRDefault="00C83906" w:rsidP="008C227F" w:rsidR="00C839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45308">
        <w:rPr>
          <w:rFonts w:hAnsi="Times New Roman" w:ascii="Times New Roman"/>
          <w:szCs w:val="24"/>
          <w:lang w:val="hr-HR"/>
        </w:rPr>
        <w:t>Rješenjem ovog suda broj St-9265</w:t>
      </w:r>
      <w:r>
        <w:rPr>
          <w:rFonts w:hAnsi="Times New Roman" w:ascii="Times New Roman"/>
          <w:szCs w:val="24"/>
          <w:lang w:val="hr-HR"/>
        </w:rPr>
        <w:t>/15-2 od 27. listopada 2016. prekinut je postupak do oluke u predmetu St-</w:t>
      </w:r>
      <w:r w:rsidR="00345308">
        <w:rPr>
          <w:rFonts w:hAnsi="Times New Roman" w:ascii="Times New Roman"/>
          <w:szCs w:val="24"/>
          <w:lang w:val="hr-HR"/>
        </w:rPr>
        <w:t>1056/14</w:t>
      </w:r>
      <w:r>
        <w:rPr>
          <w:rFonts w:hAnsi="Times New Roman" w:ascii="Times New Roman"/>
          <w:szCs w:val="24"/>
          <w:lang w:val="hr-HR"/>
        </w:rPr>
        <w:t>.</w:t>
      </w:r>
    </w:p>
    <w:p w:rsidRDefault="00C83906" w:rsidP="008C227F" w:rsidR="00C83906" w:rsidRPr="00D723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Uvidom u e-spis utvrđeno je da je rješenjem ovog suda broj St-</w:t>
      </w:r>
      <w:r w:rsidR="00345308">
        <w:rPr>
          <w:rFonts w:hAnsi="Times New Roman" w:ascii="Times New Roman"/>
          <w:szCs w:val="24"/>
          <w:lang w:val="hr-HR"/>
        </w:rPr>
        <w:t>1056/14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176351">
        <w:rPr>
          <w:rFonts w:hAnsi="Times New Roman" w:ascii="Times New Roman"/>
          <w:szCs w:val="24"/>
          <w:lang w:val="hr-HR"/>
        </w:rPr>
        <w:t>14. srpnja 2015</w:t>
      </w:r>
      <w:r>
        <w:rPr>
          <w:rFonts w:hAnsi="Times New Roman" w:ascii="Times New Roman"/>
          <w:szCs w:val="24"/>
          <w:lang w:val="hr-HR"/>
        </w:rPr>
        <w:t>. istovremeno otvoren i zaključen stečajni postupak nad gore navedenim dužnikom.</w:t>
      </w:r>
      <w:r w:rsidR="00176351">
        <w:rPr>
          <w:rFonts w:hAnsi="Times New Roman" w:ascii="Times New Roman"/>
          <w:szCs w:val="24"/>
          <w:lang w:val="hr-HR"/>
        </w:rPr>
        <w:t xml:space="preserve"> Navedeno rješenje postalo je pravomoćno 28. srpnja 2015.</w:t>
      </w:r>
    </w:p>
    <w:p w:rsidRDefault="008C227F" w:rsidP="003F65C1" w:rsidR="003F65C1" w:rsidRPr="00922C3D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</w:r>
      <w:r w:rsidR="003F65C1" w:rsidRPr="00922C3D">
        <w:rPr>
          <w:rFonts w:hAnsi="Times New Roman" w:ascii="Times New Roman"/>
          <w:szCs w:val="24"/>
          <w:lang w:val="hr-HR"/>
        </w:rPr>
        <w:t>Kako je na taj način udovoljeno zahtjevu predlagatelja u ovom predmetu, to proizlazi da je o istom zahtjevu već pravomoćno odlučeno.</w:t>
      </w:r>
    </w:p>
    <w:p w:rsidRDefault="003F65C1" w:rsidP="003F65C1" w:rsidR="003F65C1" w:rsidRPr="00922C3D">
      <w:pPr>
        <w:jc w:val="both"/>
        <w:rPr>
          <w:rFonts w:hAnsi="Times New Roman" w:ascii="Times New Roman"/>
          <w:szCs w:val="24"/>
          <w:lang w:val="hr-HR"/>
        </w:rPr>
      </w:pPr>
      <w:r w:rsidRPr="00922C3D">
        <w:rPr>
          <w:rFonts w:hAnsi="Times New Roman" w:ascii="Times New Roman"/>
          <w:szCs w:val="24"/>
          <w:lang w:val="hr-HR"/>
        </w:rPr>
        <w:tab/>
        <w:t>Stoga je prijedlog valjalo odbaciti temeljem odredbe čl. 333 Zakona o parničnom postupku u svezi s čl. 10 Stečajnog zakona.</w:t>
      </w:r>
    </w:p>
    <w:p w:rsidRDefault="008C227F" w:rsidP="003F65C1" w:rsidR="008C227F" w:rsidRPr="00D723AA">
      <w:pPr>
        <w:jc w:val="center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 xml:space="preserve">Zagreb, </w:t>
      </w:r>
      <w:r w:rsidR="00FD62B8">
        <w:rPr>
          <w:rFonts w:hAnsi="Times New Roman" w:ascii="Times New Roman"/>
          <w:szCs w:val="24"/>
          <w:lang w:val="hr-HR"/>
        </w:rPr>
        <w:t>20. siječanj 2017.</w:t>
      </w: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</w:p>
    <w:p w:rsidRDefault="008C227F" w:rsidP="008C227F" w:rsidR="008C227F" w:rsidRPr="00D723AA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  <w:t>SUDAC:</w:t>
      </w:r>
    </w:p>
    <w:p w:rsidRDefault="008C227F" w:rsidP="008C227F" w:rsidR="00A340B3" w:rsidRPr="00D723AA">
      <w:pPr>
        <w:jc w:val="both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</w:r>
      <w:r w:rsidRPr="00D723AA">
        <w:rPr>
          <w:rFonts w:hAnsi="Times New Roman" w:ascii="Times New Roman"/>
          <w:szCs w:val="24"/>
          <w:lang w:val="hr-HR"/>
        </w:rPr>
        <w:tab/>
        <w:t>Vesna Malenica</w:t>
      </w:r>
      <w:r w:rsidR="00EB4A3D">
        <w:rPr>
          <w:rFonts w:hAnsi="Times New Roman" w:ascii="Times New Roman"/>
          <w:szCs w:val="24"/>
          <w:lang w:val="hr-HR"/>
        </w:rPr>
        <w:t xml:space="preserve"> v. r. </w:t>
      </w:r>
    </w:p>
    <w:p w:rsidRDefault="008C227F" w:rsidP="00620F80" w:rsidR="00620F80">
      <w:pPr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t xml:space="preserve">POUKA O PRAVNOM LIJEKU: </w:t>
      </w:r>
    </w:p>
    <w:p w:rsidRDefault="008C227F" w:rsidP="00620F80" w:rsidR="008C227F" w:rsidRPr="00D723AA">
      <w:pPr>
        <w:ind w:firstLine="720"/>
        <w:rPr>
          <w:rFonts w:hAnsi="Times New Roman" w:ascii="Times New Roman"/>
          <w:szCs w:val="24"/>
          <w:lang w:val="hr-HR"/>
        </w:rPr>
      </w:pPr>
      <w:r w:rsidRPr="00D723AA">
        <w:rPr>
          <w:rFonts w:hAnsi="Times New Roman" w:ascii="Times New Roman"/>
          <w:szCs w:val="24"/>
          <w:lang w:val="hr-HR"/>
        </w:rPr>
        <w:lastRenderedPageBreak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8C227F" w:rsidP="008C227F" w:rsidR="008C227F" w:rsidRPr="00D723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B4A3D" w:rsidP="00AB7A2F" w:rsidR="00EB4A3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EB4A3D" w:rsidP="00995CE9" w:rsidR="00EB4A3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C227F" w:rsidP="008C227F" w:rsidR="008C227F" w:rsidRPr="00D723AA">
      <w:pPr>
        <w:rPr>
          <w:rFonts w:hAnsi="Times New Roman" w:ascii="Times New Roman"/>
          <w:szCs w:val="24"/>
          <w:lang w:val="hr-HR"/>
        </w:rPr>
      </w:pPr>
    </w:p>
    <w:p w:rsidRDefault="00423D24" w:rsidP="008C227F" w:rsidR="00423D24" w:rsidRPr="00D723AA">
      <w:pPr>
        <w:rPr>
          <w:lang w:val="hr-HR"/>
        </w:rPr>
      </w:pPr>
    </w:p>
    <w:sectPr w:rsidSect="00C37D0D" w:rsidR="00423D24" w:rsidRPr="00D723AA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E66" w:rsidR="00CA4E66">
      <w:r>
        <w:separator/>
      </w:r>
    </w:p>
  </w:endnote>
  <w:endnote w:id="0" w:type="continuationSeparator">
    <w:p w:rsidRDefault="00CA4E66" w:rsidR="00CA4E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E66" w:rsidR="00CA4E66">
      <w:r>
        <w:separator/>
      </w:r>
    </w:p>
  </w:footnote>
  <w:footnote w:id="0" w:type="continuationSeparator">
    <w:p w:rsidRDefault="00CA4E66" w:rsidR="00CA4E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8DC" w:rsidP="00AC6F32" w:rsidR="00A758D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4A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758DC" w:rsidP="00AC6F32" w:rsidR="00A758DC">
    <w:pPr>
      <w:pStyle w:val="Zaglavlje"/>
      <w:ind w:right="360"/>
    </w:pPr>
    <w:r>
      <w:rPr>
        <w:rFonts w:hAnsi="Verdana" w:ascii="Verdana"/>
        <w:sz w:val="20"/>
        <w:lang w:val="pl-PL"/>
      </w:rPr>
      <w:t xml:space="preserve">                                                                                                    7</w:t>
    </w:r>
    <w:r w:rsidRPr="004222B3">
      <w:rPr>
        <w:rFonts w:hAnsi="Verdana" w:ascii="Verdana"/>
        <w:sz w:val="20"/>
        <w:lang w:val="pl-PL"/>
      </w:rPr>
      <w:t xml:space="preserve"> St-</w:t>
    </w:r>
    <w:r w:rsidR="00176351">
      <w:rPr>
        <w:rFonts w:hAnsi="Verdana" w:ascii="Verdana"/>
        <w:sz w:val="20"/>
        <w:lang w:val="pl-PL"/>
      </w:rPr>
      <w:t>9265</w:t>
    </w:r>
    <w:r w:rsidR="00620F80">
      <w:rPr>
        <w:rFonts w:hAnsi="Verdana" w:ascii="Verdana"/>
        <w:sz w:val="20"/>
        <w:lang w:val="pl-PL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6A7A"/>
    <w:rsid w:val="000D07F7"/>
    <w:rsid w:val="000D79F2"/>
    <w:rsid w:val="000F7CE4"/>
    <w:rsid w:val="00103233"/>
    <w:rsid w:val="00117E80"/>
    <w:rsid w:val="001233C4"/>
    <w:rsid w:val="00171B19"/>
    <w:rsid w:val="001733C7"/>
    <w:rsid w:val="00176351"/>
    <w:rsid w:val="00186062"/>
    <w:rsid w:val="0022399F"/>
    <w:rsid w:val="002259E4"/>
    <w:rsid w:val="00264C1F"/>
    <w:rsid w:val="002F3B41"/>
    <w:rsid w:val="0030517B"/>
    <w:rsid w:val="00331E35"/>
    <w:rsid w:val="00342788"/>
    <w:rsid w:val="00345308"/>
    <w:rsid w:val="0037552E"/>
    <w:rsid w:val="0038615C"/>
    <w:rsid w:val="00393AD5"/>
    <w:rsid w:val="003F65C1"/>
    <w:rsid w:val="00421D8A"/>
    <w:rsid w:val="00423D24"/>
    <w:rsid w:val="00476242"/>
    <w:rsid w:val="004777BF"/>
    <w:rsid w:val="004A487E"/>
    <w:rsid w:val="004A6D56"/>
    <w:rsid w:val="004E435D"/>
    <w:rsid w:val="00554A93"/>
    <w:rsid w:val="0059233F"/>
    <w:rsid w:val="005E3CA2"/>
    <w:rsid w:val="00603CD1"/>
    <w:rsid w:val="00620F80"/>
    <w:rsid w:val="006472C1"/>
    <w:rsid w:val="0066714E"/>
    <w:rsid w:val="0067007E"/>
    <w:rsid w:val="00686963"/>
    <w:rsid w:val="006A2920"/>
    <w:rsid w:val="006C42A1"/>
    <w:rsid w:val="006F6D2D"/>
    <w:rsid w:val="007258F6"/>
    <w:rsid w:val="00752781"/>
    <w:rsid w:val="00862E54"/>
    <w:rsid w:val="00885517"/>
    <w:rsid w:val="008911A0"/>
    <w:rsid w:val="00892CCA"/>
    <w:rsid w:val="008A0711"/>
    <w:rsid w:val="008C227F"/>
    <w:rsid w:val="008C3B36"/>
    <w:rsid w:val="00920A79"/>
    <w:rsid w:val="009A1176"/>
    <w:rsid w:val="009D08C5"/>
    <w:rsid w:val="009D41DB"/>
    <w:rsid w:val="009E39FC"/>
    <w:rsid w:val="00A13C58"/>
    <w:rsid w:val="00A340B3"/>
    <w:rsid w:val="00A43601"/>
    <w:rsid w:val="00A51DFD"/>
    <w:rsid w:val="00A55DCB"/>
    <w:rsid w:val="00A75421"/>
    <w:rsid w:val="00A758DC"/>
    <w:rsid w:val="00A96700"/>
    <w:rsid w:val="00AA787F"/>
    <w:rsid w:val="00AC6F32"/>
    <w:rsid w:val="00B1325A"/>
    <w:rsid w:val="00B3137B"/>
    <w:rsid w:val="00B34ADC"/>
    <w:rsid w:val="00BD6472"/>
    <w:rsid w:val="00BE1823"/>
    <w:rsid w:val="00BF45EB"/>
    <w:rsid w:val="00C37D0D"/>
    <w:rsid w:val="00C5113F"/>
    <w:rsid w:val="00C83906"/>
    <w:rsid w:val="00C87768"/>
    <w:rsid w:val="00CA16D9"/>
    <w:rsid w:val="00CA4E66"/>
    <w:rsid w:val="00CB07B0"/>
    <w:rsid w:val="00CB22D1"/>
    <w:rsid w:val="00CC5CEB"/>
    <w:rsid w:val="00D1188E"/>
    <w:rsid w:val="00D32500"/>
    <w:rsid w:val="00D723AA"/>
    <w:rsid w:val="00DB10F1"/>
    <w:rsid w:val="00E43891"/>
    <w:rsid w:val="00E527AE"/>
    <w:rsid w:val="00E574F6"/>
    <w:rsid w:val="00E657BD"/>
    <w:rsid w:val="00EB4A3D"/>
    <w:rsid w:val="00EC1A08"/>
    <w:rsid w:val="00F12002"/>
    <w:rsid w:val="00F279DC"/>
    <w:rsid w:val="00F344EC"/>
    <w:rsid w:val="00F360D7"/>
    <w:rsid w:val="00F543A3"/>
    <w:rsid w:val="00F71BC6"/>
    <w:rsid w:val="00FD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E43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43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4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0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0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0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0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E43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43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34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0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0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0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0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9265</izvorni_sadrzaj>
    <derivirana_varijabla naziv="DomainObject.Predmet.Broj_1">9265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St-9265/2015</izvorni_sadrzaj>
    <derivirana_varijabla naziv="DomainObject.Predmet.OznakaBroj_1">St-9265/2015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d.o.o.</izvorni_sadrzaj>
    <derivirana_varijabla naziv="DomainObject.Predmet.ProtustrankaFormated_1">  EURO d.o.o.</derivirana_varijabla>
  </DomainObject.Predmet.ProtustrankaFormated>
  <DomainObject.Predmet.ProtustrankaFormatedOIB>
    <izvorni_sadrzaj>  EURO d.o.o., OIB 93632167282</izvorni_sadrzaj>
    <derivirana_varijabla naziv="DomainObject.Predmet.ProtustrankaFormatedOIB_1">  EURO d.o.o., OIB 93632167282</derivirana_varijabla>
  </DomainObject.Predmet.ProtustrankaFormatedOIB>
  <DomainObject.Predmet.ProtustrankaFormatedWithAdress>
    <izvorni_sadrzaj> EURO d.o.o., Trg Josipa Broza 2, 47000 Karlovac</izvorni_sadrzaj>
    <derivirana_varijabla naziv="DomainObject.Predmet.ProtustrankaFormatedWithAdress_1"> EURO d.o.o., Trg Josipa Broza 2, 47000 Karlovac</derivirana_varijabla>
  </DomainObject.Predmet.ProtustrankaFormatedWithAdress>
  <DomainObject.Predmet.ProtustrankaFormatedWithAdressOIB>
    <izvorni_sadrzaj> EURO d.o.o., OIB 93632167282, Trg Josipa Broza 2, 47000 Karlovac</izvorni_sadrzaj>
    <derivirana_varijabla naziv="DomainObject.Predmet.ProtustrankaFormatedWithAdressOIB_1"> EURO d.o.o., OIB 93632167282, Trg Josipa Broza 2, 47000 Karlovac</derivirana_varijabla>
  </DomainObject.Predmet.ProtustrankaFormatedWithAdressOIB>
  <DomainObject.Predmet.ProtustrankaWithAdress>
    <izvorni_sadrzaj>EURO d.o.o. Trg Josipa Broza 2, 47000 Karlovac</izvorni_sadrzaj>
    <derivirana_varijabla naziv="DomainObject.Predmet.ProtustrankaWithAdress_1">EURO d.o.o. Trg Josipa Broza 2, 47000 Karlovac</derivirana_varijabla>
  </DomainObject.Predmet.ProtustrankaWithAdress>
  <DomainObject.Predmet.ProtustrankaWithAdressOIB>
    <izvorni_sadrzaj>EURO d.o.o., OIB 93632167282, Trg Josipa Broza 2, 47000 Karlovac</izvorni_sadrzaj>
    <derivirana_varijabla naziv="DomainObject.Predmet.ProtustrankaWithAdressOIB_1">EURO d.o.o., OIB 93632167282, Trg Josipa Broza 2, 47000 Karlovac</derivirana_varijabla>
  </DomainObject.Predmet.ProtustrankaWithAdressOIB>
  <DomainObject.Predmet.ProtustrankaNazivFormated>
    <izvorni_sadrzaj>EURO d.o.o.</izvorni_sadrzaj>
    <derivirana_varijabla naziv="DomainObject.Predmet.ProtustrankaNazivFormated_1">EURO d.o.o.</derivirana_varijabla>
  </DomainObject.Predmet.ProtustrankaNazivFormated>
  <DomainObject.Predmet.ProtustrankaNazivFormatedOIB>
    <izvorni_sadrzaj>EURO d.o.o., OIB 93632167282</izvorni_sadrzaj>
    <derivirana_varijabla naziv="DomainObject.Predmet.ProtustrankaNazivFormatedOIB_1">EURO d.o.o., OIB 93632167282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EURO d.o.o.</item>
    </izvorni_sadrzaj>
    <derivirana_varijabla naziv="DomainObject.Predmet.ProtuStrankaListFormated_1">
      <item>EURO d.o.o.</item>
    </derivirana_varijabla>
  </DomainObject.Predmet.ProtuStrankaListFormated>
  <DomainObject.Predmet.ProtuStrankaListFormatedOIB>
    <izvorni_sadrzaj>
      <item>EURO d.o.o., OIB 93632167282</item>
    </izvorni_sadrzaj>
    <derivirana_varijabla naziv="DomainObject.Predmet.ProtuStrankaListFormatedOIB_1">
      <item>EURO d.o.o., OIB 93632167282</item>
    </derivirana_varijabla>
  </DomainObject.Predmet.ProtuStrankaListFormatedOIB>
  <DomainObject.Predmet.ProtuStrankaListFormatedWithAdress>
    <izvorni_sadrzaj>
      <item>EURO d.o.o., Trg Josipa Broza 2, 47000 Karlovac</item>
    </izvorni_sadrzaj>
    <derivirana_varijabla naziv="DomainObject.Predmet.ProtuStrankaListFormatedWithAdress_1">
      <item>EURO d.o.o., Trg Josipa Broza 2, 47000 Karlovac</item>
    </derivirana_varijabla>
  </DomainObject.Predmet.ProtuStrankaListFormatedWithAdress>
  <DomainObject.Predmet.ProtuStrankaListFormatedWithAdressOIB>
    <izvorni_sadrzaj>
      <item>EURO d.o.o., OIB 93632167282, Trg Josipa Broza 2, 47000 Karlovac</item>
    </izvorni_sadrzaj>
    <derivirana_varijabla naziv="DomainObject.Predmet.ProtuStrankaListFormatedWithAdressOIB_1">
      <item>EURO d.o.o., OIB 93632167282, Trg Josipa Broza 2, 47000 Karlovac</item>
    </derivirana_varijabla>
  </DomainObject.Predmet.ProtuStrankaListFormatedWithAdressOIB>
  <DomainObject.Predmet.ProtuStrankaListNazivFormated>
    <izvorni_sadrzaj>
      <item>EURO d.o.o.</item>
    </izvorni_sadrzaj>
    <derivirana_varijabla naziv="DomainObject.Predmet.ProtuStrankaListNazivFormated_1">
      <item>EURO d.o.o.</item>
    </derivirana_varijabla>
  </DomainObject.Predmet.ProtuStrankaListNazivFormated>
  <DomainObject.Predmet.ProtuStrankaListNazivFormatedOIB>
    <izvorni_sadrzaj>
      <item>EURO d.o.o., OIB 93632167282</item>
    </izvorni_sadrzaj>
    <derivirana_varijabla naziv="DomainObject.Predmet.ProtuStrankaListNazivFormatedOIB_1">
      <item>EURO d.o.o., OIB 93632167282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EURO d.o.o.</izvorni_sadrzaj>
    <derivirana_varijabla naziv="DomainObject.Predmet.ProtustrankaIDrugi_1">EURO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EURO d.o.o., OIB 93632167282, Trg Josipa Broza 2, 47000 Karlovac</izvorni_sadrzaj>
    <derivirana_varijabla naziv="DomainObject.Predmet.ProtustrankaIDrugiAdressOIB_1">EURO d.o.o., OIB 93632167282,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EURO d.o.o.</item>
    </izvorni_sadrzaj>
    <derivirana_varijabla naziv="DomainObject.Predmet.SudioniciListNaziv_1">
      <item>FINA Regionalni centar Zagreb podružnica Karlovac</item>
      <item>EURO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EURO d.o.o., OIB 93632167282, Trg Josipa Broza 2,47000 Karlovac</item>
    </izvorni_sadrzaj>
    <derivirana_varijabla naziv="DomainObject.Predmet.SudioniciListAdressOIB_1">
      <item>FINA Regionalni centar Zagreb podružnica Karlovac, OIB 85821130368, Ul. Pavla Vitezovića 1,47000 Karlovac</item>
      <item>EURO d.o.o., OIB 93632167282, Trg Josipa Broza 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93632167282</item>
    </izvorni_sadrzaj>
    <derivirana_varijabla naziv="DomainObject.Predmet.SudioniciListNazivOIB_1">
      <item>, OIB 85821130368</item>
      <item>, OIB 93632167282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382</properties:Words>
  <properties:Characters>2000</properties:Characters>
  <properties:Lines>52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2017-01-20T12:21:00Z</dcterms:created>
  <dc:creator>Sudsko vijeće</dc:creator>
  <cp:lastModifiedBy>Kristina Švajger</cp:lastModifiedBy>
  <cp:lastPrinted>2017-01-20T12:27:00Z</cp:lastPrinted>
  <dcterms:modified xmlns:xsi="http://www.w3.org/2001/XMLSchema-instance" xsi:type="dcterms:W3CDTF">2017-01-20T12:27:00Z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