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7097" w14:paraId="9a77097" w:rsidRDefault="00132460" w:rsidR="00FE52E9">
      <w:pPr>
        <w15:collapsed w:val="false"/>
      </w:pPr>
      <w:bookmarkStart w:name="_GoBack" w:id="0"/>
      <w:bookmarkEnd w:id="0"/>
      <w:r w:rsidRPr="00DF335B">
        <w:t xml:space="preserve">         </w:t>
      </w:r>
      <w:r w:rsidR="00FE52E9">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846082" w:rsidP="00846082" w:rsidR="00846082" w:rsidRPr="00DF335B">
      <w:pPr>
        <w:rPr>
          <w:b/>
        </w:rPr>
      </w:pPr>
      <w:r w:rsidRPr="00DF335B">
        <w:rPr>
          <w:b/>
        </w:rPr>
        <w:t>REPUBLIKA HRVATSKA</w:t>
      </w:r>
    </w:p>
    <w:p w:rsidRDefault="00846082" w:rsidP="00846082" w:rsidR="00846082" w:rsidRPr="00DF335B">
      <w:pPr>
        <w:rPr>
          <w:b/>
        </w:rPr>
      </w:pPr>
      <w:r w:rsidRPr="00DF335B">
        <w:rPr>
          <w:b/>
        </w:rPr>
        <w:t xml:space="preserve">  Trgovački sud u Zagrebu</w:t>
      </w:r>
    </w:p>
    <w:p w:rsidRDefault="00846082" w:rsidP="00846082" w:rsidR="00846082" w:rsidRPr="00DF335B">
      <w:r w:rsidRPr="00DF335B">
        <w:rPr>
          <w:b/>
        </w:rPr>
        <w:t xml:space="preserve">   Zagreb, Amruševa 2/II                                                                                </w:t>
      </w:r>
      <w:smartTag w:element="metricconverter" w:uri="urn:schemas-microsoft-com:office:smarttags">
        <w:smartTagPr>
          <w:attr w:val="72 St" w:name="ProductID"/>
        </w:smartTagPr>
        <w:r w:rsidRPr="00DF335B">
          <w:t>72 St</w:t>
        </w:r>
      </w:smartTag>
      <w:r w:rsidRPr="00DF335B">
        <w:t xml:space="preserve"> -</w:t>
      </w:r>
      <w:r w:rsidR="00BA18AE" w:rsidRPr="00DF335B">
        <w:t>338/2012</w:t>
      </w:r>
      <w:r w:rsidR="00CF314D">
        <w:t>-482</w:t>
      </w:r>
    </w:p>
    <w:p w:rsidRDefault="00DF335B" w:rsidP="00846082" w:rsidR="00DF335B" w:rsidRPr="00DF335B"/>
    <w:p w:rsidRDefault="00DF335B" w:rsidP="00DF335B" w:rsidR="00846082" w:rsidRPr="00FE52E9">
      <w:pPr>
        <w:jc w:val="center"/>
      </w:pPr>
      <w:r w:rsidRPr="00FE52E9">
        <w:t>REPUBLIKA HRVATSKA</w:t>
      </w:r>
    </w:p>
    <w:p w:rsidRDefault="00846082" w:rsidP="00846082" w:rsidR="00846082" w:rsidRPr="00DF335B">
      <w:pPr>
        <w:jc w:val="center"/>
      </w:pPr>
      <w:r w:rsidRPr="00DF335B">
        <w:t>R J E Š E NJ E</w:t>
      </w:r>
    </w:p>
    <w:p w:rsidRDefault="00846082" w:rsidP="00846082" w:rsidR="00846082" w:rsidRPr="00DF335B">
      <w:pPr>
        <w:jc w:val="center"/>
      </w:pPr>
    </w:p>
    <w:p w:rsidRDefault="000633A7" w:rsidP="000633A7" w:rsidR="000633A7" w:rsidRPr="00DF335B">
      <w:pPr>
        <w:jc w:val="both"/>
      </w:pPr>
      <w:r w:rsidRPr="00DF335B">
        <w:t xml:space="preserve">Trgovački sud u Zagrebu po Nikoli Ribariću, kao stečajnom sucu u stečajnom postupku nad stečajnim dužnikom </w:t>
      </w:r>
      <w:r w:rsidR="00BA18AE" w:rsidRPr="00DF335B">
        <w:t xml:space="preserve">M-PROFIL d.o.o. </w:t>
      </w:r>
      <w:r w:rsidR="00DC4B53">
        <w:t xml:space="preserve">- </w:t>
      </w:r>
      <w:r w:rsidR="00BA18AE" w:rsidRPr="00DF335B">
        <w:t xml:space="preserve">u stečaju, Zabok, Prilaz dr. Franje Tuđmana 11, MBS: 080000127, OIB: 02586214731, </w:t>
      </w:r>
      <w:r w:rsidRPr="00DF335B">
        <w:t xml:space="preserve"> dana </w:t>
      </w:r>
      <w:r w:rsidR="00B92899">
        <w:t>29</w:t>
      </w:r>
      <w:r w:rsidRPr="00DF335B">
        <w:t>.</w:t>
      </w:r>
      <w:r w:rsidR="00DF335B" w:rsidRPr="00DF335B">
        <w:t xml:space="preserve"> studenoga</w:t>
      </w:r>
      <w:r w:rsidRPr="00DF335B">
        <w:t xml:space="preserve"> 201</w:t>
      </w:r>
      <w:r w:rsidR="00B92899">
        <w:t>6</w:t>
      </w:r>
      <w:r w:rsidRPr="00DF335B">
        <w:t>. godine,</w:t>
      </w:r>
    </w:p>
    <w:p w:rsidRDefault="00132460" w:rsidP="00132460" w:rsidR="00132460" w:rsidRPr="00DF335B"/>
    <w:p w:rsidRDefault="00132460" w:rsidP="00132460" w:rsidR="00132460" w:rsidRPr="00DF335B">
      <w:pPr>
        <w:jc w:val="center"/>
      </w:pPr>
      <w:r w:rsidRPr="00DF335B">
        <w:t>r i j e š i o    j e</w:t>
      </w:r>
    </w:p>
    <w:p w:rsidRDefault="00132460" w:rsidP="00132460" w:rsidR="00132460" w:rsidRPr="00DF335B"/>
    <w:p w:rsidRDefault="00D24106" w:rsidP="00D24106" w:rsidR="000720F2" w:rsidRPr="00E00774">
      <w:pPr>
        <w:jc w:val="both"/>
      </w:pPr>
      <w:r>
        <w:t>I</w:t>
      </w:r>
      <w:r>
        <w:tab/>
      </w:r>
      <w:r w:rsidR="00132460" w:rsidRPr="00DF335B">
        <w:t xml:space="preserve">Iz kupovnine ostvarene prodajom </w:t>
      </w:r>
      <w:r w:rsidR="00B92899">
        <w:t>n</w:t>
      </w:r>
      <w:r w:rsidR="00B92899" w:rsidRPr="006140FF">
        <w:t xml:space="preserve">ekretnine </w:t>
      </w:r>
      <w:r w:rsidR="00B92899">
        <w:t xml:space="preserve">upisane </w:t>
      </w:r>
      <w:r w:rsidR="000720F2" w:rsidRPr="00E00774">
        <w:t>u zemljišnim knjigama Općinskog suda u Zaboku,  Zemljišnoknjižni odjel Zabok:</w:t>
      </w:r>
    </w:p>
    <w:p w:rsidRDefault="000720F2" w:rsidP="000720F2" w:rsidR="000720F2" w:rsidRPr="00E00774">
      <w:pPr>
        <w:jc w:val="both"/>
      </w:pPr>
    </w:p>
    <w:p w:rsidRDefault="000720F2" w:rsidP="000720F2" w:rsidR="000720F2">
      <w:pPr>
        <w:pStyle w:val="Odlomakpopisa10"/>
        <w:numPr>
          <w:ilvl w:val="0"/>
          <w:numId w:val="5"/>
        </w:numPr>
        <w:jc w:val="both"/>
        <w:rPr>
          <w:rFonts w:cs="Times New Roman" w:hAnsi="Times New Roman" w:ascii="Times New Roman"/>
          <w:sz w:val="24"/>
          <w:szCs w:val="24"/>
        </w:rPr>
      </w:pPr>
      <w:r>
        <w:rPr>
          <w:rFonts w:cs="Times New Roman" w:hAnsi="Times New Roman" w:ascii="Times New Roman"/>
          <w:sz w:val="24"/>
          <w:szCs w:val="24"/>
        </w:rPr>
        <w:t>udio 58/640 kč.br. 1562/3B pašnjak, ukupne površine 2751 m2 odnosno 765 čhv, upisano u z.k.ul. 5333 k.o.Zabok</w:t>
      </w:r>
    </w:p>
    <w:p w:rsidRDefault="000720F2" w:rsidP="000720F2" w:rsidR="000720F2">
      <w:pPr>
        <w:pStyle w:val="Odlomakpopisa10"/>
        <w:jc w:val="both"/>
        <w:rPr>
          <w:rFonts w:cs="Times New Roman" w:hAnsi="Times New Roman" w:ascii="Times New Roman"/>
          <w:sz w:val="24"/>
          <w:szCs w:val="24"/>
        </w:rPr>
      </w:pPr>
    </w:p>
    <w:p w:rsidRDefault="000720F2" w:rsidP="000720F2" w:rsidR="000720F2">
      <w:pPr>
        <w:pStyle w:val="Odlomakpopisa10"/>
        <w:numPr>
          <w:ilvl w:val="0"/>
          <w:numId w:val="5"/>
        </w:numPr>
        <w:jc w:val="both"/>
        <w:rPr>
          <w:rFonts w:cs="Times New Roman" w:hAnsi="Times New Roman" w:ascii="Times New Roman"/>
          <w:sz w:val="24"/>
          <w:szCs w:val="24"/>
        </w:rPr>
      </w:pPr>
      <w:r>
        <w:rPr>
          <w:rFonts w:cs="Times New Roman" w:hAnsi="Times New Roman" w:ascii="Times New Roman"/>
          <w:sz w:val="24"/>
          <w:szCs w:val="24"/>
        </w:rPr>
        <w:t>kč.br. 1562/3 Vinograd, ukupne površine 788 m2 odnosno 219 čhv, i kč.br. 1562/5, klijet i voćnjak, ukupne površine 475 m2 odnosno 132 čhv, sve upisano u z.k.ul. 5332 k.o.Zabok</w:t>
      </w:r>
    </w:p>
    <w:p w:rsidRDefault="000720F2" w:rsidP="000720F2" w:rsidR="000720F2" w:rsidRPr="00E00774">
      <w:pPr>
        <w:jc w:val="both"/>
      </w:pPr>
    </w:p>
    <w:p w:rsidRDefault="00B92899" w:rsidP="000720F2" w:rsidR="00B92899" w:rsidRPr="000720F2">
      <w:pPr>
        <w:jc w:val="both"/>
      </w:pPr>
      <w:r w:rsidRPr="006E4DAF">
        <w:t xml:space="preserve">dosuđene kupcu </w:t>
      </w:r>
      <w:r w:rsidR="000720F2" w:rsidRPr="000720F2">
        <w:t>M.I.-HEL. d.o.o., Zabok (Grad Zabok), Matije Gupca 28, OIB: 93329033401,</w:t>
      </w:r>
      <w:r w:rsidR="000720F2">
        <w:t xml:space="preserve"> za iznos od 140.000,00 kuna.</w:t>
      </w:r>
    </w:p>
    <w:p w:rsidRDefault="00BA18AE" w:rsidP="00B92899" w:rsidR="00BA18AE" w:rsidRPr="00DF335B">
      <w:pPr>
        <w:jc w:val="both"/>
      </w:pPr>
    </w:p>
    <w:p w:rsidRDefault="00132460" w:rsidP="00132460" w:rsidR="00132460">
      <w:pPr>
        <w:jc w:val="both"/>
      </w:pPr>
      <w:r w:rsidRPr="00DF335B">
        <w:t xml:space="preserve"> namiruju se troškovi stečajnog postupka u iznosu od </w:t>
      </w:r>
      <w:r w:rsidR="000720F2" w:rsidRPr="00E07C02">
        <w:rPr>
          <w:bCs/>
        </w:rPr>
        <w:t>41.952,99</w:t>
      </w:r>
      <w:r w:rsidR="009E09CA">
        <w:t xml:space="preserve"> </w:t>
      </w:r>
      <w:r w:rsidR="00846082" w:rsidRPr="00DF335B">
        <w:t>kuna</w:t>
      </w:r>
      <w:r w:rsidRPr="00DF335B">
        <w:t xml:space="preserve">. </w:t>
      </w:r>
    </w:p>
    <w:p w:rsidRDefault="00A81DBB" w:rsidP="00132460" w:rsidR="00A81DBB">
      <w:pPr>
        <w:jc w:val="both"/>
      </w:pPr>
    </w:p>
    <w:p w:rsidRDefault="00BA18AE" w:rsidP="003F51B9" w:rsidR="00D24106">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t>II</w:t>
      </w:r>
      <w:r w:rsidRPr="003F51B9">
        <w:rPr>
          <w:rFonts w:cs="Times New Roman" w:hAnsi="Times New Roman" w:ascii="Times New Roman"/>
          <w:sz w:val="24"/>
          <w:szCs w:val="24"/>
        </w:rPr>
        <w:tab/>
        <w:t xml:space="preserve">Razlučni vjerovnik </w:t>
      </w:r>
      <w:r w:rsidR="003F51B9" w:rsidRPr="003F51B9">
        <w:rPr>
          <w:rFonts w:cs="Times New Roman" w:hAnsi="Times New Roman" w:ascii="Times New Roman"/>
          <w:sz w:val="24"/>
          <w:szCs w:val="24"/>
        </w:rPr>
        <w:t>MARCEGAGLIA S.p.A. Via dei Brescani 16, 46040 Gazoldo degli Ippoliti, Republica Italia</w:t>
      </w:r>
      <w:r w:rsidR="00DF335B" w:rsidRPr="003F51B9">
        <w:rPr>
          <w:rFonts w:cs="Times New Roman" w:hAnsi="Times New Roman" w:ascii="Times New Roman"/>
          <w:sz w:val="24"/>
          <w:szCs w:val="24"/>
        </w:rPr>
        <w:t>, namiruje se</w:t>
      </w:r>
      <w:r w:rsidR="00D24106">
        <w:rPr>
          <w:rFonts w:cs="Times New Roman" w:hAnsi="Times New Roman" w:ascii="Times New Roman"/>
          <w:sz w:val="24"/>
          <w:szCs w:val="24"/>
        </w:rPr>
        <w:t>:</w:t>
      </w:r>
    </w:p>
    <w:p w:rsidRDefault="00D24106" w:rsidP="003F51B9" w:rsidR="00D24106">
      <w:pPr>
        <w:pStyle w:val="Odlomakpopisa1"/>
        <w:ind w:left="0"/>
        <w:jc w:val="both"/>
        <w:rPr>
          <w:rFonts w:cs="Times New Roman" w:hAnsi="Times New Roman" w:ascii="Times New Roman"/>
          <w:sz w:val="24"/>
          <w:szCs w:val="24"/>
        </w:rPr>
      </w:pPr>
    </w:p>
    <w:p w:rsidRDefault="00D24106" w:rsidP="00D24106" w:rsidR="00D24106">
      <w:pPr>
        <w:pStyle w:val="Odlomakpopisa10"/>
        <w:jc w:val="both"/>
        <w:rPr>
          <w:rFonts w:cs="Times New Roman" w:hAnsi="Times New Roman" w:ascii="Times New Roman"/>
          <w:sz w:val="24"/>
          <w:szCs w:val="24"/>
        </w:rPr>
      </w:pPr>
      <w:r>
        <w:rPr>
          <w:rFonts w:cs="Times New Roman" w:hAnsi="Times New Roman" w:ascii="Times New Roman"/>
          <w:sz w:val="24"/>
          <w:szCs w:val="24"/>
        </w:rPr>
        <w:t>A ) iz nekretnine kč.br. 1562/3 Vinograd, ukupne površine 788 m2 odnosno 219 čhv, i kč.br. 1562/5, klijet i voćnjak, ukupne površine 475 m2 odnosno 132 čhv, sve upisano u z.k.ul. 5332 k.o.Zabok</w:t>
      </w:r>
    </w:p>
    <w:p w:rsidRDefault="001D48F3" w:rsidP="00D24106" w:rsidR="001D48F3">
      <w:pPr>
        <w:pStyle w:val="Odlomakpopisa10"/>
        <w:jc w:val="both"/>
        <w:rPr>
          <w:rFonts w:cs="Times New Roman" w:hAnsi="Times New Roman" w:ascii="Times New Roman"/>
          <w:sz w:val="24"/>
          <w:szCs w:val="24"/>
        </w:rPr>
      </w:pPr>
    </w:p>
    <w:p w:rsidRDefault="00DF335B" w:rsidP="003F51B9" w:rsidR="00BA18AE">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t xml:space="preserve"> </w:t>
      </w:r>
      <w:r w:rsidR="00D24106">
        <w:rPr>
          <w:rFonts w:cs="Times New Roman" w:hAnsi="Times New Roman" w:ascii="Times New Roman"/>
          <w:sz w:val="24"/>
          <w:szCs w:val="24"/>
        </w:rPr>
        <w:tab/>
      </w:r>
      <w:r w:rsidRPr="003F51B9">
        <w:rPr>
          <w:rFonts w:cs="Times New Roman" w:hAnsi="Times New Roman" w:ascii="Times New Roman"/>
          <w:sz w:val="24"/>
          <w:szCs w:val="24"/>
        </w:rPr>
        <w:t xml:space="preserve">za </w:t>
      </w:r>
      <w:r w:rsidR="002433E3" w:rsidRPr="003F51B9">
        <w:rPr>
          <w:rFonts w:cs="Times New Roman" w:hAnsi="Times New Roman" w:ascii="Times New Roman"/>
          <w:sz w:val="24"/>
          <w:szCs w:val="24"/>
        </w:rPr>
        <w:t xml:space="preserve">iznos od </w:t>
      </w:r>
      <w:r w:rsidR="00D24106">
        <w:rPr>
          <w:rFonts w:cs="Times New Roman" w:hAnsi="Times New Roman" w:ascii="Times New Roman"/>
          <w:sz w:val="24"/>
          <w:szCs w:val="24"/>
        </w:rPr>
        <w:t>79.298,69</w:t>
      </w:r>
      <w:r w:rsidR="003F51B9" w:rsidRPr="003F51B9">
        <w:rPr>
          <w:rFonts w:cs="Times New Roman" w:hAnsi="Times New Roman" w:ascii="Times New Roman"/>
          <w:bCs/>
          <w:sz w:val="24"/>
          <w:szCs w:val="24"/>
        </w:rPr>
        <w:t xml:space="preserve"> </w:t>
      </w:r>
      <w:r w:rsidR="00BA18AE" w:rsidRPr="003F51B9">
        <w:rPr>
          <w:rFonts w:cs="Times New Roman" w:hAnsi="Times New Roman" w:ascii="Times New Roman"/>
          <w:sz w:val="24"/>
          <w:szCs w:val="24"/>
        </w:rPr>
        <w:t>kuna</w:t>
      </w:r>
    </w:p>
    <w:p w:rsidRDefault="00D24106" w:rsidP="003F51B9" w:rsidR="00D24106">
      <w:pPr>
        <w:pStyle w:val="Odlomakpopisa1"/>
        <w:ind w:left="0"/>
        <w:jc w:val="both"/>
        <w:rPr>
          <w:rFonts w:cs="Times New Roman" w:hAnsi="Times New Roman" w:ascii="Times New Roman"/>
          <w:sz w:val="24"/>
          <w:szCs w:val="24"/>
        </w:rPr>
      </w:pPr>
    </w:p>
    <w:p w:rsidRDefault="00D24106" w:rsidP="00D24106" w:rsidR="00D24106">
      <w:pPr>
        <w:pStyle w:val="Odlomakpopisa10"/>
        <w:jc w:val="both"/>
        <w:rPr>
          <w:rFonts w:cs="Times New Roman" w:hAnsi="Times New Roman" w:ascii="Times New Roman"/>
          <w:sz w:val="24"/>
          <w:szCs w:val="24"/>
        </w:rPr>
      </w:pPr>
      <w:r>
        <w:rPr>
          <w:rFonts w:cs="Times New Roman" w:hAnsi="Times New Roman" w:ascii="Times New Roman"/>
          <w:sz w:val="24"/>
          <w:szCs w:val="24"/>
        </w:rPr>
        <w:t>B) iz nekretnine udio 58/640 kč.br. 1562/3B pašnjak, ukupne površine 2751 m2 odnosno 765 čhv, upisano u z.k.ul. 5333 k.o.Zabok</w:t>
      </w:r>
    </w:p>
    <w:p w:rsidRDefault="00D24106" w:rsidP="00D24106" w:rsidR="00D24106">
      <w:pPr>
        <w:pStyle w:val="Odlomakpopisa1"/>
        <w:ind w:firstLine="708" w:left="0"/>
        <w:jc w:val="both"/>
        <w:rPr>
          <w:rFonts w:cs="Times New Roman" w:hAnsi="Times New Roman" w:ascii="Times New Roman"/>
          <w:sz w:val="24"/>
          <w:szCs w:val="24"/>
        </w:rPr>
      </w:pPr>
      <w:r w:rsidRPr="003F51B9">
        <w:rPr>
          <w:rFonts w:cs="Times New Roman" w:hAnsi="Times New Roman" w:ascii="Times New Roman"/>
          <w:sz w:val="24"/>
          <w:szCs w:val="24"/>
        </w:rPr>
        <w:t xml:space="preserve">za iznos od </w:t>
      </w:r>
      <w:r>
        <w:rPr>
          <w:rFonts w:cs="Times New Roman" w:hAnsi="Times New Roman" w:ascii="Times New Roman"/>
          <w:sz w:val="24"/>
          <w:szCs w:val="24"/>
        </w:rPr>
        <w:t>4.902,35 kuna</w:t>
      </w:r>
    </w:p>
    <w:p w:rsidRDefault="001D48F3" w:rsidP="00D24106" w:rsidR="001D48F3">
      <w:pPr>
        <w:pStyle w:val="Odlomakpopisa1"/>
        <w:ind w:firstLine="708" w:left="0"/>
        <w:jc w:val="both"/>
        <w:rPr>
          <w:rFonts w:cs="Times New Roman" w:hAnsi="Times New Roman" w:ascii="Times New Roman"/>
          <w:sz w:val="24"/>
          <w:szCs w:val="24"/>
        </w:rPr>
      </w:pPr>
    </w:p>
    <w:p w:rsidRDefault="00D24106" w:rsidP="00D24106" w:rsidR="00D24106">
      <w:pPr>
        <w:pStyle w:val="Odlomakpopisa1"/>
        <w:jc w:val="both"/>
        <w:rPr>
          <w:rFonts w:cs="Times New Roman" w:hAnsi="Times New Roman" w:ascii="Times New Roman"/>
          <w:sz w:val="24"/>
          <w:szCs w:val="24"/>
        </w:rPr>
      </w:pPr>
      <w:r>
        <w:rPr>
          <w:rFonts w:cs="Times New Roman" w:hAnsi="Times New Roman" w:ascii="Times New Roman"/>
          <w:sz w:val="24"/>
          <w:szCs w:val="24"/>
        </w:rPr>
        <w:t xml:space="preserve">odnosno sveukupno za iznos od </w:t>
      </w:r>
      <w:r w:rsidRPr="00D24106">
        <w:rPr>
          <w:rFonts w:cs="Times New Roman" w:hAnsi="Times New Roman" w:ascii="Times New Roman"/>
          <w:sz w:val="24"/>
          <w:szCs w:val="24"/>
        </w:rPr>
        <w:t>84</w:t>
      </w:r>
      <w:r w:rsidR="005A4768">
        <w:rPr>
          <w:rFonts w:cs="Times New Roman" w:hAnsi="Times New Roman" w:ascii="Times New Roman"/>
          <w:sz w:val="24"/>
          <w:szCs w:val="24"/>
        </w:rPr>
        <w:t>.</w:t>
      </w:r>
      <w:r w:rsidRPr="00D24106">
        <w:rPr>
          <w:rFonts w:cs="Times New Roman" w:hAnsi="Times New Roman" w:ascii="Times New Roman"/>
          <w:sz w:val="24"/>
          <w:szCs w:val="24"/>
        </w:rPr>
        <w:t>201,04</w:t>
      </w:r>
      <w:r>
        <w:rPr>
          <w:rFonts w:cs="Times New Roman" w:hAnsi="Times New Roman" w:ascii="Times New Roman"/>
          <w:sz w:val="24"/>
          <w:szCs w:val="24"/>
        </w:rPr>
        <w:t xml:space="preserve"> kuna</w:t>
      </w:r>
    </w:p>
    <w:p w:rsidRDefault="00D24106" w:rsidP="00D24106" w:rsidR="00D24106">
      <w:pPr>
        <w:pStyle w:val="Odlomakpopisa10"/>
        <w:jc w:val="both"/>
        <w:rPr>
          <w:rFonts w:cs="Times New Roman" w:hAnsi="Times New Roman" w:ascii="Times New Roman"/>
          <w:sz w:val="24"/>
          <w:szCs w:val="24"/>
        </w:rPr>
      </w:pPr>
    </w:p>
    <w:p w:rsidRDefault="005678DC" w:rsidP="005678DC" w:rsidR="005678DC">
      <w:pPr>
        <w:pStyle w:val="Odlomakpopisa10"/>
        <w:ind w:left="0"/>
        <w:jc w:val="both"/>
        <w:rPr>
          <w:rFonts w:cs="Times New Roman" w:hAnsi="Times New Roman" w:ascii="Times New Roman"/>
          <w:sz w:val="24"/>
          <w:szCs w:val="24"/>
        </w:rPr>
      </w:pPr>
      <w:r>
        <w:rPr>
          <w:rFonts w:cs="Times New Roman" w:hAnsi="Times New Roman" w:ascii="Times New Roman"/>
          <w:sz w:val="24"/>
          <w:szCs w:val="24"/>
        </w:rPr>
        <w:t>I</w:t>
      </w:r>
      <w:r w:rsidRPr="003F51B9">
        <w:rPr>
          <w:rFonts w:cs="Times New Roman" w:hAnsi="Times New Roman" w:ascii="Times New Roman"/>
          <w:sz w:val="24"/>
          <w:szCs w:val="24"/>
        </w:rPr>
        <w:t>II</w:t>
      </w:r>
      <w:r w:rsidRPr="003F51B9">
        <w:rPr>
          <w:rFonts w:cs="Times New Roman" w:hAnsi="Times New Roman" w:ascii="Times New Roman"/>
          <w:sz w:val="24"/>
          <w:szCs w:val="24"/>
        </w:rPr>
        <w:tab/>
        <w:t xml:space="preserve">Razlučni vjerovnik </w:t>
      </w:r>
      <w:r>
        <w:rPr>
          <w:rFonts w:cs="Times New Roman" w:hAnsi="Times New Roman" w:ascii="Times New Roman"/>
          <w:sz w:val="24"/>
          <w:szCs w:val="24"/>
        </w:rPr>
        <w:t>OTIS DIZALA d.o.o., Prilaz V. Brajkovića 15, Zagreb</w:t>
      </w:r>
      <w:r w:rsidRPr="005678DC">
        <w:rPr>
          <w:rFonts w:cs="Times New Roman" w:hAnsi="Times New Roman" w:ascii="Times New Roman"/>
          <w:sz w:val="24"/>
          <w:szCs w:val="24"/>
        </w:rPr>
        <w:t>,</w:t>
      </w:r>
      <w:r>
        <w:rPr>
          <w:rFonts w:cs="Times New Roman" w:hAnsi="Times New Roman" w:ascii="Times New Roman"/>
          <w:sz w:val="24"/>
          <w:szCs w:val="24"/>
        </w:rPr>
        <w:t xml:space="preserve"> OIB: </w:t>
      </w:r>
      <w:r w:rsidRPr="005678DC">
        <w:rPr>
          <w:rFonts w:cs="Times New Roman" w:hAnsi="Times New Roman" w:ascii="Times New Roman"/>
          <w:sz w:val="24"/>
          <w:szCs w:val="24"/>
        </w:rPr>
        <w:t>76080865307</w:t>
      </w:r>
      <w:r>
        <w:rPr>
          <w:rFonts w:cs="Times New Roman" w:hAnsi="Times New Roman" w:ascii="Times New Roman"/>
          <w:sz w:val="24"/>
          <w:szCs w:val="24"/>
        </w:rPr>
        <w:t>,</w:t>
      </w:r>
      <w:r w:rsidRPr="005678DC">
        <w:rPr>
          <w:rFonts w:cs="Times New Roman" w:hAnsi="Times New Roman" w:ascii="Times New Roman"/>
          <w:sz w:val="24"/>
          <w:szCs w:val="24"/>
        </w:rPr>
        <w:t xml:space="preserve"> namiruje se</w:t>
      </w:r>
      <w:r>
        <w:rPr>
          <w:rFonts w:cs="Times New Roman" w:hAnsi="Times New Roman" w:ascii="Times New Roman"/>
          <w:sz w:val="24"/>
          <w:szCs w:val="24"/>
        </w:rPr>
        <w:t>:</w:t>
      </w:r>
    </w:p>
    <w:p w:rsidRDefault="005678DC" w:rsidP="005678DC" w:rsidR="005678DC">
      <w:pPr>
        <w:pStyle w:val="Odlomakpopisa10"/>
        <w:jc w:val="both"/>
        <w:rPr>
          <w:rFonts w:cs="Times New Roman" w:hAnsi="Times New Roman" w:ascii="Times New Roman"/>
          <w:sz w:val="24"/>
          <w:szCs w:val="24"/>
        </w:rPr>
      </w:pPr>
    </w:p>
    <w:p w:rsidRDefault="005678DC" w:rsidP="005678DC" w:rsidR="005678DC">
      <w:pPr>
        <w:pStyle w:val="Odlomakpopisa10"/>
        <w:jc w:val="both"/>
        <w:rPr>
          <w:rFonts w:cs="Times New Roman" w:hAnsi="Times New Roman" w:ascii="Times New Roman"/>
          <w:sz w:val="24"/>
          <w:szCs w:val="24"/>
        </w:rPr>
      </w:pPr>
      <w:r>
        <w:rPr>
          <w:rFonts w:cs="Times New Roman" w:hAnsi="Times New Roman" w:ascii="Times New Roman"/>
          <w:sz w:val="24"/>
          <w:szCs w:val="24"/>
        </w:rPr>
        <w:t>A ) iz nekretnine kč.br. 1562/3 Vinograd, ukupne površine 788 m2 odnosno 219 čhv, i kč.br. 1562/5, klijet i voćnjak, ukupne površine 475 m2 odnosno 132 čhv, sve upisano u z.k.ul. 5332 k.o.Zabok</w:t>
      </w:r>
    </w:p>
    <w:p w:rsidRDefault="005678DC" w:rsidP="005678DC" w:rsidR="005678DC">
      <w:pPr>
        <w:pStyle w:val="Odlomakpopisa1"/>
        <w:ind w:left="0"/>
        <w:jc w:val="both"/>
        <w:rPr>
          <w:rFonts w:cs="Times New Roman" w:hAnsi="Times New Roman" w:ascii="Times New Roman"/>
          <w:sz w:val="24"/>
          <w:szCs w:val="24"/>
        </w:rPr>
      </w:pPr>
      <w:r w:rsidRPr="003F51B9">
        <w:rPr>
          <w:rFonts w:cs="Times New Roman" w:hAnsi="Times New Roman" w:ascii="Times New Roman"/>
          <w:sz w:val="24"/>
          <w:szCs w:val="24"/>
        </w:rPr>
        <w:lastRenderedPageBreak/>
        <w:t xml:space="preserve"> </w:t>
      </w:r>
      <w:r>
        <w:rPr>
          <w:rFonts w:cs="Times New Roman" w:hAnsi="Times New Roman" w:ascii="Times New Roman"/>
          <w:sz w:val="24"/>
          <w:szCs w:val="24"/>
        </w:rPr>
        <w:tab/>
      </w:r>
      <w:r w:rsidRPr="003F51B9">
        <w:rPr>
          <w:rFonts w:cs="Times New Roman" w:hAnsi="Times New Roman" w:ascii="Times New Roman"/>
          <w:sz w:val="24"/>
          <w:szCs w:val="24"/>
        </w:rPr>
        <w:t xml:space="preserve">za iznos od </w:t>
      </w:r>
      <w:r>
        <w:rPr>
          <w:rFonts w:cs="Times New Roman" w:hAnsi="Times New Roman" w:ascii="Times New Roman"/>
          <w:sz w:val="24"/>
          <w:szCs w:val="24"/>
        </w:rPr>
        <w:t>13.845,97 kuna</w:t>
      </w:r>
    </w:p>
    <w:p w:rsidRDefault="001D48F3" w:rsidP="005678DC" w:rsidR="001D48F3">
      <w:pPr>
        <w:pStyle w:val="Odlomakpopisa1"/>
        <w:ind w:left="0"/>
        <w:jc w:val="both"/>
        <w:rPr>
          <w:rFonts w:cs="Times New Roman" w:hAnsi="Times New Roman" w:ascii="Times New Roman"/>
          <w:sz w:val="24"/>
          <w:szCs w:val="24"/>
        </w:rPr>
      </w:pPr>
    </w:p>
    <w:p w:rsidRDefault="001D48F3" w:rsidP="005678DC" w:rsidR="001D48F3">
      <w:pPr>
        <w:pStyle w:val="Odlomakpopisa1"/>
        <w:ind w:left="0"/>
        <w:jc w:val="both"/>
        <w:rPr>
          <w:rFonts w:cs="Times New Roman" w:hAnsi="Times New Roman" w:ascii="Times New Roman"/>
          <w:sz w:val="24"/>
          <w:szCs w:val="24"/>
        </w:rPr>
      </w:pPr>
    </w:p>
    <w:p w:rsidRDefault="00132460" w:rsidP="00132460" w:rsidR="00132460" w:rsidRPr="00DF335B">
      <w:pPr>
        <w:jc w:val="center"/>
      </w:pPr>
      <w:r w:rsidRPr="00DF335B">
        <w:t>O b r a z l o ž e n j e</w:t>
      </w:r>
    </w:p>
    <w:p w:rsidRDefault="00132460" w:rsidP="00132460" w:rsidR="00132460" w:rsidRPr="00DF335B"/>
    <w:p w:rsidRDefault="005678DC" w:rsidP="005678DC" w:rsidR="005678DC" w:rsidRPr="00E00774">
      <w:pPr>
        <w:ind w:firstLine="708"/>
        <w:jc w:val="both"/>
      </w:pPr>
      <w:r w:rsidRPr="00E00774">
        <w:t>Rješenjem ovog suda broj St-338/2012 od 09. srpnja 2012. godine otvoren je</w:t>
      </w:r>
      <w:r>
        <w:t xml:space="preserve"> stečajni postupak nad dužnikom.</w:t>
      </w:r>
    </w:p>
    <w:p w:rsidRDefault="003F51B9" w:rsidP="003F51B9" w:rsidR="002846C2">
      <w:pPr>
        <w:jc w:val="both"/>
      </w:pPr>
      <w:r w:rsidRPr="006140FF">
        <w:tab/>
        <w:t>Rješenjem ovoga suda od dana</w:t>
      </w:r>
      <w:r w:rsidR="00C2460F">
        <w:t xml:space="preserve"> 31</w:t>
      </w:r>
      <w:r w:rsidRPr="006140FF">
        <w:t>.</w:t>
      </w:r>
      <w:r w:rsidR="00C2460F">
        <w:t xml:space="preserve"> kolovoza</w:t>
      </w:r>
      <w:r>
        <w:t xml:space="preserve"> 2015</w:t>
      </w:r>
      <w:r w:rsidRPr="006140FF">
        <w:t>. određena je prodaja nekretnine stečajnog dužnika u stečajnom postupku uz odgovarajuću primjenu Ovršnog zakona (članak 164. Stečajnog zakona).</w:t>
      </w:r>
      <w:r w:rsidR="002846C2">
        <w:tab/>
      </w:r>
    </w:p>
    <w:p w:rsidRDefault="00C2460F" w:rsidP="002846C2" w:rsidR="002846C2">
      <w:pPr>
        <w:ind w:firstLine="708"/>
        <w:jc w:val="both"/>
      </w:pPr>
      <w:r>
        <w:t>Rješenjem od 31</w:t>
      </w:r>
      <w:r w:rsidR="002846C2">
        <w:t>.</w:t>
      </w:r>
      <w:r>
        <w:t xml:space="preserve"> kolovoza 2015. godine, pravomoćno 22</w:t>
      </w:r>
      <w:r w:rsidR="002846C2">
        <w:t>.</w:t>
      </w:r>
      <w:r>
        <w:t xml:space="preserve"> rujna </w:t>
      </w:r>
      <w:r w:rsidR="002846C2">
        <w:t xml:space="preserve">2015. godine, u točki II izreke utvrđeno je kako razlučno pravo ima </w:t>
      </w:r>
      <w:r w:rsidR="002846C2" w:rsidRPr="002846C2">
        <w:t>MARCEGAGLIA S.p.A. Via dei Brescani 16, 46040 Gazoldo degli Ippoliti, Republica Italia</w:t>
      </w:r>
      <w:r>
        <w:t xml:space="preserve"> i </w:t>
      </w:r>
      <w:r w:rsidRPr="00C2460F">
        <w:t>OTIS DIZALA d.o.o., Prilaz V. Brajkovića 15, Zagreb</w:t>
      </w:r>
      <w:r>
        <w:t>.</w:t>
      </w:r>
    </w:p>
    <w:p w:rsidRDefault="00F72070" w:rsidP="00F72070" w:rsidR="00F72070" w:rsidRPr="00E00774">
      <w:pPr>
        <w:jc w:val="both"/>
      </w:pPr>
      <w:r w:rsidRPr="00E00774">
        <w:t xml:space="preserve">Uvidom u izvadak iz zemljišne knjige </w:t>
      </w:r>
      <w:r>
        <w:t xml:space="preserve">za u izreci navedene nekretnine </w:t>
      </w:r>
      <w:r w:rsidRPr="00E00774">
        <w:t>vidljivo je kako na listu C nisu upisani tereti.</w:t>
      </w:r>
    </w:p>
    <w:p w:rsidRDefault="00F72070" w:rsidP="00F72070" w:rsidR="00F72070" w:rsidRPr="00EC64A3">
      <w:pPr>
        <w:pStyle w:val="Odlomakpopisa10"/>
        <w:ind w:firstLine="708" w:left="0"/>
        <w:jc w:val="both"/>
        <w:rPr>
          <w:rFonts w:cs="Times New Roman" w:hAnsi="Times New Roman" w:ascii="Times New Roman"/>
          <w:sz w:val="24"/>
          <w:szCs w:val="24"/>
        </w:rPr>
      </w:pPr>
      <w:r w:rsidRPr="00EC64A3">
        <w:rPr>
          <w:rFonts w:cs="Times New Roman" w:hAnsi="Times New Roman" w:ascii="Times New Roman"/>
          <w:sz w:val="24"/>
          <w:szCs w:val="24"/>
        </w:rPr>
        <w:t>Međutim, uvidom u povijesni izvadak, kao i u podneske koje je u spis dostavio stečajni upravitelj dana 17.10.2014. godine, sud je utvrdio kako je vjerovnik Marcegaglia S.p.A. pokrenuo ovrhu na nekretnini udio 58/640 kč.br. 1562/3B pašnjak, ukupne površine 2751 m2 odnosno 765 čhv, upisano u z.k.ul. 5333 k.o.Zabok, što je zaprimljeno kod Zemljišnoknjižnog odjela Općinskog suda u Zaboku dana 16.12.2011., pod brojem Z-2949/11, sve na temelju rješenja o ovrsi od 15. prosinca 2011. godine broj: Ovrv-1121/11. Uvidom u podnesak vjerovnika od dana 28.12.2012. godine, u predmetu Ovrv-1121/11, a kojeg je u spis dostavio stečajni upravitelj (list 2184 spisa) sud je utvrdio kako je vjerovnik Marcegaglia S.p.A. povukao ovršni prijedlog u cijelosti, dok je uvidom u podnesak vjerovnika na listu 2183 spisa, vjerovnik dao suglasnost da se nekretnina prodaje u stečajnom postupku. Slijedom čega je ovrha koja je već pokrenuta obustavljena, a upisano založno pravu u zemljišnim knjigama brisano.</w:t>
      </w:r>
    </w:p>
    <w:p w:rsidRDefault="00F72070" w:rsidP="00F72070" w:rsidR="00F72070">
      <w:pPr>
        <w:pStyle w:val="Odlomakpopisa10"/>
        <w:ind w:firstLine="708" w:left="0"/>
        <w:jc w:val="both"/>
      </w:pPr>
      <w:r w:rsidRPr="00EC64A3">
        <w:rPr>
          <w:rFonts w:cs="Times New Roman" w:hAnsi="Times New Roman" w:ascii="Times New Roman"/>
          <w:sz w:val="24"/>
          <w:szCs w:val="24"/>
        </w:rPr>
        <w:t>Uvidom u povijesni izvadak, kao i u podneske koje je u spis dostavio stečajni upravitelj dana 17.10.2014. godine, sud je utvrdio kako je vjerovnik OTIS DIZALA d.o.o., Prilaz V. Brajkovića 15, Zagreb pokrenuo ovrhu na nekretnini kč.br. 1562/3 Vinograd, ukupne površine 788 m2 odnosno 219 čhv, i kč.br. 1562/5, klijet i voćnjak, ukupne površine 475 m2 odnosno 132 čhv, sve upisano u z.k.ul. 5332 k.o.Zabok, što je zaprimljeno kod Zemljišnoknjižnog odjela Općinskog suda u Zaboku dana 16.12.2011., pod brojem Z-1739/11, sve na temelju rješenja o ovrsi od 13. srpnja 2011. godine broj: Ovrv-3236/11. Uvidom u podnesak vjerovnika od dana 14.2.2013. godine, u predmetu Ovrv-3236/11, a kojeg je u spis dostavio stečajni upravitelj (list 2191 spisa) sud je utvrdio kako je vjerovnik OTIS DIZALA d.o.o. povukao ovršni prijedlog u cijelosti, te je dao suglasnost da se nekretnina prodaje u stečajnom postupku. Slijedom čega je ovrha koja je već pokrenuta obustavljena, a upisano založno pravu u zemljišnim knjigama brisano.</w:t>
      </w:r>
      <w:r>
        <w:rPr>
          <w:rFonts w:cs="Times New Roman" w:hAnsi="Times New Roman" w:ascii="Times New Roman"/>
          <w:sz w:val="24"/>
          <w:szCs w:val="24"/>
        </w:rPr>
        <w:t xml:space="preserve"> Zabilježba ovrhe i brisanje ovrhe bilo je zavedeno pod brojem 7.1. Z-1739/11 od 13. srpnja 2013. godine.</w:t>
      </w:r>
    </w:p>
    <w:p w:rsidRDefault="00F72070" w:rsidP="00F72070" w:rsidR="00F72070" w:rsidRPr="00EC64A3">
      <w:pPr>
        <w:pStyle w:val="Odlomakpopisa10"/>
        <w:ind w:firstLine="708" w:left="0"/>
        <w:jc w:val="both"/>
        <w:rPr>
          <w:rFonts w:cs="Times New Roman" w:hAnsi="Times New Roman" w:ascii="Times New Roman"/>
          <w:sz w:val="24"/>
          <w:szCs w:val="24"/>
        </w:rPr>
      </w:pPr>
      <w:r>
        <w:rPr>
          <w:rFonts w:cs="Times New Roman" w:hAnsi="Times New Roman" w:ascii="Times New Roman"/>
          <w:sz w:val="24"/>
          <w:szCs w:val="24"/>
        </w:rPr>
        <w:t>U</w:t>
      </w:r>
      <w:r w:rsidRPr="00EC64A3">
        <w:rPr>
          <w:rFonts w:cs="Times New Roman" w:hAnsi="Times New Roman" w:ascii="Times New Roman"/>
          <w:sz w:val="24"/>
          <w:szCs w:val="24"/>
        </w:rPr>
        <w:t>vidom u povijesni izvadak, kao i u podneske koje je u spis dostavio stečajni upravitelj dana 17.10.2014. godine, sud je utvrdio kako je vjerovnik Marcegaglia S.p.A. pokrenuo ovrhu na nekretnini kč.br. 1562/3 Vinograd, ukupne površine 788 m2 odnosno 219 čhv, i kč.br. 1562/5, klijet i voćnjak, ukupne površine 475 m2 odnosno 132 čhv, sve upisano u z.k.ul. 5332 k.o.Zabok, što je zaprimljeno kod Zemljišnoknjižnog odjela Općinskog suda u Zaboku dana 16.12.2011., pod brojem Z-2949/11, sve na temelju rješenja o ovrsi od 15. prosinca 2011. godine broj: Ovrv-1121/11. Uvidom u podnesak vjerovnika od dana 28.12.2012. godine, u predmetu Ovrv-1121/11, a kojeg je u spis dostavio stečajni upravitelj (list 2184 spisa) sud je utvrdio kako je vjerovnik Marcegaglia S.p.A. povukao ovršni prijedlog u cijelosti, dok je uvidom u podnesak vjerovnika na listu 2183 spisa, vjerovnik dao suglasnost da se nekretnina prodaje u stečajnom postupku. Slijedom čega je ovrha koja je već pokrenuta obustavljena, a upisano založno pravu u zemljišnim knjigama brisano.</w:t>
      </w:r>
      <w:r>
        <w:rPr>
          <w:rFonts w:cs="Times New Roman" w:hAnsi="Times New Roman" w:ascii="Times New Roman"/>
          <w:sz w:val="24"/>
          <w:szCs w:val="24"/>
        </w:rPr>
        <w:t xml:space="preserve"> Navedena ovha zaprimljena je nakon ovrhe ovrhovoditelja OTIS DIZALA d.o.o. na istoj nekretnini.</w:t>
      </w:r>
    </w:p>
    <w:p w:rsidRDefault="00F72070" w:rsidP="00F72070" w:rsidR="00F72070" w:rsidRPr="00E00774">
      <w:pPr>
        <w:jc w:val="both"/>
      </w:pPr>
    </w:p>
    <w:p w:rsidRDefault="00F72070" w:rsidP="00F72070" w:rsidR="00F72070" w:rsidRPr="00E00774">
      <w:pPr>
        <w:jc w:val="both"/>
      </w:pPr>
      <w:r w:rsidRPr="00E00774">
        <w:lastRenderedPageBreak/>
        <w:tab/>
        <w:t>Odredbom članka 164. i 98. Stečajnog zakona razlučnom vjerovniku dano je pravo izbora - da li će se predmet na kojem postoji razlučno pravo, a nakon otvorenog stečajnog postupka, prodavati i dalje u već započetom ovršnom postupku ili će se ovrha obustaviti i predmet prodavati u stečajnom postupku.</w:t>
      </w:r>
    </w:p>
    <w:p w:rsidRDefault="00F72070" w:rsidP="00F72070" w:rsidR="00F72070" w:rsidRPr="00E00774">
      <w:pPr>
        <w:jc w:val="both"/>
      </w:pPr>
      <w:r w:rsidRPr="00E00774">
        <w:tab/>
        <w:t>U konkretnom slučaju, a kako to proizlazi iz podneska stečajnog upravitelja od 28.12.2014. godine, te stanja spisa, vjerovnik Marcegaglia S.p.A. imao je već pokrenutu ovrhu na nekretnini, koja je predmet prodaje u ovosudnom postupku, prije otvaranja stečajnog postupka, te je vjerovnik iskoristio svoje pravo, po članku 164. i 98. Stečajnog zakona, na način da je odlučio kako će svoje potraživanje ostvariti kroz unovčenje predmetne nekretnine u stečajnom postupku. Stoga je ovršni postupak, temeljem dispozicije vjerovnika Marcegaglia S.p.A. obustavljen, a upisano razlučno pravo obrisano u  zemljišnim knjigama.</w:t>
      </w:r>
    </w:p>
    <w:p w:rsidRDefault="00F72070" w:rsidP="00EE39D1" w:rsidR="00EE39D1">
      <w:pPr>
        <w:jc w:val="both"/>
      </w:pPr>
      <w:r w:rsidRPr="00E00774">
        <w:tab/>
        <w:t xml:space="preserve">Međutim, kako je do brisanja razlučnog prava vjerovnika Marcegaglia S.p.A. </w:t>
      </w:r>
      <w:r>
        <w:t xml:space="preserve">i OTIS DIZALA d.o.o. </w:t>
      </w:r>
      <w:r w:rsidRPr="00E00774">
        <w:t xml:space="preserve">došlo dispozicijom samog vjerovnika, temeljenoj na članku 164. Stečajnog zakona, to je istome trebalo priznati status razlučnog vjerovnika, </w:t>
      </w:r>
      <w:r>
        <w:t>a što je učinjeno u pravomoćnom rješenju o prodaji nekretnine od 21. travnja 2015. godine.</w:t>
      </w:r>
      <w:r w:rsidR="00EE39D1" w:rsidRPr="00E00774">
        <w:tab/>
      </w:r>
    </w:p>
    <w:p w:rsidRDefault="00EE39D1" w:rsidP="00EE39D1" w:rsidR="00F72070">
      <w:pPr>
        <w:tabs>
          <w:tab w:pos="360" w:val="left"/>
        </w:tabs>
        <w:jc w:val="both"/>
      </w:pPr>
      <w:r w:rsidRPr="006140FF">
        <w:tab/>
      </w:r>
      <w:r w:rsidRPr="006140FF">
        <w:tab/>
        <w:t xml:space="preserve">Na usmenoj javnoj dražbi održanoj </w:t>
      </w:r>
      <w:r w:rsidR="00F72070">
        <w:t>21</w:t>
      </w:r>
      <w:r>
        <w:t>.</w:t>
      </w:r>
      <w:r w:rsidR="00F72070">
        <w:t xml:space="preserve"> srpnja</w:t>
      </w:r>
      <w:r w:rsidRPr="006140FF">
        <w:t xml:space="preserve"> 201</w:t>
      </w:r>
      <w:r>
        <w:t>6</w:t>
      </w:r>
      <w:r w:rsidRPr="006140FF">
        <w:t xml:space="preserve">. godine ponuditelj s najvećom ponuđenom cijenom, koji je ispunio sve uvjete iz zaključka o prodaji od </w:t>
      </w:r>
      <w:r>
        <w:t>20</w:t>
      </w:r>
      <w:r w:rsidRPr="006140FF">
        <w:t>.</w:t>
      </w:r>
      <w:r>
        <w:t xml:space="preserve"> travnja</w:t>
      </w:r>
      <w:r w:rsidRPr="006140FF">
        <w:t xml:space="preserve"> 201</w:t>
      </w:r>
      <w:r>
        <w:t>6</w:t>
      </w:r>
      <w:r w:rsidRPr="006140FF">
        <w:t xml:space="preserve">. godine </w:t>
      </w:r>
      <w:r>
        <w:t xml:space="preserve">bio je </w:t>
      </w:r>
      <w:r w:rsidR="00F72070" w:rsidRPr="004B48A8">
        <w:t>M.I.-HEL. d.o.o., Zabok (Grad Zabok), Matije Gupca 28, OIB: 93329033401</w:t>
      </w:r>
      <w:r w:rsidR="00F72070">
        <w:t>.</w:t>
      </w:r>
    </w:p>
    <w:p w:rsidRDefault="00EE39D1" w:rsidP="00B13758" w:rsidR="00EE39D1">
      <w:pPr>
        <w:tabs>
          <w:tab w:pos="360" w:val="left"/>
        </w:tabs>
        <w:jc w:val="both"/>
      </w:pPr>
      <w:r>
        <w:tab/>
        <w:t>Stoga je sud rje</w:t>
      </w:r>
      <w:r w:rsidR="00F72070">
        <w:t>šenjem o dosudi nekretnine od 20</w:t>
      </w:r>
      <w:r>
        <w:t>.</w:t>
      </w:r>
      <w:r w:rsidR="00F72070">
        <w:t xml:space="preserve"> rujna</w:t>
      </w:r>
      <w:r>
        <w:t xml:space="preserve"> 2016. godine, pravomoćno s danom 1</w:t>
      </w:r>
      <w:r w:rsidR="00390055">
        <w:t>9. listopada</w:t>
      </w:r>
      <w:r>
        <w:t xml:space="preserve"> 2016. godine, nekretninu iz točki I izreke dosudio kupcu </w:t>
      </w:r>
      <w:r w:rsidR="00390055" w:rsidRPr="004B48A8">
        <w:t>M.I.-HEL. d.o.o., Zabok (Grad Zabok), Matije Gupca 28, OIB: 93329033401</w:t>
      </w:r>
      <w:r>
        <w:t xml:space="preserve"> za iznos kupovnine od </w:t>
      </w:r>
      <w:r w:rsidR="00390055">
        <w:t>140</w:t>
      </w:r>
      <w:r>
        <w:t>.000,00 kuna.</w:t>
      </w:r>
    </w:p>
    <w:p w:rsidRDefault="00EE39D1" w:rsidP="00B13758" w:rsidR="00BC0219">
      <w:pPr>
        <w:jc w:val="both"/>
      </w:pPr>
      <w:r w:rsidRPr="006140FF">
        <w:tab/>
      </w:r>
      <w:r w:rsidR="004B6964" w:rsidRPr="00DF335B">
        <w:t>Ročište za</w:t>
      </w:r>
      <w:r w:rsidR="00132460" w:rsidRPr="00DF335B">
        <w:t xml:space="preserve"> diobu kupovnine </w:t>
      </w:r>
      <w:r w:rsidR="00BC0219">
        <w:t xml:space="preserve">u iznosu od </w:t>
      </w:r>
      <w:r w:rsidR="00390055">
        <w:t>140</w:t>
      </w:r>
      <w:r w:rsidR="00BC0219">
        <w:t xml:space="preserve">.000,00 kuna </w:t>
      </w:r>
      <w:r w:rsidR="00132460" w:rsidRPr="00DF335B">
        <w:t>koja je ostvarena prodajom spomenute nekretnine</w:t>
      </w:r>
      <w:r w:rsidR="004B6964" w:rsidRPr="00DF335B">
        <w:t xml:space="preserve"> održano je </w:t>
      </w:r>
      <w:r w:rsidR="00BC0219">
        <w:t>16</w:t>
      </w:r>
      <w:r w:rsidR="004B6964" w:rsidRPr="00DF335B">
        <w:t>.</w:t>
      </w:r>
      <w:r w:rsidR="00DF335B">
        <w:t xml:space="preserve"> studenoga</w:t>
      </w:r>
      <w:r w:rsidR="004B6964" w:rsidRPr="00DF335B">
        <w:t xml:space="preserve"> 201</w:t>
      </w:r>
      <w:r w:rsidR="00BC0219">
        <w:t>6</w:t>
      </w:r>
      <w:r w:rsidR="004B6964" w:rsidRPr="00DF335B">
        <w:t>. godine.</w:t>
      </w:r>
    </w:p>
    <w:p w:rsidRDefault="00132460" w:rsidP="00B75F04" w:rsidR="00BC0219">
      <w:pPr>
        <w:ind w:firstLine="360"/>
        <w:jc w:val="both"/>
        <w:rPr>
          <w:bCs/>
        </w:rPr>
      </w:pPr>
      <w:r w:rsidRPr="00DF335B">
        <w:t xml:space="preserve">      </w:t>
      </w:r>
      <w:r w:rsidR="004B6964" w:rsidRPr="00DF335B">
        <w:t>N</w:t>
      </w:r>
      <w:r w:rsidRPr="00DF335B">
        <w:t xml:space="preserve">a ročištu za diobu kupovnine od </w:t>
      </w:r>
      <w:r w:rsidR="00BC0219">
        <w:t>16</w:t>
      </w:r>
      <w:r w:rsidR="00DF335B">
        <w:t>. studenoga</w:t>
      </w:r>
      <w:r w:rsidRPr="00DF335B">
        <w:t xml:space="preserve"> 201</w:t>
      </w:r>
      <w:r w:rsidR="00BC0219">
        <w:t>6</w:t>
      </w:r>
      <w:r w:rsidRPr="00DF335B">
        <w:t xml:space="preserve">., stečajni upravitelj predložio je </w:t>
      </w:r>
      <w:r w:rsidRPr="00DF335B">
        <w:rPr>
          <w:bCs/>
        </w:rPr>
        <w:t xml:space="preserve">izdvajanje u stečajnu masu iznosa od ukupno </w:t>
      </w:r>
      <w:r w:rsidR="00390055" w:rsidRPr="00E07C02">
        <w:rPr>
          <w:bCs/>
        </w:rPr>
        <w:t>41.952,99</w:t>
      </w:r>
      <w:r w:rsidR="00BC0219">
        <w:t xml:space="preserve"> </w:t>
      </w:r>
      <w:r w:rsidR="00BC0219" w:rsidRPr="00DF335B">
        <w:t>kuna</w:t>
      </w:r>
      <w:r w:rsidR="00BC0219">
        <w:t xml:space="preserve">, dok bi se s preostalim iznosom od </w:t>
      </w:r>
      <w:r w:rsidR="00390055">
        <w:rPr>
          <w:bCs/>
        </w:rPr>
        <w:t>98.047,01 kuna namirivali razlučni vjerovnici.</w:t>
      </w:r>
    </w:p>
    <w:p w:rsidRDefault="00D82B31" w:rsidP="00BC0219" w:rsidR="00BC0219" w:rsidRPr="007B314B">
      <w:pPr>
        <w:ind w:firstLine="360"/>
        <w:jc w:val="both"/>
        <w:rPr>
          <w:bCs/>
        </w:rPr>
      </w:pPr>
      <w:r w:rsidRPr="00DF335B">
        <w:tab/>
      </w:r>
      <w:r w:rsidR="00BC67CE">
        <w:t>Stečajni upravitelj je na ročištu</w:t>
      </w:r>
      <w:r w:rsidR="003E58F3">
        <w:t xml:space="preserve"> 16.11.2016.</w:t>
      </w:r>
      <w:r w:rsidR="00BC67CE">
        <w:t xml:space="preserve"> i u podnesku od </w:t>
      </w:r>
      <w:r w:rsidR="00B75F04">
        <w:t>17</w:t>
      </w:r>
      <w:r w:rsidR="00BC67CE">
        <w:t>.</w:t>
      </w:r>
      <w:r w:rsidR="003E58F3">
        <w:t>8.</w:t>
      </w:r>
      <w:r w:rsidR="00BC67CE">
        <w:t>201</w:t>
      </w:r>
      <w:r w:rsidR="00BC0219">
        <w:t>6</w:t>
      </w:r>
      <w:r w:rsidR="00BC67CE">
        <w:t>. naveo</w:t>
      </w:r>
      <w:r w:rsidR="00BC0219" w:rsidRPr="00BC0219">
        <w:rPr>
          <w:bCs/>
        </w:rPr>
        <w:t xml:space="preserve"> </w:t>
      </w:r>
      <w:r w:rsidR="003E58F3">
        <w:rPr>
          <w:bCs/>
        </w:rPr>
        <w:t xml:space="preserve">kako su </w:t>
      </w:r>
      <w:r w:rsidR="00BC0219" w:rsidRPr="007B314B">
        <w:rPr>
          <w:bCs/>
        </w:rPr>
        <w:t>određeni troškovi utvrđivanja tražbine koji obuhvaćaju troškove utvrđivanja istovjetnosti predmeta prodaje i prava na tom predmetu u paušalnom iz</w:t>
      </w:r>
      <w:r w:rsidR="003E58F3">
        <w:rPr>
          <w:bCs/>
        </w:rPr>
        <w:t>nosu od 5% od ostvarenog utrška, a u smislu članka 170.st.1. SZ-a.</w:t>
      </w:r>
    </w:p>
    <w:p w:rsidRDefault="00B75F04" w:rsidP="00B75F04" w:rsidR="00B75F04" w:rsidRPr="00E07C02">
      <w:pPr>
        <w:ind w:firstLine="360"/>
        <w:jc w:val="both"/>
        <w:rPr>
          <w:bCs/>
        </w:rPr>
      </w:pPr>
      <w:r w:rsidRPr="00E07C02">
        <w:rPr>
          <w:bCs/>
        </w:rPr>
        <w:t>Sukladno iznesenome, 5% od 140.000,00 kn predstavlja iznos od 7.000,00 kn.</w:t>
      </w:r>
    </w:p>
    <w:p w:rsidRDefault="00B75F04" w:rsidP="00B75F04" w:rsidR="00B75F04" w:rsidRPr="00E07C02">
      <w:pPr>
        <w:ind w:firstLine="360"/>
        <w:jc w:val="both"/>
        <w:rPr>
          <w:bCs/>
        </w:rPr>
      </w:pPr>
      <w:r w:rsidRPr="00E07C02">
        <w:rPr>
          <w:bCs/>
        </w:rPr>
        <w:t>Skreće se pozornost da ukupna unovčena i neunovčena stečajna masa iznosi 51.173.667,32 kn, od čega se na predmetnu nekretninu odnosi iznos od 140.000,00 kn neto tj. 0,27 % od ukupno unovčene i neunovčene stečajne mase, a na ostalu unovčenu i neunovčenu imovinu iznos od 51.033.667,32 kn odnosno 98,96 % od ukupno unovčene i neunovčene stečajne mase.</w:t>
      </w:r>
    </w:p>
    <w:p w:rsidRDefault="00B75F04" w:rsidP="00B75F04" w:rsidR="00B75F04" w:rsidRPr="00E07C02">
      <w:pPr>
        <w:ind w:firstLine="360"/>
        <w:jc w:val="both"/>
        <w:rPr>
          <w:bCs/>
        </w:rPr>
      </w:pPr>
      <w:r w:rsidRPr="00E07C02">
        <w:rPr>
          <w:bCs/>
        </w:rPr>
        <w:t xml:space="preserve">Nadalje,  do dana 10. listopada 2015.g. do kada je bila na snazi Uredba o kriterijima i načinu obračuna i plaćanja nagrada stečajnim upraviteljima (Narodne novine broj 189/03)  ukupno unovčena stečajna masa iznosi 33.534.555,39 kn, što predstavlja 65,53% ukupno unovčene stečajne mase,  a nakon dana 10. listopada 2015.g. kada je stupila na snagu nova Uredba o kriterijima i načinu obračuna i plaćanja nagrada stečajnim upraviteljima (Narodne novine broj 105/15)  ukupno unovčena i neunovčena stečajna masa iznosi 17.639.111,93 kn, što predstavljam 34,47% ukupno unovčene stečajne mase. </w:t>
      </w:r>
    </w:p>
    <w:p w:rsidRDefault="00B75F04" w:rsidP="00B75F04" w:rsidR="00B75F04" w:rsidRPr="00E07C02">
      <w:pPr>
        <w:ind w:firstLine="360"/>
        <w:jc w:val="both"/>
        <w:rPr>
          <w:bCs/>
        </w:rPr>
      </w:pPr>
      <w:r w:rsidRPr="00E07C02">
        <w:rPr>
          <w:bCs/>
        </w:rPr>
        <w:t>Prema članku 16. st. 2. i st. 3. Nove Uredbe o kriterijima i načinu obračuna i plaćanja nagrada stečajnim upraviteljima (»Narodne novine«, broj 189/03)</w:t>
      </w:r>
    </w:p>
    <w:p w:rsidRDefault="00B75F04" w:rsidP="00B75F04" w:rsidR="00B75F04" w:rsidRPr="00E07C02">
      <w:pPr>
        <w:ind w:firstLine="360"/>
        <w:jc w:val="both"/>
        <w:rPr>
          <w:bCs/>
        </w:rPr>
      </w:pPr>
      <w:r w:rsidRPr="00E07C02">
        <w:rPr>
          <w:bCs/>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w:t>
      </w:r>
    </w:p>
    <w:p w:rsidRDefault="00B75F04" w:rsidP="00B75F04" w:rsidR="00B75F04" w:rsidRPr="00E07C02">
      <w:pPr>
        <w:ind w:firstLine="360"/>
        <w:jc w:val="both"/>
        <w:rPr>
          <w:bCs/>
        </w:rPr>
      </w:pPr>
      <w:r w:rsidRPr="00E07C02">
        <w:rPr>
          <w:bCs/>
        </w:rPr>
        <w:t>(3) Za poslove obavljene nakon stupanja na snagu ove Uredbe, nagrada će se odrediti po njenim pravilima, vodeći računa o postotku namirenja iz stavka 2. ovoga članka.</w:t>
      </w:r>
    </w:p>
    <w:p w:rsidRDefault="00B75F04" w:rsidP="00B75F04" w:rsidR="00B75F04" w:rsidRPr="00E07C02">
      <w:pPr>
        <w:ind w:firstLine="360"/>
        <w:jc w:val="both"/>
        <w:rPr>
          <w:bCs/>
        </w:rPr>
      </w:pPr>
      <w:r w:rsidRPr="00E07C02">
        <w:rPr>
          <w:bCs/>
        </w:rPr>
        <w:lastRenderedPageBreak/>
        <w:t xml:space="preserve">Dakle, vodeći računa o gore navedenim postocima dio nagrade stečajnom upravitelju obračunat je u postotku prema Uredbi o kriterijima i načinu obračuna i plaćanja nagrada stečajnim upraviteljima (Narodne novine broj 189/03), a preostali dio nagrade stečajnom upravitelju obračunat je u postotku prema novoj Uredbi o kriterijima i načinu obračuna i plaćanja nagrada stečajnim upraviteljima (Narodne novine broj 105/15). Slijedom navedenoga ukupna bruto nagrada stečajnom upravitelju iznosi 630.000,00 kn bruto.  Troškovi na isplatu bruto nagrade iznose 94.500,00 kn a odnose se na doprinose za zdravstveno osiguranje koji se plaćaju na isplatu bruto nagrade  i  terete troškove stečajnog postupka, tako da ukupni trošak nagrade stečajnog upravitelja iznosi 724.500,00 kn. </w:t>
      </w:r>
    </w:p>
    <w:p w:rsidRDefault="00B75F04" w:rsidP="00B75F04" w:rsidR="00B75F04" w:rsidRPr="00E07C02">
      <w:pPr>
        <w:ind w:firstLine="360"/>
        <w:jc w:val="both"/>
        <w:rPr>
          <w:bCs/>
        </w:rPr>
      </w:pPr>
      <w:r w:rsidRPr="00E07C02">
        <w:rPr>
          <w:bCs/>
        </w:rPr>
        <w:t>Sukladno iznesenome, u ukupnoj imovini stečajnog dužnika učešće predmetne nekretnine je 0,27 %, a učešće ostale imovine je 99,73 % stečajne mase.</w:t>
      </w:r>
    </w:p>
    <w:p w:rsidRDefault="00B75F04" w:rsidP="00B75F04" w:rsidR="00B75F04" w:rsidRPr="00E07C02">
      <w:pPr>
        <w:ind w:firstLine="360"/>
        <w:jc w:val="both"/>
        <w:rPr>
          <w:bCs/>
        </w:rPr>
      </w:pPr>
      <w:r w:rsidRPr="00E07C02">
        <w:rPr>
          <w:bCs/>
        </w:rPr>
        <w:t xml:space="preserve">U nastavku </w:t>
      </w:r>
      <w:r>
        <w:rPr>
          <w:bCs/>
        </w:rPr>
        <w:t>je upravitelj prezentirao</w:t>
      </w:r>
      <w:r w:rsidRPr="00E07C02">
        <w:rPr>
          <w:bCs/>
        </w:rPr>
        <w:t xml:space="preserve"> stvarno nastal</w:t>
      </w:r>
      <w:r>
        <w:rPr>
          <w:bCs/>
        </w:rPr>
        <w:t>e</w:t>
      </w:r>
      <w:r w:rsidRPr="00E07C02">
        <w:rPr>
          <w:bCs/>
        </w:rPr>
        <w:t xml:space="preserve"> troškov</w:t>
      </w:r>
      <w:r>
        <w:rPr>
          <w:bCs/>
        </w:rPr>
        <w:t>e</w:t>
      </w:r>
      <w:r w:rsidRPr="00E07C02">
        <w:rPr>
          <w:bCs/>
        </w:rPr>
        <w:t xml:space="preserve"> unovčenja prema čl. 170. st. 2. Stečajnog zakona i to kako slijedi:</w:t>
      </w:r>
    </w:p>
    <w:p w:rsidRDefault="00B75F04" w:rsidP="00B75F04" w:rsidR="00B75F04" w:rsidRPr="00E07C02">
      <w:pPr>
        <w:ind w:firstLine="360"/>
        <w:jc w:val="both"/>
        <w:rPr>
          <w:bCs/>
        </w:rPr>
      </w:pPr>
      <w:r w:rsidRPr="00E07C02">
        <w:rPr>
          <w:bCs/>
        </w:rPr>
        <w:t xml:space="preserve">1.   iznos od 28.000,00 kn po osnovi poreza na dodanu vrijednost (PDV) </w:t>
      </w:r>
    </w:p>
    <w:p w:rsidRDefault="00B75F04" w:rsidP="00B75F04" w:rsidR="00B75F04" w:rsidRPr="00E07C02">
      <w:pPr>
        <w:ind w:firstLine="360"/>
        <w:jc w:val="both"/>
        <w:rPr>
          <w:bCs/>
        </w:rPr>
      </w:pPr>
      <w:r w:rsidRPr="00E07C02">
        <w:rPr>
          <w:bCs/>
        </w:rPr>
        <w:t xml:space="preserve">Dokaz: </w:t>
      </w:r>
    </w:p>
    <w:p w:rsidRDefault="00B75F04" w:rsidP="00B75F04" w:rsidR="00B75F04" w:rsidRPr="00E07C02">
      <w:pPr>
        <w:ind w:firstLine="360"/>
        <w:jc w:val="both"/>
        <w:rPr>
          <w:bCs/>
        </w:rPr>
      </w:pPr>
      <w:r w:rsidRPr="00E07C02">
        <w:rPr>
          <w:bCs/>
        </w:rPr>
        <w:tab/>
        <w:t xml:space="preserve">- Račun stečajnog dužnika na iznos od 140.000,00 kuna </w:t>
      </w:r>
      <w:r w:rsidRPr="00E07C02">
        <w:rPr>
          <w:bCs/>
        </w:rPr>
        <w:tab/>
      </w:r>
    </w:p>
    <w:p w:rsidRDefault="00B75F04" w:rsidP="00B75F04" w:rsidR="00B75F04" w:rsidRPr="00E07C02">
      <w:pPr>
        <w:ind w:firstLine="360"/>
        <w:jc w:val="both"/>
        <w:rPr>
          <w:bCs/>
        </w:rPr>
      </w:pPr>
      <w:r w:rsidRPr="00E07C02">
        <w:rPr>
          <w:bCs/>
        </w:rPr>
        <w:t>2. iznos od 3.812,50 kn po osnovi izrade elaborata o procjeni nekretnine.</w:t>
      </w:r>
    </w:p>
    <w:p w:rsidRDefault="00B75F04" w:rsidP="00B75F04" w:rsidR="00B75F04" w:rsidRPr="00E07C02">
      <w:pPr>
        <w:ind w:firstLine="360"/>
        <w:jc w:val="both"/>
        <w:rPr>
          <w:bCs/>
        </w:rPr>
      </w:pPr>
      <w:r w:rsidRPr="00E07C02">
        <w:rPr>
          <w:bCs/>
        </w:rPr>
        <w:t>Dokaz:</w:t>
      </w:r>
    </w:p>
    <w:p w:rsidRDefault="00B75F04" w:rsidP="00B75F04" w:rsidR="00B75F04" w:rsidRPr="00E07C02">
      <w:pPr>
        <w:ind w:firstLine="360"/>
        <w:jc w:val="both"/>
        <w:rPr>
          <w:bCs/>
        </w:rPr>
      </w:pPr>
      <w:r w:rsidRPr="00E07C02">
        <w:rPr>
          <w:bCs/>
        </w:rPr>
        <w:t>-</w:t>
      </w:r>
      <w:r w:rsidRPr="00E07C02">
        <w:rPr>
          <w:bCs/>
        </w:rPr>
        <w:tab/>
        <w:t>Račun izdavatelja Cenzus d.o.o., Hrvoje Balija, stalni sudski vještak iz oblasti građevinarstva.</w:t>
      </w:r>
    </w:p>
    <w:p w:rsidRDefault="00B75F04" w:rsidP="00B75F04" w:rsidR="00B75F04" w:rsidRPr="00E07C02">
      <w:pPr>
        <w:ind w:firstLine="360"/>
        <w:jc w:val="both"/>
        <w:rPr>
          <w:bCs/>
        </w:rPr>
      </w:pPr>
      <w:r w:rsidRPr="00E07C02">
        <w:rPr>
          <w:bCs/>
        </w:rPr>
        <w:t xml:space="preserve">3. Usluge knjigovodstvenog servisa Matrix d.o.o., Decotrullis grupa d.o.o. i knjigovodstvenog ureda Leko  755,99 kn (0,27 % troškova od ukupno 279.999,99 kn) </w:t>
      </w:r>
    </w:p>
    <w:p w:rsidRDefault="00B75F04" w:rsidP="00B75F04" w:rsidR="00B75F04" w:rsidRPr="00E07C02">
      <w:pPr>
        <w:ind w:firstLine="360"/>
        <w:jc w:val="both"/>
        <w:rPr>
          <w:bCs/>
        </w:rPr>
      </w:pPr>
      <w:r w:rsidRPr="00E07C02">
        <w:rPr>
          <w:bCs/>
        </w:rPr>
        <w:t xml:space="preserve">4. iznos od 335,77 kn po osnovi odgovornosti stečajne upraviteljice kod Jadranskog osiguranja d.d., Generali osigurana d.d.  (0,27% troškova od ukupno 124.362,00 kn) </w:t>
      </w:r>
    </w:p>
    <w:p w:rsidRDefault="00B75F04" w:rsidP="00B75F04" w:rsidR="00B75F04" w:rsidRPr="00E07C02">
      <w:pPr>
        <w:ind w:firstLine="360"/>
        <w:jc w:val="both"/>
        <w:rPr>
          <w:bCs/>
        </w:rPr>
      </w:pPr>
      <w:r w:rsidRPr="00E07C02">
        <w:rPr>
          <w:bCs/>
        </w:rPr>
        <w:t>5. iznos 72,32 kn na ime troškova stečajne upraviteljice (materijalni troškovi, poštanski troškovi, troškovi biljega, uredskog materijala, telefona i to 0,27 % troškova od ukupno 26.785,00 kn)</w:t>
      </w:r>
    </w:p>
    <w:p w:rsidRDefault="00B75F04" w:rsidP="00B75F04" w:rsidR="00B75F04" w:rsidRPr="00E07C02">
      <w:pPr>
        <w:ind w:firstLine="360"/>
        <w:jc w:val="both"/>
        <w:rPr>
          <w:bCs/>
        </w:rPr>
      </w:pPr>
      <w:r w:rsidRPr="00E07C02">
        <w:rPr>
          <w:bCs/>
        </w:rPr>
        <w:t>6. iznos od 20,26 kn po osnovi troškova vođenja i održavanja računa (0,27% od ukupno 7.505,11 kn)</w:t>
      </w:r>
    </w:p>
    <w:p w:rsidRDefault="00B75F04" w:rsidP="00B75F04" w:rsidR="00B75F04" w:rsidRPr="00E07C02">
      <w:pPr>
        <w:ind w:firstLine="360"/>
        <w:jc w:val="both"/>
        <w:rPr>
          <w:bCs/>
        </w:rPr>
      </w:pPr>
      <w:r w:rsidRPr="00E07C02">
        <w:rPr>
          <w:bCs/>
        </w:rPr>
        <w:t>7. iznos od 1.956,15 kn bruto po osnovi troška nagrade stečajnom upravitelju, a što predstavlja (0,27% od ukupno bruto iznosa 724.500,00 kn)</w:t>
      </w:r>
    </w:p>
    <w:p w:rsidRDefault="00B75F04" w:rsidP="00B75F04" w:rsidR="00B75F04" w:rsidRPr="00E07C02">
      <w:pPr>
        <w:ind w:firstLine="360"/>
        <w:jc w:val="both"/>
        <w:rPr>
          <w:bCs/>
        </w:rPr>
      </w:pPr>
      <w:r w:rsidRPr="00E07C02">
        <w:rPr>
          <w:bCs/>
        </w:rPr>
        <w:t>Dakle ukupni stvarno nastali troškovi unovčenja prema čl. 170. st. 2. Stečajnog zakona iznose 6.952,99 kn, obračunati PDV na prodanu nekretninu iznosi 28.000,00 kn odnosno sveukupni troškovi prema čl. 170. Stečajnog zakona iznose 41.952,99 kn.</w:t>
      </w:r>
    </w:p>
    <w:p w:rsidRDefault="00B75F04" w:rsidP="00BC0219" w:rsidR="00BC0219" w:rsidRPr="007B314B">
      <w:pPr>
        <w:ind w:firstLine="360"/>
        <w:jc w:val="both"/>
        <w:rPr>
          <w:bCs/>
        </w:rPr>
      </w:pPr>
      <w:r w:rsidRPr="00E07C02">
        <w:rPr>
          <w:bCs/>
        </w:rPr>
        <w:t xml:space="preserve">Sukladno svemu iznesenome, </w:t>
      </w:r>
      <w:r>
        <w:rPr>
          <w:bCs/>
        </w:rPr>
        <w:t>upravitelj je predložio da</w:t>
      </w:r>
      <w:r w:rsidRPr="00E07C02">
        <w:rPr>
          <w:bCs/>
        </w:rPr>
        <w:t xml:space="preserve"> sud od iznosa kupovnine od 140.000,00 kn izdvoji iznos od 41.952,99 kn,   po osnovi troškova određenih čl. 170., te ih doznači na račun stečajnog dužnika kod Zagrebačke banke d.d. Zagreb, broj računa IBAN: HR9223600001102291388, a preostali iznos od  98.047,01 kn doznači  razlučnim vjerovnicima.</w:t>
      </w:r>
      <w:r w:rsidR="00BC0219" w:rsidRPr="007B314B">
        <w:rPr>
          <w:bCs/>
        </w:rPr>
        <w:t>.</w:t>
      </w:r>
    </w:p>
    <w:p w:rsidRDefault="00BC0219" w:rsidP="00BC0219" w:rsidR="00BC0219" w:rsidRPr="007B314B">
      <w:pPr>
        <w:ind w:firstLine="360"/>
        <w:jc w:val="both"/>
        <w:rPr>
          <w:bCs/>
        </w:rPr>
      </w:pPr>
      <w:r w:rsidRPr="007B314B">
        <w:rPr>
          <w:bCs/>
        </w:rPr>
        <w:t>Daljnjih pitanja ni primjedbi n</w:t>
      </w:r>
      <w:r w:rsidR="000E7A6B">
        <w:rPr>
          <w:bCs/>
        </w:rPr>
        <w:t>ije bilo</w:t>
      </w:r>
      <w:r w:rsidRPr="007B314B">
        <w:rPr>
          <w:bCs/>
        </w:rPr>
        <w:t>.</w:t>
      </w:r>
    </w:p>
    <w:p w:rsidRDefault="00B75F04" w:rsidP="00B75F04" w:rsidR="00B75F04">
      <w:pPr>
        <w:overflowPunct w:val="false"/>
        <w:autoSpaceDE w:val="false"/>
        <w:autoSpaceDN w:val="false"/>
        <w:adjustRightInd w:val="false"/>
        <w:jc w:val="both"/>
        <w:textAlignment w:val="baseline"/>
      </w:pPr>
      <w:r>
        <w:t xml:space="preserve">      Imajući u vidu da je predmetna nekretnina prodana kao cjelina, a sastoji se od dva </w:t>
      </w:r>
      <w:r w:rsidR="005B4FEF">
        <w:t>zk.ul.</w:t>
      </w:r>
      <w:r w:rsidR="00273E98">
        <w:t>, sa kat.česticama,</w:t>
      </w:r>
      <w:r w:rsidR="005B4FEF">
        <w:t xml:space="preserve"> na kojima su zasnovane hipoteke odnosno postoji razlučno pravo </w:t>
      </w:r>
      <w:r w:rsidR="005B4FEF" w:rsidRPr="00E00774">
        <w:t xml:space="preserve">vjerovnika Marcegaglia S.p.A. </w:t>
      </w:r>
      <w:r w:rsidR="005B4FEF">
        <w:t>i OTIS DIZALA d.o.o. bilo je potrebno izračunati koliki iznos namirenja pripada kojemu od vjeronika, a imajući u vidu prvenstveni red zasnivanja založnog prava na svakoj pojedinoj nekretnini.</w:t>
      </w:r>
    </w:p>
    <w:p w:rsidRDefault="005B4FEF" w:rsidP="00B47B53" w:rsidR="00B47B53">
      <w:pPr>
        <w:jc w:val="both"/>
        <w:rPr>
          <w:rFonts w:cs="Calibri"/>
        </w:rPr>
      </w:pPr>
      <w:r>
        <w:t xml:space="preserve">Stoga je upravitelj podneskom od 21.11.2016., a što prihvaća i ovaj sud, naveo </w:t>
      </w:r>
      <w:r w:rsidR="00B47B53">
        <w:t>kako u</w:t>
      </w:r>
      <w:r w:rsidR="00B47B53">
        <w:rPr>
          <w:rFonts w:cs="Calibri"/>
        </w:rPr>
        <w:t>kupno stvarno nastali troškovi unovčenja prema čl. 170. Stečajnog zakona iznose 41.952,99 kn i oni se moraju izdvojiti iz kupovnine od 140.000,00 kn, tako da se preostali iznos od 98.047,01 kn mora doznačiti  razlučnim vjerovnicima Otis dizala d.o.o. i Marcegaglia S.p.A.</w:t>
      </w:r>
    </w:p>
    <w:p w:rsidRDefault="00B47B53" w:rsidP="00B47B53" w:rsidR="00B47B53">
      <w:pPr>
        <w:jc w:val="both"/>
      </w:pPr>
      <w:r>
        <w:rPr>
          <w:rFonts w:cs="Calibri"/>
        </w:rPr>
        <w:t>Razlučni vjerovnik</w:t>
      </w:r>
      <w:r>
        <w:t xml:space="preserve"> Otis dizala d.o.o. ima razlučno pravo na nekretnini i to k.č.br. 1562/3, vinograd, ukupne površine 788 m2, odnosno 219 čhv i kč.br. 1562/5, klijet i voćnjak, ukupne površine 475 </w:t>
      </w:r>
      <w:r>
        <w:lastRenderedPageBreak/>
        <w:t>m2 odnosno 132 čhv, sve upisano u z.k.ul. 5332, k.o. Zabok, kao prvi razlučni vjerovnik za iznos potraživanja od 13.845,97 kn.</w:t>
      </w:r>
    </w:p>
    <w:p w:rsidRDefault="00B47B53" w:rsidP="00B47B53" w:rsidR="00B47B53">
      <w:pPr>
        <w:jc w:val="both"/>
      </w:pPr>
      <w:r>
        <w:t xml:space="preserve">Na istim nekretninama razlučni vjerovnik Marcegaglia S.p.A. ima razlučno pravo kao drugi razlučni vjerovnik. Navedene nekretnine su procijenjene na vrijednost od 252.241,44 kn. </w:t>
      </w:r>
    </w:p>
    <w:p w:rsidRDefault="00B47B53" w:rsidP="00B47B53" w:rsidR="00B47B53">
      <w:pPr>
        <w:jc w:val="both"/>
      </w:pPr>
      <w:r>
        <w:t>Budući da je ukupna procijenjena vrijednost nekretnine po kojoj se prodavala nekretnina, iz točke I izreke rješenja-kao cjelina na prvom ročištu za prodaju iznosila 265.297,44 kn, učešće predmetnih nekretnina (k.č.br. 1562/3, vinograd, ukupne površine 788 m2, odnosno 219 čhv i kč.br. 1562/5, klijet i voćnjak, ukupne površine 475 m2 odnosno 132 čhv, sve upisano u z.k.ul. 5332, k.o. Zabok)  čini 95% ukupne vrijednosti nekretnine.</w:t>
      </w:r>
    </w:p>
    <w:p w:rsidRDefault="00B47B53" w:rsidP="00B47B53" w:rsidR="00B47B53">
      <w:pPr>
        <w:jc w:val="both"/>
      </w:pPr>
      <w:r>
        <w:t xml:space="preserve">Budući je nekretnina prodana kao cjelina, a za cijenu od 140.000,00 kn, te je iz kupoprodajne cijene izdvojen iznos za pokrivanje troškova sukladno čl. 170. Stečajnog zakona, preostali iznos od 98.047,01 kn, mora biti raspoređen razlučnim vjerovnicima vodeći računa da je učešće nekretnina na kojima razlučni vjerovnik Otis dizala d.o.o. kao prvi razlučni vjerovnik i Marcegaglia, kao drugi razlučni vjerovnik  iznosi 95% ukupne vrijednosti nekretnina, odnosno da iznos kupoprodajne cijene koji se mora rasporediti razlučnim vjerovnicima iznosi ukupno 93.144,66 </w:t>
      </w:r>
      <w:r w:rsidR="00B23640">
        <w:t xml:space="preserve">kuna </w:t>
      </w:r>
      <w:r>
        <w:t xml:space="preserve">. </w:t>
      </w:r>
    </w:p>
    <w:p w:rsidRDefault="00B47B53" w:rsidP="00B47B53" w:rsidR="00B47B53">
      <w:pPr>
        <w:jc w:val="both"/>
      </w:pPr>
      <w:r>
        <w:t xml:space="preserve">Dakle, razlučnom vjerovniku Otis dizala d.o.o. će se isplatiti 13.845,97 kn, dok će se razlučnom vjerovniku Marcegaglia S.p.A. isplatiti </w:t>
      </w:r>
      <w:r w:rsidR="0087119D">
        <w:t>preostali iznos od 79.298,69 kn (93.144,66 kuna umanjeno za iznos od 13.845,97 ku</w:t>
      </w:r>
      <w:r w:rsidR="00B23640">
        <w:t xml:space="preserve">na) </w:t>
      </w:r>
    </w:p>
    <w:p w:rsidRDefault="00B47B53" w:rsidP="0087119D" w:rsidR="00B75F04">
      <w:pPr>
        <w:jc w:val="both"/>
      </w:pPr>
      <w:r>
        <w:t xml:space="preserve">Nadalje, razlučni vjerovnik </w:t>
      </w:r>
      <w:r>
        <w:rPr>
          <w:rFonts w:cs="Calibri"/>
        </w:rPr>
        <w:t xml:space="preserve">Marcegaglia S.p.A. ima razlučno pravo kao jedini razlučni vjerovnik na </w:t>
      </w:r>
      <w:r>
        <w:t>nekretnini i to udio 58/640 kč.br. 1562/3B, pašnjak, ukupne površine 2751 m2 odnosno 765 čhv, upisano u zk.ul.br. 5333, k.o. Zabok, tako da se preostali iznos kupoprodajne cijene nakon odbijenih troškova,  koji se treba isplatiti predmetnom vjerovniku iznosi 4.902,35 kn.</w:t>
      </w:r>
      <w:r w:rsidR="003953AC">
        <w:t>( 98.047,01 kuna umanjeno za 93.144,66 kuna).</w:t>
      </w:r>
    </w:p>
    <w:p w:rsidRDefault="00132460" w:rsidP="008D41C6" w:rsidR="00FE52E9">
      <w:pPr>
        <w:overflowPunct w:val="false"/>
        <w:autoSpaceDE w:val="false"/>
        <w:autoSpaceDN w:val="false"/>
        <w:adjustRightInd w:val="false"/>
        <w:ind w:firstLine="708"/>
        <w:jc w:val="both"/>
        <w:textAlignment w:val="baseline"/>
      </w:pPr>
      <w:r w:rsidRPr="00DF335B">
        <w:t xml:space="preserve">Slijedom navedenog, </w:t>
      </w:r>
      <w:r w:rsidR="000E7A6B">
        <w:t xml:space="preserve">a pozivom na odredbu članka 170. SZ-a, </w:t>
      </w:r>
      <w:r w:rsidRPr="00DF335B">
        <w:t>sud je riješio kao u izreci ovog rješenja.</w:t>
      </w:r>
    </w:p>
    <w:p w:rsidRDefault="00132460" w:rsidP="00132460" w:rsidR="00132460" w:rsidRPr="00DF335B">
      <w:pPr>
        <w:jc w:val="center"/>
      </w:pPr>
      <w:r w:rsidRPr="00DF335B">
        <w:t xml:space="preserve">U Zagrebu </w:t>
      </w:r>
      <w:r w:rsidR="000E7A6B">
        <w:t>29</w:t>
      </w:r>
      <w:r w:rsidRPr="00DF335B">
        <w:t>.</w:t>
      </w:r>
      <w:r w:rsidR="00D13164">
        <w:t xml:space="preserve"> studenoga</w:t>
      </w:r>
      <w:r w:rsidR="00C53EF8" w:rsidRPr="00DF335B">
        <w:t xml:space="preserve"> 201</w:t>
      </w:r>
      <w:r w:rsidR="000E7A6B">
        <w:t>6</w:t>
      </w:r>
      <w:r w:rsidRPr="00DF335B">
        <w:t>.</w:t>
      </w:r>
    </w:p>
    <w:p w:rsidRDefault="00132460" w:rsidP="00E91121" w:rsidR="00CF314D">
      <w:pPr>
        <w:pStyle w:val="Podnaslov"/>
        <w:ind w:firstLine="708" w:left="4956"/>
        <w:rPr>
          <w:rFonts w:hAnsi="Times New Roman" w:ascii="Times New Roman"/>
          <w:b w:val="false"/>
          <w:color w:val="auto"/>
          <w:szCs w:val="24"/>
        </w:rPr>
      </w:pPr>
      <w:r w:rsidRPr="00DF335B">
        <w:tab/>
      </w:r>
      <w:r w:rsidRPr="00DF335B">
        <w:tab/>
      </w:r>
      <w:r w:rsidRPr="00DF335B">
        <w:tab/>
      </w:r>
      <w:r w:rsidRPr="00DF335B">
        <w:tab/>
      </w:r>
      <w:r w:rsidRPr="00DF335B">
        <w:tab/>
      </w:r>
      <w:r w:rsidRPr="00DF335B">
        <w:tab/>
      </w:r>
      <w:r w:rsidR="00CF314D">
        <w:rPr>
          <w:rFonts w:hAnsi="Times New Roman" w:ascii="Times New Roman"/>
          <w:b w:val="false"/>
          <w:color w:val="auto"/>
          <w:szCs w:val="24"/>
        </w:rPr>
        <w:t>Stečajni sudac:</w:t>
      </w:r>
    </w:p>
    <w:p w:rsidRDefault="00CF314D" w:rsidP="00E91121" w:rsidR="00CF314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F314D" w:rsidP="00E91121" w:rsidR="00CF314D">
      <w:pPr>
        <w:pStyle w:val="Podnaslov"/>
        <w:ind w:firstLine="720" w:left="4320"/>
        <w:rPr>
          <w:rFonts w:hAnsi="Times New Roman" w:ascii="Times New Roman"/>
          <w:b w:val="false"/>
          <w:color w:val="auto"/>
          <w:szCs w:val="24"/>
        </w:rPr>
      </w:pPr>
    </w:p>
    <w:p w:rsidRDefault="00CF314D" w:rsidP="00E91121" w:rsidR="00CF314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F314D" w:rsidP="00E91121" w:rsidR="00CF314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E52E9" w:rsidP="00CF314D" w:rsidR="00FE52E9">
      <w:pPr>
        <w:pStyle w:val="Podnaslov"/>
        <w:ind w:firstLine="708" w:left="4956"/>
      </w:pPr>
      <w:r>
        <w:rPr>
          <w:rFonts w:hAnsi="Times New Roman" w:ascii="Times New Roman"/>
          <w:b w:val="false"/>
          <w:color w:val="auto"/>
          <w:szCs w:val="24"/>
        </w:rPr>
        <w:t xml:space="preserve"> </w:t>
      </w:r>
    </w:p>
    <w:p w:rsidRDefault="00CF314D" w:rsidP="00132460" w:rsidR="00CF314D"/>
    <w:p w:rsidRDefault="00CF314D" w:rsidP="00132460" w:rsidR="00CF314D"/>
    <w:p w:rsidRDefault="00132460" w:rsidP="00132460" w:rsidR="00132460" w:rsidRPr="00DF335B">
      <w:r w:rsidRPr="00DF335B">
        <w:t>POUKA O PRAVNOM LIJEKU:</w:t>
      </w:r>
    </w:p>
    <w:p w:rsidRDefault="00132460" w:rsidP="00132460" w:rsidR="00A41C37" w:rsidRPr="00DF335B">
      <w:r w:rsidRPr="00DF335B">
        <w:t>Protiv ovog rješenja nezadovoljna stranka može uložiti žalbu Visokom trgovačkom sudu RH u roku od 8 dana od primitka rješenja, a ulaže se putem ovog Suda u 2 primjerka za Sud i po 1 za svaku protivnu stranu.</w:t>
      </w:r>
    </w:p>
    <w:p w:rsidRDefault="00FE52E9" w:rsidP="00D13164" w:rsidR="00FE52E9">
      <w:pPr>
        <w:jc w:val="both"/>
      </w:pPr>
    </w:p>
    <w:p w:rsidRDefault="0087119D" w:rsidP="0087119D" w:rsidR="0087119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CF314D" w:rsidP="0087119D" w:rsidR="00CF314D"/>
    <w:p w:rsidRDefault="00132460" w:rsidP="0087119D" w:rsidR="00132460" w:rsidRPr="00DF335B">
      <w:pPr>
        <w:jc w:val="both"/>
      </w:pPr>
    </w:p>
    <w:sectPr w:rsidSect="00875B17" w:rsidR="00132460" w:rsidRPr="00DF335B">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C08" w:rsidR="009D7C08">
      <w:r>
        <w:separator/>
      </w:r>
    </w:p>
  </w:endnote>
  <w:endnote w:id="0" w:type="continuationSeparator">
    <w:p w:rsidRDefault="009D7C08" w:rsidR="009D7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C08" w:rsidR="009D7C08">
      <w:r>
        <w:separator/>
      </w:r>
    </w:p>
  </w:footnote>
  <w:footnote w:id="0" w:type="continuationSeparator">
    <w:p w:rsidRDefault="009D7C08" w:rsidR="009D7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01F3" w:rsidR="00C101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3781">
      <w:rPr>
        <w:rStyle w:val="Brojstranice"/>
        <w:noProof/>
      </w:rPr>
      <w:t>6</w:t>
    </w:r>
    <w:r>
      <w:rPr>
        <w:rStyle w:val="Brojstranice"/>
      </w:rPr>
      <w:fldChar w:fldCharType="end"/>
    </w:r>
  </w:p>
  <w:p w:rsidRDefault="00FE52E9" w:rsidP="00FE52E9" w:rsidR="00FE52E9" w:rsidRPr="00DF335B">
    <w:pPr>
      <w:ind w:left="7080"/>
    </w:pPr>
    <w:smartTag w:element="metricconverter" w:uri="urn:schemas-microsoft-com:office:smarttags">
      <w:smartTagPr>
        <w:attr w:val="72 St" w:name="ProductID"/>
      </w:smartTagPr>
      <w:r w:rsidRPr="00DF335B">
        <w:t>72 St</w:t>
      </w:r>
    </w:smartTag>
    <w:r w:rsidRPr="00DF335B">
      <w:t xml:space="preserve"> -338/2012</w:t>
    </w:r>
  </w:p>
  <w:p w:rsidRDefault="00FE52E9" w:rsidP="00FE52E9" w:rsidR="00FE52E9" w:rsidRPr="00DF335B"/>
  <w:p w:rsidRDefault="00C101F3" w:rsidP="00FE52E9" w:rsidR="00C101F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D15E8B"/>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D13EB9"/>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D970E53"/>
    <w:multiLevelType w:val="hybridMultilevel"/>
    <w:tmpl w:val="E27A03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3D35408"/>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2">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11"/>
  </w:num>
  <w:num w:numId="3">
    <w:abstractNumId w:val="4"/>
  </w:num>
  <w:num w:numId="4">
    <w:abstractNumId w:val="7"/>
  </w:num>
  <w:num w:numId="5">
    <w:abstractNumId w:val="2"/>
  </w:num>
  <w:num w:numId="6">
    <w:abstractNumId w:val="13"/>
  </w:num>
  <w:num w:numId="7">
    <w:abstractNumId w:val="0"/>
  </w:num>
  <w:num w:numId="8">
    <w:abstractNumId w:val="9"/>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3"/>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720F2"/>
    <w:rsid w:val="000A1F85"/>
    <w:rsid w:val="000E7A6B"/>
    <w:rsid w:val="00112611"/>
    <w:rsid w:val="00132460"/>
    <w:rsid w:val="0015775C"/>
    <w:rsid w:val="0017108E"/>
    <w:rsid w:val="001C0E2E"/>
    <w:rsid w:val="001D48F3"/>
    <w:rsid w:val="001D63AB"/>
    <w:rsid w:val="002433E3"/>
    <w:rsid w:val="0026214C"/>
    <w:rsid w:val="00273E98"/>
    <w:rsid w:val="002846C2"/>
    <w:rsid w:val="002D67C0"/>
    <w:rsid w:val="002F5445"/>
    <w:rsid w:val="003068E7"/>
    <w:rsid w:val="00337970"/>
    <w:rsid w:val="00390055"/>
    <w:rsid w:val="003953AC"/>
    <w:rsid w:val="00395637"/>
    <w:rsid w:val="003D5944"/>
    <w:rsid w:val="003E58F3"/>
    <w:rsid w:val="003F3DFC"/>
    <w:rsid w:val="003F51B9"/>
    <w:rsid w:val="004256C4"/>
    <w:rsid w:val="004467BA"/>
    <w:rsid w:val="004900C7"/>
    <w:rsid w:val="004B6964"/>
    <w:rsid w:val="004D3220"/>
    <w:rsid w:val="005678DC"/>
    <w:rsid w:val="00590BC4"/>
    <w:rsid w:val="005A4768"/>
    <w:rsid w:val="005B4FEF"/>
    <w:rsid w:val="005E3693"/>
    <w:rsid w:val="00670D81"/>
    <w:rsid w:val="006D0A8A"/>
    <w:rsid w:val="006E4DAF"/>
    <w:rsid w:val="00732DBC"/>
    <w:rsid w:val="00791CD4"/>
    <w:rsid w:val="007B0930"/>
    <w:rsid w:val="007B6AB1"/>
    <w:rsid w:val="00811543"/>
    <w:rsid w:val="00846082"/>
    <w:rsid w:val="0087119D"/>
    <w:rsid w:val="00875B17"/>
    <w:rsid w:val="008859F6"/>
    <w:rsid w:val="008D41C6"/>
    <w:rsid w:val="008E1D85"/>
    <w:rsid w:val="009752B0"/>
    <w:rsid w:val="00992035"/>
    <w:rsid w:val="009D6567"/>
    <w:rsid w:val="009D7C08"/>
    <w:rsid w:val="009E09CA"/>
    <w:rsid w:val="009F7E34"/>
    <w:rsid w:val="00A41C37"/>
    <w:rsid w:val="00A81DBB"/>
    <w:rsid w:val="00B13758"/>
    <w:rsid w:val="00B23640"/>
    <w:rsid w:val="00B3099A"/>
    <w:rsid w:val="00B45918"/>
    <w:rsid w:val="00B47B53"/>
    <w:rsid w:val="00B55B1F"/>
    <w:rsid w:val="00B75F04"/>
    <w:rsid w:val="00B92899"/>
    <w:rsid w:val="00B95696"/>
    <w:rsid w:val="00B9773A"/>
    <w:rsid w:val="00BA18AE"/>
    <w:rsid w:val="00BA7F11"/>
    <w:rsid w:val="00BC0219"/>
    <w:rsid w:val="00BC67CE"/>
    <w:rsid w:val="00C02814"/>
    <w:rsid w:val="00C101F3"/>
    <w:rsid w:val="00C2460F"/>
    <w:rsid w:val="00C53EF8"/>
    <w:rsid w:val="00C63398"/>
    <w:rsid w:val="00C660E3"/>
    <w:rsid w:val="00C66F8C"/>
    <w:rsid w:val="00CD08CB"/>
    <w:rsid w:val="00CF314D"/>
    <w:rsid w:val="00D01BD1"/>
    <w:rsid w:val="00D13164"/>
    <w:rsid w:val="00D24106"/>
    <w:rsid w:val="00D556A4"/>
    <w:rsid w:val="00D82B31"/>
    <w:rsid w:val="00DA0A22"/>
    <w:rsid w:val="00DA7662"/>
    <w:rsid w:val="00DC4B53"/>
    <w:rsid w:val="00DE3781"/>
    <w:rsid w:val="00DF335B"/>
    <w:rsid w:val="00E31916"/>
    <w:rsid w:val="00E364E4"/>
    <w:rsid w:val="00EB5FB0"/>
    <w:rsid w:val="00EE39D1"/>
    <w:rsid w:val="00EE7390"/>
    <w:rsid w:val="00F2036E"/>
    <w:rsid w:val="00F72070"/>
    <w:rsid w:val="00FD7569"/>
    <w:rsid w:val="00FE52E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customStyle="true" w:styleId="Odlomakpopisa10" w:type="paragraph">
    <w:name w:val="Odlomak popisa1"/>
    <w:basedOn w:val="Normal"/>
    <w:qFormat/>
    <w:rsid w:val="00DF335B"/>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true"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hAnsi="Tahoma" w:ascii="Tahoma"/>
      <w:b/>
      <w:color w:val="0000FF"/>
      <w:szCs w:val="20"/>
    </w:rPr>
  </w:style>
  <w:style w:customStyle="true" w:styleId="PodnaslovChar" w:type="character">
    <w:name w:val="Podnaslov Char"/>
    <w:basedOn w:val="Zadanifontodlomka"/>
    <w:link w:val="Podnaslov"/>
    <w:rsid w:val="00FE52E9"/>
    <w:rPr>
      <w:rFonts w:hAnsi="Tahoma" w:ascii="Tahoma"/>
      <w:b/>
      <w:color w:val="0000FF"/>
      <w:sz w:val="24"/>
    </w:rPr>
  </w:style>
  <w:style w:styleId="Tekstrezerviranogmjesta" w:type="character">
    <w:name w:val="Placeholder Text"/>
    <w:basedOn w:val="Zadanifontodlomka"/>
    <w:uiPriority w:val="99"/>
    <w:semiHidden/>
    <w:rsid w:val="00DE3781"/>
    <w:rPr>
      <w:color w:val="808080"/>
      <w:bdr w:space="0" w:sz="0" w:color="auto" w:val="none"/>
      <w:shd w:fill="auto" w:color="auto" w:val="clear"/>
    </w:rPr>
  </w:style>
  <w:style w:customStyle="true" w:styleId="eSPISCCParagraphDefaultFont" w:type="character">
    <w:name w:val="eSPIS_CC_Paragraph Default Font"/>
    <w:basedOn w:val="Zadanifontodlomka"/>
    <w:rsid w:val="00DE37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781"/>
    <w:rPr>
      <w:bdr w:space="0" w:sz="0" w:color="auto" w:val="none"/>
      <w:shd w:fill="FFFFCC" w:color="auto" w:val="clear"/>
      <w:lang w:val="hr-HR"/>
    </w:rPr>
  </w:style>
  <w:style w:customStyle="true" w:styleId="PozadinaSvijetloCrvena" w:type="character">
    <w:name w:val="Pozadina_SvijetloCrvena"/>
    <w:basedOn w:val="eSPISCCParagraphDefaultFont"/>
    <w:rsid w:val="00DE37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7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customStyle="1" w:styleId="Odlomakpopisa10" w:type="paragraph">
    <w:name w:val="Odlomak popisa1"/>
    <w:basedOn w:val="Normal"/>
    <w:qFormat/>
    <w:rsid w:val="00DF335B"/>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1"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ascii="Tahoma" w:hAnsi="Tahoma"/>
      <w:b/>
      <w:color w:val="0000FF"/>
      <w:szCs w:val="20"/>
    </w:rPr>
  </w:style>
  <w:style w:customStyle="1" w:styleId="PodnaslovChar" w:type="character">
    <w:name w:val="Podnaslov Char"/>
    <w:basedOn w:val="Zadanifontodlomka"/>
    <w:link w:val="Podnaslov"/>
    <w:rsid w:val="00FE52E9"/>
    <w:rPr>
      <w:rFonts w:ascii="Tahoma" w:hAnsi="Tahoma"/>
      <w:b/>
      <w:color w:val="0000FF"/>
      <w:sz w:val="24"/>
    </w:rPr>
  </w:style>
  <w:style w:styleId="Tekstrezerviranogmjesta" w:type="character">
    <w:name w:val="Placeholder Text"/>
    <w:basedOn w:val="Zadanifontodlomka"/>
    <w:uiPriority w:val="99"/>
    <w:semiHidden/>
    <w:rsid w:val="00DE3781"/>
    <w:rPr>
      <w:color w:val="808080"/>
      <w:bdr w:color="auto" w:space="0" w:sz="0" w:val="none"/>
      <w:shd w:color="auto" w:fill="auto" w:val="clear"/>
    </w:rPr>
  </w:style>
  <w:style w:customStyle="1" w:styleId="eSPISCCParagraphDefaultFont" w:type="character">
    <w:name w:val="eSPIS_CC_Paragraph Default Font"/>
    <w:basedOn w:val="Zadanifontodlomka"/>
    <w:rsid w:val="00DE37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781"/>
    <w:rPr>
      <w:bdr w:color="auto" w:space="0" w:sz="0" w:val="none"/>
      <w:shd w:color="auto" w:fill="FFFFCC" w:val="clear"/>
      <w:lang w:val="hr-HR"/>
    </w:rPr>
  </w:style>
  <w:style w:customStyle="1" w:styleId="PozadinaSvijetloCrvena" w:type="character">
    <w:name w:val="Pozadina_SvijetloCrvena"/>
    <w:basedOn w:val="eSPISCCParagraphDefaultFont"/>
    <w:rsid w:val="00DE37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7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57492">
      <w:bodyDiv w:val="true"/>
      <w:marLeft w:val="0"/>
      <w:marRight w:val="0"/>
      <w:marTop w:val="0"/>
      <w:marBottom w:val="0"/>
      <w:divBdr>
        <w:top w:space="0" w:sz="0" w:color="auto" w:val="none"/>
        <w:left w:space="0" w:sz="0" w:color="auto" w:val="none"/>
        <w:bottom w:space="0" w:sz="0" w:color="auto" w:val="none"/>
        <w:right w:space="0" w:sz="0" w:color="auto" w:val="none"/>
      </w:divBdr>
    </w:div>
    <w:div w:id="262491340">
      <w:bodyDiv w:val="true"/>
      <w:marLeft w:val="0"/>
      <w:marRight w:val="0"/>
      <w:marTop w:val="0"/>
      <w:marBottom w:val="0"/>
      <w:divBdr>
        <w:top w:space="0" w:sz="0" w:color="auto" w:val="none"/>
        <w:left w:space="0" w:sz="0" w:color="auto" w:val="none"/>
        <w:bottom w:space="0" w:sz="0" w:color="auto" w:val="none"/>
        <w:right w:space="0" w:sz="0" w:color="auto" w:val="none"/>
      </w:divBdr>
    </w:div>
    <w:div w:id="640961642">
      <w:bodyDiv w:val="true"/>
      <w:marLeft w:val="0"/>
      <w:marRight w:val="0"/>
      <w:marTop w:val="0"/>
      <w:marBottom w:val="0"/>
      <w:divBdr>
        <w:top w:space="0" w:sz="0" w:color="auto" w:val="none"/>
        <w:left w:space="0" w:sz="0" w:color="auto" w:val="none"/>
        <w:bottom w:space="0" w:sz="0" w:color="auto" w:val="none"/>
        <w:right w:space="0" w:sz="0" w:color="auto" w:val="none"/>
      </w:divBdr>
    </w:div>
    <w:div w:id="1178158482">
      <w:bodyDiv w:val="true"/>
      <w:marLeft w:val="0"/>
      <w:marRight w:val="0"/>
      <w:marTop w:val="0"/>
      <w:marBottom w:val="0"/>
      <w:divBdr>
        <w:top w:space="0" w:sz="0" w:color="auto" w:val="none"/>
        <w:left w:space="0" w:sz="0" w:color="auto" w:val="none"/>
        <w:bottom w:space="0" w:sz="0" w:color="auto" w:val="none"/>
        <w:right w:space="0" w:sz="0" w:color="auto" w:val="none"/>
      </w:divBdr>
    </w:div>
    <w:div w:id="1644891383">
      <w:bodyDiv w:val="true"/>
      <w:marLeft w:val="0"/>
      <w:marRight w:val="0"/>
      <w:marTop w:val="0"/>
      <w:marBottom w:val="0"/>
      <w:divBdr>
        <w:top w:space="0" w:sz="0" w:color="auto" w:val="none"/>
        <w:left w:space="0" w:sz="0" w:color="auto" w:val="none"/>
        <w:bottom w:space="0" w:sz="0" w:color="auto" w:val="none"/>
        <w:right w:space="0" w:sz="0" w:color="auto" w:val="none"/>
      </w:divBdr>
    </w:div>
    <w:div w:id="1963269320">
      <w:bodyDiv w:val="true"/>
      <w:marLeft w:val="0"/>
      <w:marRight w:val="0"/>
      <w:marTop w:val="0"/>
      <w:marBottom w:val="0"/>
      <w:divBdr>
        <w:top w:space="0" w:sz="0" w:color="auto" w:val="none"/>
        <w:left w:space="0" w:sz="0" w:color="auto" w:val="none"/>
        <w:bottom w:space="0" w:sz="0" w:color="auto" w:val="none"/>
        <w:right w:space="0" w:sz="0" w:color="auto" w:val="none"/>
      </w:divBdr>
    </w:div>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2422</properties:Words>
  <properties:Characters>13581</properties:Characters>
  <properties:Lines>252</properties:Lines>
  <properties:Paragraphs>76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2016-11-29T11:15:00Z</dcterms:created>
  <dc:creator>nribaric</dc:creator>
  <cp:lastModifiedBy>Jadranka Zelić</cp:lastModifiedBy>
  <cp:lastPrinted>2016-11-30T13:05:00Z</cp:lastPrinted>
  <dcterms:modified xmlns:xsi="http://www.w3.org/2001/XMLSchema-instance" xsi:type="dcterms:W3CDTF">2016-11-30T13:06:00Z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