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bd76" w14:paraId="c04bd76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952AE8">
        <w:t>640</w:t>
      </w:r>
      <w:r>
        <w:t>/1</w:t>
      </w:r>
      <w:r w:rsidR="00952AE8">
        <w:t>7</w:t>
      </w:r>
      <w:r>
        <w:t>-</w:t>
      </w:r>
      <w:r w:rsidR="00952AE8">
        <w:t>2</w:t>
      </w:r>
      <w:r w:rsidR="001B6921">
        <w:t>6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ind w:hanging="720" w:left="360"/>
        <w:rPr>
          <w:sz w:val="22"/>
          <w:szCs w:val="22"/>
        </w:rPr>
      </w:pP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>Trgovački sud u Osijeku, po sucu mr. sc. Tihomiru Kovačeviću, kao stečajnom sucu, u stečajnom postupku nad stečajnim dužnikom Marin Plišo vl. Pekarsko-trgovački obrt "PLIŠO"</w:t>
      </w:r>
      <w:r w:rsidR="005C5797">
        <w:t xml:space="preserve"> u stečaju</w:t>
      </w:r>
      <w:r>
        <w:t xml:space="preserve">, Vukovar, Bana Josipa Jelačića 218, Reg. broj: 92649815, OIB 18609008920, dana </w:t>
      </w:r>
      <w:r w:rsidR="004E1745">
        <w:t>20</w:t>
      </w:r>
      <w:r>
        <w:t xml:space="preserve">. prosinca 2017. </w:t>
      </w:r>
    </w:p>
    <w:p w:rsidRDefault="0066453B" w:rsidP="0066453B" w:rsidR="0066453B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4E1745" w:rsidP="00510BB4" w:rsidR="004E1745"/>
    <w:p w:rsidRDefault="004C10EB" w:rsidP="001B6921" w:rsidR="001B6921">
      <w:pPr>
        <w:jc w:val="both"/>
      </w:pPr>
      <w:r>
        <w:tab/>
      </w:r>
      <w:r w:rsidR="001B6921">
        <w:t>Ispravlja se rješenje ovoga suda poslovnog broja 14 St-</w:t>
      </w:r>
      <w:r>
        <w:t>640</w:t>
      </w:r>
      <w:r w:rsidR="001B6921">
        <w:t>/</w:t>
      </w:r>
      <w:r>
        <w:t>17-24</w:t>
      </w:r>
      <w:r w:rsidR="001B6921">
        <w:t xml:space="preserve"> od  </w:t>
      </w:r>
      <w:r>
        <w:t>14.12.2017</w:t>
      </w:r>
      <w:r w:rsidR="001B6921">
        <w:t>. tako da u tablici u izreci predmetnog rješenja za Drugi viši isplatni red umjesto teksta:</w:t>
      </w:r>
    </w:p>
    <w:p w:rsidRDefault="001B6921" w:rsidP="001B6921" w:rsidR="001B6921"/>
    <w:p w:rsidRDefault="001B6921" w:rsidP="001B6921" w:rsidR="001B6921"/>
    <w:tbl>
      <w:tblPr>
        <w:tblW w:type="pct" w:w="5000"/>
        <w:tblLook w:val="04A0" w:noVBand="1" w:noHBand="0" w:lastColumn="0" w:firstColumn="1" w:lastRow="0" w:firstRow="1"/>
      </w:tblPr>
      <w:tblGrid>
        <w:gridCol w:w="773"/>
        <w:gridCol w:w="1474"/>
        <w:gridCol w:w="1583"/>
        <w:gridCol w:w="1545"/>
        <w:gridCol w:w="1644"/>
        <w:gridCol w:w="1644"/>
        <w:gridCol w:w="907"/>
      </w:tblGrid>
      <w:tr w:rsidTr="00090235" w:rsidR="001B6921">
        <w:trPr>
          <w:trHeight w:val="900"/>
          <w:tblHeader/>
        </w:trPr>
        <w:tc>
          <w:tcPr>
            <w:tcW w:type="pct" w:w="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pct" w:w="7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Tvrtka  ili naziv vjerovnika</w:t>
            </w:r>
          </w:p>
        </w:tc>
        <w:tc>
          <w:tcPr>
            <w:tcW w:type="pct" w:w="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090235" w:rsidR="001B6921">
        <w:trPr>
          <w:trHeight w:val="2025"/>
        </w:trPr>
        <w:tc>
          <w:tcPr>
            <w:tcW w:type="pct" w:w="4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rPr>
                <w:color w:val="000000"/>
              </w:rPr>
            </w:pPr>
            <w:r>
              <w:rPr>
                <w:color w:val="000000"/>
              </w:rPr>
              <w:t>RH, Ministarstvo financija, Porezna uprava Područni ured u Vukovaru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Katančićeva 5,10000 Zagreb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216.447.85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216.447,85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090235" w:rsidR="001B6921">
        <w:trPr>
          <w:trHeight w:val="1350"/>
        </w:trPr>
        <w:tc>
          <w:tcPr>
            <w:tcW w:type="pct" w:w="4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r>
              <w:t>RH, Ministarstvo financija, Porezna uprava Područni ured u Vukovaru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</w:pPr>
            <w:r>
              <w:t>18683136487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</w:pPr>
            <w:r>
              <w:t>Katančićeva 5,10000 Zagreb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</w:pPr>
            <w:r>
              <w:t>2.824.397,60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2.824.397,60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Default="001B6921" w:rsidP="001B6921" w:rsidR="001B6921"/>
    <w:p w:rsidRDefault="001B6921" w:rsidP="001B6921" w:rsidR="001B6921"/>
    <w:p w:rsidRDefault="001B6921" w:rsidP="001B6921" w:rsidR="001B6921">
      <w:r>
        <w:t>treba stajati tekst:</w:t>
      </w:r>
    </w:p>
    <w:p w:rsidRDefault="001B6921" w:rsidP="001B6921" w:rsidR="001B6921"/>
    <w:tbl>
      <w:tblPr>
        <w:tblW w:type="pct" w:w="5000"/>
        <w:tblLook w:val="04A0" w:noVBand="1" w:noHBand="0" w:lastColumn="0" w:firstColumn="1" w:lastRow="0" w:firstRow="1"/>
      </w:tblPr>
      <w:tblGrid>
        <w:gridCol w:w="773"/>
        <w:gridCol w:w="1474"/>
        <w:gridCol w:w="1583"/>
        <w:gridCol w:w="1545"/>
        <w:gridCol w:w="1644"/>
        <w:gridCol w:w="1644"/>
        <w:gridCol w:w="907"/>
      </w:tblGrid>
      <w:tr w:rsidTr="00090235" w:rsidR="001B6921">
        <w:trPr>
          <w:trHeight w:val="900"/>
          <w:tblHeader/>
        </w:trPr>
        <w:tc>
          <w:tcPr>
            <w:tcW w:type="pct" w:w="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pct" w:w="7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Tvrtka  ili naziv vjerovnika</w:t>
            </w:r>
          </w:p>
        </w:tc>
        <w:tc>
          <w:tcPr>
            <w:tcW w:type="pct" w:w="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090235" w:rsidR="001B6921">
        <w:trPr>
          <w:trHeight w:val="2025"/>
        </w:trPr>
        <w:tc>
          <w:tcPr>
            <w:tcW w:type="pct" w:w="4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rPr>
                <w:color w:val="000000"/>
              </w:rPr>
            </w:pPr>
            <w:r>
              <w:rPr>
                <w:color w:val="000000"/>
              </w:rPr>
              <w:t>RH, Ministarstvo financija, Porezna uprava Područni ured u Vukovaru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 Republike Hrvatske 5, 32000 Vukovar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216.447.85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216.447,85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090235" w:rsidR="001B6921">
        <w:trPr>
          <w:trHeight w:val="1350"/>
        </w:trPr>
        <w:tc>
          <w:tcPr>
            <w:tcW w:type="pct" w:w="4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B6921" w:rsidP="00090235" w:rsidR="001B69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r>
              <w:t>RH, Ministarstvo financija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</w:pPr>
            <w:r>
              <w:t>18683136487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center"/>
            </w:pPr>
            <w:r>
              <w:t>Katančićeva 5,10000 Zagreb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</w:pPr>
            <w:r>
              <w:t>2.824.397,60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2.824.397,60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6921" w:rsidP="00090235" w:rsidR="001B69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3D797E" w:rsidP="004E1745" w:rsidR="004E1745" w:rsidRPr="00AD7C8A">
      <w:pPr>
        <w:ind w:firstLine="720"/>
        <w:jc w:val="both"/>
      </w:pPr>
      <w:r>
        <w:rPr>
          <w:b/>
          <w:bCs/>
        </w:rPr>
        <w:tab/>
      </w:r>
      <w:r w:rsidR="004E1745">
        <w:t xml:space="preserve">Kako je nakon provjere utvrđeno da je došlo do pogreške u pisanju, </w:t>
      </w:r>
      <w:r w:rsidR="004E1745" w:rsidRPr="00AD7C8A">
        <w:t xml:space="preserve">odlučeno </w:t>
      </w:r>
      <w:r w:rsidR="004E1745">
        <w:t xml:space="preserve">je </w:t>
      </w:r>
      <w:r w:rsidR="004E1745" w:rsidRPr="00AD7C8A">
        <w:t xml:space="preserve">kao u izreci temeljem čl. </w:t>
      </w:r>
      <w:r w:rsidR="004E1745">
        <w:t>342. i 347.</w:t>
      </w:r>
      <w:r w:rsidR="004E1745" w:rsidRPr="00AD7C8A">
        <w:t xml:space="preserve"> </w:t>
      </w:r>
      <w:r w:rsidR="004E1745">
        <w:t xml:space="preserve">Zakona o parničnom postupku (NN </w:t>
      </w:r>
      <w:r w:rsidR="004E1745" w:rsidRPr="008A12E6">
        <w:t>53/91, 91/92, 112/99, 88/01, 117/03, 88/05, 02/07, 84/08, 96/08, 123/08, 57/11 i 25/13</w:t>
      </w:r>
      <w:r w:rsidR="004E1745">
        <w:t>) a u vezi s čl. 6. SZ-a</w:t>
      </w:r>
      <w:r w:rsidR="004E1745" w:rsidRPr="00AD7C8A">
        <w:t>.</w:t>
      </w:r>
    </w:p>
    <w:p w:rsidRDefault="004E1745" w:rsidP="004E1745" w:rsidR="004E1745">
      <w:pPr>
        <w:jc w:val="both"/>
      </w:pPr>
    </w:p>
    <w:p w:rsidRDefault="004E1745" w:rsidP="004E1745" w:rsidR="004E1745">
      <w:pPr>
        <w:jc w:val="both"/>
      </w:pPr>
    </w:p>
    <w:p w:rsidRDefault="003D797E" w:rsidP="004E1745" w:rsidR="003D797E">
      <w:pPr>
        <w:jc w:val="center"/>
        <w:rPr>
          <w:b/>
          <w:bCs/>
        </w:rPr>
      </w:pPr>
      <w:r>
        <w:t xml:space="preserve">U Osijeku </w:t>
      </w:r>
      <w:r w:rsidR="004E1745">
        <w:t>20</w:t>
      </w:r>
      <w:r>
        <w:t>. prosinca 2017.</w:t>
      </w:r>
    </w:p>
    <w:p w:rsidRDefault="003D797E" w:rsidP="003D797E" w:rsidR="003D797E"/>
    <w:p w:rsidRDefault="003D797E" w:rsidP="003D797E" w:rsidR="003D797E"/>
    <w:p w:rsidRDefault="004E1745" w:rsidP="004E1745" w:rsidR="004E1745" w:rsidRPr="00AD7C8A">
      <w:r w:rsidRPr="00AD7C8A">
        <w:t>Zapisničar:</w:t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  <w:t>STEČAJNI SUDAC:</w:t>
      </w:r>
    </w:p>
    <w:p w:rsidRDefault="004E1745" w:rsidP="004E1745" w:rsidR="004E1745" w:rsidRPr="00AD7C8A">
      <w:r w:rsidRPr="00AD7C8A">
        <w:t>Elizabeta Đeke</w:t>
      </w:r>
      <w:r w:rsidRPr="00AD7C8A">
        <w:tab/>
      </w:r>
      <w:r w:rsidRPr="00AD7C8A">
        <w:tab/>
      </w:r>
      <w:r w:rsidRPr="00AD7C8A">
        <w:tab/>
      </w:r>
      <w:r w:rsidRPr="00AD7C8A">
        <w:tab/>
        <w:t xml:space="preserve">                   mr. sc. Tihomir Kovačević</w:t>
      </w:r>
    </w:p>
    <w:p w:rsidRDefault="004E1745" w:rsidP="004E1745" w:rsidR="004E1745" w:rsidRPr="00AD7C8A"/>
    <w:p w:rsidRDefault="004E1745" w:rsidP="004E1745" w:rsidR="004E1745">
      <w:pPr>
        <w:pStyle w:val="Tijeloteksta"/>
      </w:pPr>
      <w:r w:rsidRPr="00AD7C8A">
        <w:t xml:space="preserve">POUKA O PRAVNOM LIJEKU: </w:t>
      </w:r>
    </w:p>
    <w:p w:rsidRDefault="004E1745" w:rsidP="004E1745" w:rsidR="004E1745" w:rsidRPr="00AD7C8A">
      <w:pPr>
        <w:pStyle w:val="Tijeloteksta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3D797E" w:rsidP="003D797E" w:rsidR="003D797E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stečajni upravitelj Vinko Ljubičić</w:t>
      </w:r>
    </w:p>
    <w:p w:rsidRDefault="008E3498" w:rsidP="00B17043" w:rsidR="008E3498">
      <w:pPr>
        <w:numPr>
          <w:ilvl w:val="0"/>
          <w:numId w:val="11"/>
        </w:numPr>
      </w:pPr>
      <w:r>
        <w:t>ŽDO GUO Vukovar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p w:rsidRDefault="003D797E" w:rsidP="003D797E" w:rsidR="003D797E">
      <w:pPr>
        <w:jc w:val="both"/>
      </w:pPr>
    </w:p>
    <w:p w:rsidRDefault="003D797E" w:rsidP="003D797E" w:rsidR="003D797E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 w:rsidRPr="00D63025"/>
    <w:sectPr w:rsidR="00952AE8" w:rsidRPr="00D63025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7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St-640/17-2</w:t>
    </w:r>
    <w:r w:rsidR="001B6921">
      <w:t>6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83789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61E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B6921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B1262"/>
    <w:rsid w:val="004B56E7"/>
    <w:rsid w:val="004C10EB"/>
    <w:rsid w:val="004C2E59"/>
    <w:rsid w:val="004D0825"/>
    <w:rsid w:val="004D0A05"/>
    <w:rsid w:val="004D436C"/>
    <w:rsid w:val="004D6A9D"/>
    <w:rsid w:val="004E1745"/>
    <w:rsid w:val="00500537"/>
    <w:rsid w:val="0050699A"/>
    <w:rsid w:val="00507F72"/>
    <w:rsid w:val="00510BB4"/>
    <w:rsid w:val="005130B1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32E2"/>
    <w:rsid w:val="005C5797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60E15"/>
    <w:rsid w:val="0066453B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14D9"/>
    <w:rsid w:val="0072486E"/>
    <w:rsid w:val="0072737B"/>
    <w:rsid w:val="007633F9"/>
    <w:rsid w:val="00782162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6489"/>
    <w:rsid w:val="008C7FD7"/>
    <w:rsid w:val="008D5A47"/>
    <w:rsid w:val="008D5D98"/>
    <w:rsid w:val="008E34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872DF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413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CEF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39A0"/>
    <w:rsid w:val="00FC7305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</izvorni_sadrzaj>
    <derivirana_varijabla naziv="DomainObject.Predmet.OstaliListFormated_1">
      <item>ŽDO GUO Vukovar</item>
      <item>Vinko Ljubičić</item>
    </derivirana_varijabla>
  </DomainObject.Predmet.OstaliListFormated>
  <DomainObject.Predmet.OstaliListFormatedOIB>
    <izvorni_sadrzaj>
      <item>ŽDO GUO Vukovar</item>
      <item>Vinko Ljubičić, OIB 91327367435</item>
    </izvorni_sadrzaj>
    <derivirana_varijabla naziv="DomainObject.Predmet.OstaliListFormatedOIB_1">
      <item>ŽDO GUO Vukovar</item>
      <item>Vinko Ljubičić, OIB 91327367435</item>
    </derivirana_varijabla>
  </DomainObject.Predmet.OstaliListFormatedOIB>
  <DomainObject.Predmet.OstaliListFormatedWithAdress>
    <izvorni_sadrzaj>
      <item>ŽDO GUO Vukovar</item>
      <item>Vinko Ljubičić, Orljavska 4A, 31000 Osijek</item>
    </izvorni_sadrzaj>
    <derivirana_varijabla naziv="DomainObject.Predmet.OstaliListFormatedWithAdress_1">
      <item>ŽDO GUO Vukovar</item>
      <item>Vinko Ljubičić, Orljavska 4A, 31000 Osijek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</izvorni_sadrzaj>
    <derivirana_varijabla naziv="DomainObject.Predmet.OstaliListFormatedWithAdressOIB_1">
      <item>ŽDO GUO Vukovar</item>
      <item>Vinko Ljubičić, OIB 91327367435, Orljavska 4A, 31000 Osijek</item>
    </derivirana_varijabla>
  </DomainObject.Predmet.OstaliListFormatedWithAdressOIB>
  <DomainObject.Predmet.OstaliListNazivFormated>
    <izvorni_sadrzaj>
      <item>ŽDO GUO Vukovar</item>
      <item>Vinko Ljubičić</item>
    </izvorni_sadrzaj>
    <derivirana_varijabla naziv="DomainObject.Predmet.OstaliListNazivFormated_1">
      <item>ŽDO GUO Vukovar</item>
      <item>Vinko Ljubičić</item>
    </derivirana_varijabla>
  </DomainObject.Predmet.OstaliListNazivFormated>
  <DomainObject.Predmet.OstaliListNazivFormatedOIB>
    <izvorni_sadrzaj>
      <item>ŽDO GUO Vukovar</item>
      <item>Vinko Ljubičić, OIB 91327367435</item>
    </izvorni_sadrzaj>
    <derivirana_varijabla naziv="DomainObject.Predmet.OstaliListNazivFormatedOIB_1">
      <item>ŽDO GUO Vukovar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</izvorni_sadrzaj>
    <derivirana_varijabla naziv="DomainObject.Predmet.SudioniciListNaziv_1">
      <item>fFINA RC OSIJEK</item>
      <item>Marin Plišo</item>
      <item>ŽDO GUO Vukovar</item>
      <item>Vinko Ljubičić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</izvorni_sadrzaj>
    <derivirana_varijabla naziv="DomainObject.Predmet.SudioniciListNazivOIB_1">
      <item>, OIB 85821130368</item>
      <item>, OIB 18609008920</item>
      <item>, OIB null</item>
      <item>, OIB 91327367435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EAAAC-1A5B-4777-A317-9CC0DECEB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316</properties:Words>
  <properties:Characters>1782</properties:Characters>
  <properties:Lines>153</properties:Lines>
  <properties:Paragraphs>58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2017-12-20T12:26:00Z</dcterms:created>
  <dc:creator>banka</dc:creator>
  <cp:lastModifiedBy>Elizabeta Đeke</cp:lastModifiedBy>
  <cp:lastPrinted>2017-12-20T12:31:00Z</cp:lastPrinted>
  <dcterms:modified xmlns:xsi="http://www.w3.org/2001/XMLSchema-instance" xsi:type="dcterms:W3CDTF">2017-12-20T13:08:00Z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