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aceb7" w14:paraId="9daceb7" w:rsidRDefault="00034C6E" w:rsidP="00034C6E" w:rsidR="00034C6E">
      <w:pPr>
        <w:spacing w:before="40"/>
        <w15:collapsed w:val="false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bookmarkStart w:name="_GoBack" w:id="0"/>
      <w:bookmarkEnd w:id="0"/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1.St-1080/2017</w:t>
      </w:r>
    </w:p>
    <w:p w:rsidRDefault="00034C6E" w:rsidP="00034C6E" w:rsidR="00034C6E">
      <w:pPr>
        <w:spacing w:before="40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4C6E" w:rsidP="00034C6E" w:rsidR="00034C6E">
      <w:pPr>
        <w:spacing w:before="40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034C6E" w:rsidP="00034C6E" w:rsidR="00034C6E">
      <w:pPr>
        <w:spacing w:before="40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REPUBLIKA HRVATSKA</w:t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</w:p>
    <w:p w:rsidRDefault="00034C6E" w:rsidP="00034C6E" w:rsidR="00034C6E">
      <w:pP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TRGOVAČKI SUD U SPLITU</w:t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</w:p>
    <w:p w:rsidRDefault="00034C6E" w:rsidP="00034C6E" w:rsidR="00034C6E">
      <w:pP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 xml:space="preserve">Split, </w:t>
      </w:r>
      <w:proofErr w:type="spellStart"/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Sukoišanska</w:t>
      </w:r>
      <w:proofErr w:type="spellEnd"/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 xml:space="preserve"> 6</w:t>
      </w:r>
    </w:p>
    <w:p w:rsidRDefault="00034C6E" w:rsidP="00034C6E" w:rsidR="00034C6E">
      <w:pP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</w:p>
    <w:p w:rsidRDefault="00034C6E" w:rsidP="00034C6E" w:rsidR="00034C6E">
      <w:pPr>
        <w:spacing w:after="200" w:before="200"/>
        <w:jc w:val="center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 xml:space="preserve">R E P U B L I K A    H R V A T S K A </w:t>
      </w:r>
    </w:p>
    <w:p w:rsidRDefault="00034C6E" w:rsidP="00034C6E" w:rsidR="00034C6E">
      <w:pPr>
        <w:pStyle w:val="Naslov1"/>
        <w:spacing w:after="200" w:before="200"/>
      </w:pPr>
      <w:r>
        <w:t xml:space="preserve">R J E Š E N J E </w:t>
      </w:r>
    </w:p>
    <w:p w:rsidRDefault="00034C6E" w:rsidP="00034C6E" w:rsidR="00034C6E">
      <w:pPr>
        <w:rPr>
          <w:lang w:eastAsia="hr-HR" w:val="hr-HR"/>
        </w:rPr>
      </w:pPr>
    </w:p>
    <w:p w:rsidRDefault="00034C6E" w:rsidP="00034C6E" w:rsidR="00034C6E">
      <w:pPr>
        <w:rPr>
          <w:noProof w:val="false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Trgovački sud u Splitu, po sucu ovog suda Velimiru Vukoviću, kao stečajnom sucu, u stečajnom postupku nad stečajnim dužnikom </w:t>
      </w:r>
      <w:r w:rsidRPr="00034C6E">
        <w:rPr>
          <w:rFonts w:cs="Times New Roman" w:hAnsi="Times New Roman" w:ascii="Times New Roman"/>
          <w:sz w:val="24"/>
          <w:szCs w:val="24"/>
        </w:rPr>
        <w:t>SAPOR d.o.o. u stečaju Split, Put Brodarice 6, OIB: 82948198557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, dana 18. svibnja 2018. godine</w:t>
      </w:r>
    </w:p>
    <w:p w:rsidRDefault="00034C6E" w:rsidP="00034C6E" w:rsidR="00034C6E">
      <w:pPr>
        <w:pStyle w:val="Tijeloteksta"/>
        <w:tabs>
          <w:tab w:pos="1080" w:val="left"/>
        </w:tabs>
        <w:spacing w:after="200" w:before="200"/>
        <w:jc w:val="center"/>
      </w:pPr>
      <w:r>
        <w:t xml:space="preserve">r i j e š i o   j e </w:t>
      </w:r>
    </w:p>
    <w:p w:rsidRDefault="00034C6E" w:rsidP="00034C6E" w:rsidR="00034C6E">
      <w:pPr>
        <w:ind w:firstLine="540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hAnsi="Times New Roman" w:ascii="Times New Roman"/>
          <w:noProof w:val="false"/>
          <w:sz w:val="24"/>
          <w:szCs w:val="24"/>
          <w:lang w:val="hr-HR"/>
        </w:rPr>
        <w:t xml:space="preserve">  I. </w:t>
      </w:r>
      <w:r w:rsidRPr="00034C6E">
        <w:rPr>
          <w:rFonts w:cs="Times New Roman" w:hAnsi="Times New Roman" w:ascii="Times New Roman"/>
          <w:sz w:val="24"/>
          <w:szCs w:val="24"/>
        </w:rPr>
        <w:t>Zoran Miletić, Split, Nazorov prilaz 1A, OIB: 73025684607</w:t>
      </w:r>
      <w:r>
        <w:rPr>
          <w:rFonts w:hAnsi="Times New Roman" w:ascii="Times New Roman"/>
          <w:noProof w:val="false"/>
          <w:sz w:val="24"/>
          <w:szCs w:val="24"/>
          <w:lang w:val="hr-HR"/>
        </w:rPr>
        <w:t xml:space="preserve">, 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razrješava se dužnosti stečajnog upravitelja u stečajnom postupku nad dužnikom </w:t>
      </w:r>
      <w:r w:rsidRPr="00034C6E">
        <w:rPr>
          <w:rFonts w:cs="Times New Roman" w:hAnsi="Times New Roman" w:ascii="Times New Roman"/>
          <w:sz w:val="24"/>
          <w:szCs w:val="24"/>
        </w:rPr>
        <w:t>SAPOR d.o.o. u stečaju Split, Put Brodarice 6, OIB: 82948198557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, na osobni zahtjev.</w:t>
      </w:r>
    </w:p>
    <w:p w:rsidRDefault="00034C6E" w:rsidP="00034C6E" w:rsidR="00533323">
      <w:pPr>
        <w:spacing w:before="160"/>
        <w:ind w:firstLine="709"/>
        <w:rPr>
          <w:rFonts w:hAnsi="Times New Roman" w:ascii="Times New Roman"/>
          <w:noProof w:val="false"/>
          <w:sz w:val="24"/>
          <w:szCs w:val="24"/>
          <w:lang w:val="hr-HR"/>
        </w:rPr>
      </w:pPr>
      <w:r>
        <w:rPr>
          <w:rFonts w:hAnsi="Times New Roman" w:ascii="Times New Roman"/>
          <w:noProof w:val="false"/>
          <w:sz w:val="24"/>
          <w:szCs w:val="24"/>
          <w:lang w:val="hr-HR"/>
        </w:rPr>
        <w:t xml:space="preserve"> II. Za novog stečajnog upravitelja stečajnog dužnika </w:t>
      </w:r>
      <w:r w:rsidRPr="00034C6E">
        <w:rPr>
          <w:rFonts w:cs="Times New Roman" w:hAnsi="Times New Roman" w:ascii="Times New Roman"/>
          <w:sz w:val="24"/>
          <w:szCs w:val="24"/>
        </w:rPr>
        <w:t>SAPOR d.o.o. u stečaju Split, Put Brodarice 6, OIB: 82948198557</w:t>
      </w:r>
      <w:r>
        <w:rPr>
          <w:rFonts w:hAnsi="Times New Roman" w:ascii="Times New Roman"/>
          <w:noProof w:val="false"/>
          <w:sz w:val="24"/>
          <w:szCs w:val="24"/>
          <w:lang w:val="hr-HR"/>
        </w:rPr>
        <w:t>, imenuje se</w:t>
      </w:r>
      <w:r w:rsidR="00533323">
        <w:rPr>
          <w:rFonts w:hAnsi="Times New Roman" w:ascii="Times New Roman"/>
          <w:noProof w:val="false"/>
          <w:sz w:val="24"/>
          <w:szCs w:val="24"/>
          <w:lang w:val="hr-HR"/>
        </w:rPr>
        <w:t xml:space="preserve"> Ante Majić, Prilaz Baruna Filipovića 13, OIB: 54998137767.</w:t>
      </w:r>
    </w:p>
    <w:p w:rsidRDefault="00034C6E" w:rsidP="00034C6E" w:rsidR="00034C6E">
      <w:pPr>
        <w:spacing w:before="160"/>
        <w:ind w:firstLine="709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III. Nalaže se razriješenom stečajnom upravitelju</w:t>
      </w:r>
      <w:r w:rsidR="007D1723" w:rsidRPr="007D1723">
        <w:rPr>
          <w:rFonts w:cs="Times New Roman" w:hAnsi="Times New Roman" w:ascii="Times New Roman"/>
          <w:sz w:val="24"/>
          <w:szCs w:val="24"/>
        </w:rPr>
        <w:t xml:space="preserve"> </w:t>
      </w:r>
      <w:r w:rsidR="007D1723" w:rsidRPr="00034C6E">
        <w:rPr>
          <w:rFonts w:cs="Times New Roman" w:hAnsi="Times New Roman" w:ascii="Times New Roman"/>
          <w:sz w:val="24"/>
          <w:szCs w:val="24"/>
        </w:rPr>
        <w:t>Zoran</w:t>
      </w:r>
      <w:r w:rsidR="007D1723">
        <w:rPr>
          <w:rFonts w:cs="Times New Roman" w:hAnsi="Times New Roman" w:ascii="Times New Roman"/>
          <w:sz w:val="24"/>
          <w:szCs w:val="24"/>
        </w:rPr>
        <w:t>u</w:t>
      </w:r>
      <w:r w:rsidR="007D1723" w:rsidRPr="00034C6E">
        <w:rPr>
          <w:rFonts w:cs="Times New Roman" w:hAnsi="Times New Roman" w:ascii="Times New Roman"/>
          <w:sz w:val="24"/>
          <w:szCs w:val="24"/>
        </w:rPr>
        <w:t xml:space="preserve"> Miletić</w:t>
      </w:r>
      <w:r w:rsidR="007D1723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, da u roku od 8 dana od </w:t>
      </w:r>
      <w:r w:rsidR="00533323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pravomoćnosti 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ovog rješenja , izvrši primopredaju svoje dužnosti novoimenovanom stečajnom upravitelju.</w:t>
      </w:r>
    </w:p>
    <w:p w:rsidRDefault="00034C6E" w:rsidP="00034C6E" w:rsidR="00034C6E">
      <w:pPr>
        <w:spacing w:after="200" w:before="3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Obrazloženje</w:t>
      </w:r>
    </w:p>
    <w:p w:rsidRDefault="005B1DC3" w:rsidP="005B1DC3" w:rsidR="005B1DC3" w:rsidRPr="005B1DC3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5B1DC3">
        <w:rPr>
          <w:rFonts w:cs="Times New Roman" w:hAnsi="Times New Roman" w:ascii="Times New Roman"/>
          <w:sz w:val="24"/>
          <w:szCs w:val="24"/>
        </w:rPr>
        <w:t>Rješenjem ovog suda br. 1.St-1080/2017 od 21.prosinca 2018. godine otvoren je stečajni postupak na stečajnim dužnikom SAPOR d.o.o. u stečaju Split, Put Brodarice 6, OIB: 82948198557.</w:t>
      </w:r>
    </w:p>
    <w:p w:rsidRDefault="005B1DC3" w:rsidP="005B1DC3" w:rsidR="005B1DC3" w:rsidRPr="005B1DC3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5B1DC3" w:rsidP="005B1DC3" w:rsidR="005B1DC3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5B1DC3">
        <w:rPr>
          <w:rFonts w:cs="Times New Roman" w:hAnsi="Times New Roman" w:ascii="Times New Roman"/>
          <w:sz w:val="24"/>
          <w:szCs w:val="24"/>
        </w:rPr>
        <w:t>Istim rješenjem za stečajnog upravitelja imenovan je  Zoran Miletić, Split, Nazorov prilaz 1A, OIB: 73025684607.</w:t>
      </w:r>
    </w:p>
    <w:p w:rsidRDefault="00006524" w:rsidP="005B1DC3" w:rsidR="00006524" w:rsidRPr="005B1DC3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034C6E" w:rsidP="00E320CD" w:rsidR="00034C6E" w:rsidRPr="00E320CD"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 w:rsidR="005B1DC3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U tijeku ispitnog ročišta u ovom stečajno</w:t>
      </w:r>
      <w:r w:rsidR="007D1723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m</w:t>
      </w:r>
      <w:r w:rsidR="005B1DC3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postupku od 26.travnja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201</w:t>
      </w:r>
      <w:r w:rsidR="005B1DC3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8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. godine</w:t>
      </w:r>
      <w:r w:rsidR="005B1DC3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</w:t>
      </w:r>
      <w:r w:rsidR="00006524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stečajni upravitelj je izjavio </w:t>
      </w:r>
      <w:r w:rsidR="00006524" w:rsidRPr="00006524">
        <w:rPr>
          <w:rFonts w:cs="Times New Roman" w:hAnsi="Times New Roman" w:ascii="Times New Roman"/>
          <w:sz w:val="24"/>
          <w:szCs w:val="24"/>
        </w:rPr>
        <w:t>da je stečajni sudac donesenim odlukama</w:t>
      </w:r>
      <w:r w:rsidR="00006524">
        <w:rPr>
          <w:rFonts w:cs="Times New Roman" w:hAnsi="Times New Roman" w:ascii="Times New Roman"/>
          <w:sz w:val="24"/>
          <w:szCs w:val="24"/>
        </w:rPr>
        <w:t xml:space="preserve"> (</w:t>
      </w:r>
      <w:r w:rsidR="007D1723">
        <w:rPr>
          <w:rFonts w:cs="Times New Roman" w:hAnsi="Times New Roman" w:ascii="Times New Roman"/>
          <w:sz w:val="24"/>
          <w:szCs w:val="24"/>
        </w:rPr>
        <w:t>u</w:t>
      </w:r>
      <w:r w:rsidR="00006524" w:rsidRPr="00006524">
        <w:rPr>
          <w:rFonts w:cs="Times New Roman" w:hAnsi="Times New Roman" w:ascii="Times New Roman"/>
          <w:sz w:val="24"/>
          <w:szCs w:val="24"/>
        </w:rPr>
        <w:t>tvrđ</w:t>
      </w:r>
      <w:r w:rsidR="00006524">
        <w:rPr>
          <w:rFonts w:cs="Times New Roman" w:hAnsi="Times New Roman" w:ascii="Times New Roman"/>
          <w:sz w:val="24"/>
          <w:szCs w:val="24"/>
        </w:rPr>
        <w:t>enjem</w:t>
      </w:r>
      <w:r w:rsidR="00006524" w:rsidRPr="00006524">
        <w:rPr>
          <w:rFonts w:cs="Times New Roman" w:hAnsi="Times New Roman" w:ascii="Times New Roman"/>
          <w:sz w:val="24"/>
          <w:szCs w:val="24"/>
        </w:rPr>
        <w:t xml:space="preserve"> </w:t>
      </w:r>
      <w:r w:rsidR="00006524">
        <w:rPr>
          <w:rFonts w:cs="Times New Roman" w:hAnsi="Times New Roman" w:ascii="Times New Roman"/>
          <w:sz w:val="24"/>
          <w:szCs w:val="24"/>
        </w:rPr>
        <w:t xml:space="preserve">da </w:t>
      </w:r>
      <w:r w:rsidR="00006524" w:rsidRPr="00006524">
        <w:rPr>
          <w:rFonts w:cs="Times New Roman" w:hAnsi="Times New Roman" w:ascii="Times New Roman"/>
          <w:sz w:val="24"/>
          <w:szCs w:val="24"/>
        </w:rPr>
        <w:t>se tražbine stečajnih vjerovnika i to pod red.br. 12. NOVOTERM d.o.o. Split u u iznosu od 5.995.330,80 kn, red. br. 13.ADRIA RESORTS d.o.o. Rovinj u iznosu od 74.073.282,11 kn i pod. Red. br. 16. CROATIA OSIGURANJE d.d. Zagreb u iznosu od 253.661,97 kn</w:t>
      </w:r>
      <w:r w:rsidR="00006524">
        <w:rPr>
          <w:rFonts w:cs="Times New Roman" w:hAnsi="Times New Roman" w:ascii="Times New Roman"/>
          <w:sz w:val="24"/>
          <w:szCs w:val="24"/>
        </w:rPr>
        <w:t xml:space="preserve"> smatraju utvrđenim) </w:t>
      </w:r>
      <w:r w:rsidR="00006524" w:rsidRPr="00006524">
        <w:rPr>
          <w:rFonts w:cs="Times New Roman" w:hAnsi="Times New Roman" w:ascii="Times New Roman"/>
          <w:sz w:val="24"/>
          <w:szCs w:val="24"/>
        </w:rPr>
        <w:t xml:space="preserve"> povrijedio odredbe Stečajnog zakona i za to daje obrazloženje </w:t>
      </w:r>
      <w:r w:rsidR="00E320CD">
        <w:rPr>
          <w:rFonts w:cs="Times New Roman" w:hAnsi="Times New Roman" w:ascii="Times New Roman"/>
          <w:sz w:val="24"/>
          <w:szCs w:val="24"/>
        </w:rPr>
        <w:t>te</w:t>
      </w:r>
      <w:r w:rsidR="00006524" w:rsidRPr="00006524">
        <w:rPr>
          <w:rFonts w:cs="Times New Roman" w:hAnsi="Times New Roman" w:ascii="Times New Roman"/>
          <w:sz w:val="24"/>
          <w:szCs w:val="24"/>
        </w:rPr>
        <w:t xml:space="preserve"> radi toga </w:t>
      </w:r>
      <w:r w:rsidR="007D1723">
        <w:rPr>
          <w:rFonts w:cs="Times New Roman" w:hAnsi="Times New Roman" w:ascii="Times New Roman"/>
          <w:sz w:val="24"/>
          <w:szCs w:val="24"/>
        </w:rPr>
        <w:t xml:space="preserve">da </w:t>
      </w:r>
      <w:r w:rsidR="00006524" w:rsidRPr="00006524">
        <w:rPr>
          <w:rFonts w:cs="Times New Roman" w:hAnsi="Times New Roman" w:ascii="Times New Roman"/>
          <w:sz w:val="24"/>
          <w:szCs w:val="24"/>
        </w:rPr>
        <w:t>podnosi zahtjev za razrješenje</w:t>
      </w:r>
      <w:r w:rsidR="00006524">
        <w:t xml:space="preserve">. </w:t>
      </w:r>
    </w:p>
    <w:p w:rsidRDefault="00533323" w:rsidP="00034C6E" w:rsidR="00034C6E">
      <w:pPr>
        <w:spacing w:before="160"/>
        <w:ind w:firstLine="709"/>
        <w:rPr>
          <w:rFonts w:cs="Times New Roman" w:eastAsia="Calibri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lastRenderedPageBreak/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  <w:t>2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 w:rsidRPr="00533323">
        <w:rPr>
          <w:rFonts w:cs="Times New Roman" w:eastAsia="Calibri" w:hAnsi="Times New Roman" w:ascii="Times New Roman"/>
          <w:b/>
          <w:noProof w:val="false"/>
          <w:sz w:val="24"/>
          <w:szCs w:val="24"/>
          <w:lang w:val="hr-HR"/>
        </w:rPr>
        <w:t>1.St-1080/2017</w:t>
      </w:r>
      <w:r w:rsidR="00034C6E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 w:rsidR="00034C6E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 w:rsidR="00034C6E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 w:rsidR="00034C6E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 w:rsidR="00034C6E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</w:p>
    <w:p w:rsidRDefault="00E320CD" w:rsidP="00E51924" w:rsidR="00E320CD">
      <w:pPr>
        <w:pStyle w:val="Bezproreda"/>
        <w:ind w:firstLine="708"/>
      </w:pPr>
      <w:r w:rsidRPr="00E320CD">
        <w:rPr>
          <w:rFonts w:cs="Times New Roman" w:eastAsia="Calibri"/>
        </w:rPr>
        <w:t xml:space="preserve">Stečajni sudac je na navedenom ispitnom ročištu dao obrazloženje </w:t>
      </w:r>
      <w:r>
        <w:rPr>
          <w:rFonts w:cs="Times New Roman" w:eastAsia="Calibri"/>
        </w:rPr>
        <w:t>za donesene odluke te</w:t>
      </w:r>
      <w:r w:rsidR="00E51924">
        <w:rPr>
          <w:rFonts w:cs="Times New Roman" w:eastAsia="Calibri"/>
        </w:rPr>
        <w:t xml:space="preserve">  naveo da je stečajni upravitelj</w:t>
      </w:r>
      <w:r>
        <w:t xml:space="preserve"> bio dužen određeno se očitovati priznaje li ili osporava prijavljene tražbine  stečajnih vjerovnika , navedene u tablici prijavljenih tražbina. Kako se stečajni upravitelj na ispitnom ročištu o tražbinama navedenih vjerovnika nije izjasnio, a niti ih je osporio, to </w:t>
      </w:r>
      <w:r w:rsidR="007D1723">
        <w:t xml:space="preserve">da </w:t>
      </w:r>
      <w:r>
        <w:t>se tražbin</w:t>
      </w:r>
      <w:r w:rsidR="007D1723">
        <w:t>e</w:t>
      </w:r>
      <w:r>
        <w:t xml:space="preserve"> ovih vjerovnika  na temelju odredbe čl.260.st.2 SZ-a smatra</w:t>
      </w:r>
      <w:r w:rsidR="007D1723">
        <w:t>ju</w:t>
      </w:r>
      <w:r>
        <w:t xml:space="preserve"> utvrđenom. </w:t>
      </w:r>
    </w:p>
    <w:p w:rsidRDefault="00E320CD" w:rsidP="00E320CD" w:rsidR="00E320CD">
      <w:pPr>
        <w:pStyle w:val="Bezproreda"/>
      </w:pPr>
    </w:p>
    <w:p w:rsidRDefault="00E320CD" w:rsidP="00E320CD" w:rsidR="00E320CD">
      <w:pPr>
        <w:pStyle w:val="Bezproreda"/>
      </w:pPr>
      <w:r>
        <w:tab/>
        <w:t xml:space="preserve">Osobito stoga što se tražbine ovih vjerovnika temelje na ovršnim ispravama, i to: a) NOVOTERM d.o.o. Split, OIB: 78311345235, u iznosu od 5.995.330,80 kn, presudi ovog suda br. </w:t>
      </w:r>
      <w:proofErr w:type="spellStart"/>
      <w:r>
        <w:t>Povrv</w:t>
      </w:r>
      <w:proofErr w:type="spellEnd"/>
      <w:r>
        <w:t xml:space="preserve">-29/17, b) ADRIA RESORTS d.o.o. Rovinj, OIB: 16582230172, u iznosu od 74.073.282,11 kn iz osnova ugovora o kreditu 614000539/2010 od 29.10.2010,ugovora o ZK zalogu 19/10/ST, potvrđenih kod javnog bilježnika te c) CROATIA OSIGURANJE d.d. Zagreb, OIB: 26187994862,  u iznosu od 253.561,97 kn presudi ovog suda </w:t>
      </w:r>
      <w:proofErr w:type="spellStart"/>
      <w:r>
        <w:t>Povrv</w:t>
      </w:r>
      <w:proofErr w:type="spellEnd"/>
      <w:r>
        <w:t xml:space="preserve">-123/16, kao i činjenici da tražbina vjerovnika ADRIA RESORTS d.o.o. Rovinj, OIB: 16582230172 u , u </w:t>
      </w:r>
      <w:r w:rsidR="00E51924">
        <w:t>iznosu od 74.073.282,11 kn, predstavlja većinsku tražbinu u odnosu na ispitane tražbine stečajnih vjerovnika od strane stečajnog upravitelja.</w:t>
      </w:r>
    </w:p>
    <w:p w:rsidRDefault="00E320CD" w:rsidP="00E320CD" w:rsidR="00E320CD">
      <w:pPr>
        <w:pStyle w:val="Bezproreda"/>
      </w:pPr>
    </w:p>
    <w:p w:rsidRDefault="00E320CD" w:rsidP="00E320CD" w:rsidR="00E320CD">
      <w:pPr>
        <w:pStyle w:val="Bezproreda"/>
      </w:pPr>
      <w:r>
        <w:tab/>
        <w:t xml:space="preserve">Prema odredbama čl. 259 i čl. 260 SZ-a, stečajni upravitelj ne može odbiti određeno se izjasniti o prijavljenim tražbinama stečajnih vjerovnika koje je naveo u tablici prijavljenih tražbina i to na temelju dostatne dokumentacije koja je priložena uz prijavu tražbine te se nalazi u stečajnom spisu, osobito ako se prijava tražbine temelji na ovršnoj ispravi, obzirom da stečajni upravitelj  </w:t>
      </w:r>
      <w:r>
        <w:tab/>
        <w:t>nema ovlaštenje suspendirati pravo sudjelovanja i odlučivanja stečajnih vjerovnika na tijelima stečajnog postupka (izvještajno ročište i skupština vjerovnika)) čije tražbine se temelje na ovršnim ispravama.</w:t>
      </w:r>
    </w:p>
    <w:p w:rsidRDefault="00E320CD" w:rsidP="00E320CD" w:rsidR="00E320CD">
      <w:pPr>
        <w:pStyle w:val="Bezproreda"/>
      </w:pPr>
    </w:p>
    <w:p w:rsidRDefault="00E320CD" w:rsidP="00E320CD" w:rsidR="00E320CD">
      <w:pPr>
        <w:spacing w:before="160"/>
        <w:ind w:firstLine="709"/>
        <w:rPr>
          <w:rFonts w:cs="Times New Roman" w:hAnsi="Times New Roman" w:ascii="Times New Roman"/>
          <w:sz w:val="24"/>
          <w:szCs w:val="24"/>
        </w:rPr>
      </w:pPr>
      <w:r>
        <w:tab/>
      </w:r>
      <w:r w:rsidRPr="00E51924">
        <w:rPr>
          <w:rFonts w:cs="Times New Roman" w:hAnsi="Times New Roman" w:ascii="Times New Roman"/>
          <w:sz w:val="24"/>
          <w:szCs w:val="24"/>
        </w:rPr>
        <w:t>Cijeneći upravo naprijed navedeno, sud</w:t>
      </w:r>
      <w:r w:rsidR="00E51924">
        <w:rPr>
          <w:rFonts w:cs="Times New Roman" w:hAnsi="Times New Roman" w:ascii="Times New Roman"/>
          <w:sz w:val="24"/>
          <w:szCs w:val="24"/>
        </w:rPr>
        <w:t xml:space="preserve"> je na ispitnom ročištu </w:t>
      </w:r>
      <w:r w:rsidR="00E51924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od 26.travnja 2018. godine</w:t>
      </w:r>
      <w:r w:rsidR="007D1723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</w:t>
      </w:r>
      <w:r w:rsidRPr="00E51924">
        <w:rPr>
          <w:rFonts w:cs="Times New Roman" w:hAnsi="Times New Roman" w:ascii="Times New Roman"/>
          <w:sz w:val="24"/>
          <w:szCs w:val="24"/>
        </w:rPr>
        <w:t xml:space="preserve"> utvrdio da se tražbine ovih vjerovnika smatraju utvrđenim na temelju odredbe čl. 260 st. 2. SZ-a, zato što ih stečajni upravitelj niti bilo koji drugi stečajni vjerovnik na ispitnom ročištu nije osporio, a ne da bi sud umjesto stečajnog upravitelja ispitao tražbine ovih vjerovnika, sve to s namjerom da na izvještajnom ročištu, koje slijedi, u smislu odredbe čl. 106 st.1 i 2.SZ-a  ne bi bilo spora koji vjerovnici imaju pravo glasa na skupštini vjerovnika (izvještajnom ročištu</w:t>
      </w:r>
    </w:p>
    <w:p w:rsidRDefault="00773E5A" w:rsidP="00E320CD" w:rsidR="00E51924" w:rsidRPr="00E51924">
      <w:pPr>
        <w:spacing w:before="160"/>
        <w:ind w:firstLine="709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</w:rPr>
        <w:t xml:space="preserve">Upravo radi navedenih iznesenih stajališta suda  o donesenim odlukama na ispitnom ročištu u stečajnom postupku nad dužnikom </w:t>
      </w:r>
      <w:r w:rsidR="00982449" w:rsidRPr="00034C6E">
        <w:rPr>
          <w:rFonts w:cs="Times New Roman" w:hAnsi="Times New Roman" w:ascii="Times New Roman"/>
          <w:sz w:val="24"/>
          <w:szCs w:val="24"/>
        </w:rPr>
        <w:t>SAPOR d.o.o. u stečaju Split, Put Brodarice 6, OIB: 82948198557</w:t>
      </w:r>
      <w:r w:rsidR="00982449">
        <w:rPr>
          <w:rFonts w:cs="Times New Roman" w:hAnsi="Times New Roman" w:ascii="Times New Roman"/>
          <w:sz w:val="24"/>
          <w:szCs w:val="24"/>
        </w:rPr>
        <w:t xml:space="preserve">, kojima je predhodilo neizjašnjenje stečajnog upravitelja o prijavama tražbina navedenih vjerovnika, </w:t>
      </w:r>
      <w:r w:rsidR="007D1723">
        <w:rPr>
          <w:rFonts w:cs="Times New Roman" w:hAnsi="Times New Roman" w:ascii="Times New Roman"/>
          <w:sz w:val="24"/>
          <w:szCs w:val="24"/>
        </w:rPr>
        <w:t xml:space="preserve">a </w:t>
      </w:r>
      <w:r w:rsidR="00982449">
        <w:rPr>
          <w:rFonts w:cs="Times New Roman" w:hAnsi="Times New Roman" w:ascii="Times New Roman"/>
          <w:sz w:val="24"/>
          <w:szCs w:val="24"/>
        </w:rPr>
        <w:t xml:space="preserve">koje svoje tražbine temelje na ovršnim ispravama, ocjena je ovog suda da je opravdan zahtjev stečajnog upravitelja  </w:t>
      </w:r>
      <w:r w:rsidR="00982449" w:rsidRPr="00034C6E">
        <w:rPr>
          <w:rFonts w:cs="Times New Roman" w:hAnsi="Times New Roman" w:ascii="Times New Roman"/>
          <w:sz w:val="24"/>
          <w:szCs w:val="24"/>
        </w:rPr>
        <w:t>Zoran</w:t>
      </w:r>
      <w:r w:rsidR="00982449">
        <w:rPr>
          <w:rFonts w:cs="Times New Roman" w:hAnsi="Times New Roman" w:ascii="Times New Roman"/>
          <w:sz w:val="24"/>
          <w:szCs w:val="24"/>
        </w:rPr>
        <w:t>a</w:t>
      </w:r>
      <w:r w:rsidR="00982449" w:rsidRPr="00034C6E">
        <w:rPr>
          <w:rFonts w:cs="Times New Roman" w:hAnsi="Times New Roman" w:ascii="Times New Roman"/>
          <w:sz w:val="24"/>
          <w:szCs w:val="24"/>
        </w:rPr>
        <w:t xml:space="preserve"> Miletić, Split, Nazorov prilaz 1A, OIB: 73025684607</w:t>
      </w:r>
      <w:r w:rsidR="00982449">
        <w:rPr>
          <w:rFonts w:hAnsi="Times New Roman" w:ascii="Times New Roman"/>
          <w:noProof w:val="false"/>
          <w:sz w:val="24"/>
          <w:szCs w:val="24"/>
          <w:lang w:val="hr-HR"/>
        </w:rPr>
        <w:t xml:space="preserve">, </w:t>
      </w:r>
      <w:r w:rsidR="00A67E4E">
        <w:rPr>
          <w:rFonts w:hAnsi="Times New Roman" w:ascii="Times New Roman"/>
          <w:noProof w:val="false"/>
          <w:sz w:val="24"/>
          <w:szCs w:val="24"/>
          <w:lang w:val="hr-HR"/>
        </w:rPr>
        <w:t xml:space="preserve">za </w:t>
      </w:r>
      <w:r w:rsidR="00982449">
        <w:rPr>
          <w:rFonts w:cs="Times New Roman" w:hAnsi="Times New Roman" w:ascii="Times New Roman"/>
          <w:noProof w:val="false"/>
          <w:sz w:val="24"/>
          <w:szCs w:val="24"/>
          <w:lang w:val="hr-HR"/>
        </w:rPr>
        <w:t>razrješ</w:t>
      </w:r>
      <w:r w:rsidR="00A67E4E">
        <w:rPr>
          <w:rFonts w:cs="Times New Roman" w:hAnsi="Times New Roman" w:ascii="Times New Roman"/>
          <w:noProof w:val="false"/>
          <w:sz w:val="24"/>
          <w:szCs w:val="24"/>
          <w:lang w:val="hr-HR"/>
        </w:rPr>
        <w:t>enje</w:t>
      </w:r>
      <w:r w:rsidR="00982449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 dužnosti stečajnog upravitelja u stečajnom postupku nad dužnikom </w:t>
      </w:r>
      <w:r w:rsidR="00982449" w:rsidRPr="00034C6E">
        <w:rPr>
          <w:rFonts w:cs="Times New Roman" w:hAnsi="Times New Roman" w:ascii="Times New Roman"/>
          <w:sz w:val="24"/>
          <w:szCs w:val="24"/>
        </w:rPr>
        <w:t>SAPOR d.o.o. u stečaju Split, Put Brodarice 6, OIB: 82948198557</w:t>
      </w:r>
      <w:r w:rsidR="00A67E4E">
        <w:rPr>
          <w:rFonts w:cs="Times New Roman" w:hAnsi="Times New Roman" w:ascii="Times New Roman"/>
          <w:sz w:val="24"/>
          <w:szCs w:val="24"/>
        </w:rPr>
        <w:t>,</w:t>
      </w:r>
      <w:r w:rsidR="00C35E8E">
        <w:rPr>
          <w:rFonts w:cs="Times New Roman" w:hAnsi="Times New Roman" w:ascii="Times New Roman"/>
          <w:sz w:val="24"/>
          <w:szCs w:val="24"/>
        </w:rPr>
        <w:t xml:space="preserve"> na osobni zahtjev,</w:t>
      </w:r>
      <w:r w:rsidR="00A67E4E">
        <w:rPr>
          <w:rFonts w:cs="Times New Roman" w:hAnsi="Times New Roman" w:ascii="Times New Roman"/>
          <w:sz w:val="24"/>
          <w:szCs w:val="24"/>
        </w:rPr>
        <w:t xml:space="preserve"> te na taj način, po stajalištu suda, </w:t>
      </w:r>
      <w:r w:rsidR="003E314A">
        <w:rPr>
          <w:rFonts w:cs="Times New Roman" w:hAnsi="Times New Roman" w:ascii="Times New Roman"/>
          <w:sz w:val="24"/>
          <w:szCs w:val="24"/>
        </w:rPr>
        <w:t xml:space="preserve">sam stečajni upravitelj </w:t>
      </w:r>
      <w:r w:rsidR="00A67E4E">
        <w:rPr>
          <w:rFonts w:cs="Times New Roman" w:hAnsi="Times New Roman" w:ascii="Times New Roman"/>
          <w:sz w:val="24"/>
          <w:szCs w:val="24"/>
        </w:rPr>
        <w:t>otklon</w:t>
      </w:r>
      <w:r w:rsidR="003E314A">
        <w:rPr>
          <w:rFonts w:cs="Times New Roman" w:hAnsi="Times New Roman" w:ascii="Times New Roman"/>
          <w:sz w:val="24"/>
          <w:szCs w:val="24"/>
        </w:rPr>
        <w:t>i</w:t>
      </w:r>
      <w:r w:rsidR="00A67E4E">
        <w:rPr>
          <w:rFonts w:cs="Times New Roman" w:hAnsi="Times New Roman" w:ascii="Times New Roman"/>
          <w:sz w:val="24"/>
          <w:szCs w:val="24"/>
        </w:rPr>
        <w:t xml:space="preserve"> daljnj</w:t>
      </w:r>
      <w:r w:rsidR="003E314A">
        <w:rPr>
          <w:rFonts w:cs="Times New Roman" w:hAnsi="Times New Roman" w:ascii="Times New Roman"/>
          <w:sz w:val="24"/>
          <w:szCs w:val="24"/>
        </w:rPr>
        <w:t>e</w:t>
      </w:r>
      <w:r w:rsidR="00A67E4E">
        <w:rPr>
          <w:rFonts w:cs="Times New Roman" w:hAnsi="Times New Roman" w:ascii="Times New Roman"/>
          <w:sz w:val="24"/>
          <w:szCs w:val="24"/>
        </w:rPr>
        <w:t xml:space="preserve"> nesporazum</w:t>
      </w:r>
      <w:r w:rsidR="003E314A">
        <w:rPr>
          <w:rFonts w:cs="Times New Roman" w:hAnsi="Times New Roman" w:ascii="Times New Roman"/>
          <w:sz w:val="24"/>
          <w:szCs w:val="24"/>
        </w:rPr>
        <w:t>e sa tijelima stečajnog postupka ( stečajnim sucem i stečajnim vjerovnicima)</w:t>
      </w:r>
      <w:r w:rsidR="00A67E4E">
        <w:rPr>
          <w:rFonts w:cs="Times New Roman" w:hAnsi="Times New Roman" w:ascii="Times New Roman"/>
          <w:sz w:val="24"/>
          <w:szCs w:val="24"/>
        </w:rPr>
        <w:t xml:space="preserve"> u pogl</w:t>
      </w:r>
      <w:r w:rsidR="001A051E">
        <w:rPr>
          <w:rFonts w:cs="Times New Roman" w:hAnsi="Times New Roman" w:ascii="Times New Roman"/>
          <w:sz w:val="24"/>
          <w:szCs w:val="24"/>
        </w:rPr>
        <w:t>e</w:t>
      </w:r>
      <w:r w:rsidR="00A67E4E">
        <w:rPr>
          <w:rFonts w:cs="Times New Roman" w:hAnsi="Times New Roman" w:ascii="Times New Roman"/>
          <w:sz w:val="24"/>
          <w:szCs w:val="24"/>
        </w:rPr>
        <w:t xml:space="preserve">du </w:t>
      </w:r>
      <w:r w:rsidR="003E314A">
        <w:rPr>
          <w:rFonts w:cs="Times New Roman" w:hAnsi="Times New Roman" w:ascii="Times New Roman"/>
          <w:sz w:val="24"/>
          <w:szCs w:val="24"/>
        </w:rPr>
        <w:t>daljnjeg vođenja predmetnog stečajnog postupka.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67E4E" w:rsidP="00034C6E" w:rsidR="00034C6E">
      <w:pPr>
        <w:spacing w:before="160"/>
        <w:ind w:firstLine="709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Slijedom svega naprijed navedenog, </w:t>
      </w:r>
      <w:r w:rsidR="00034C6E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ovaj sud je temeljem odredbe čl.  91. st. 5. Stečajnog zakona (Narodne novine 71/15</w:t>
      </w:r>
      <w:r w:rsidR="007D4FC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 104/17</w:t>
      </w:r>
      <w:r w:rsidR="00034C6E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) u vezi s odredbom čl. 441. st. 2. naprijed navedenog stečajnog zakona,  odlučio kao u izreci ovog rješenja pod točkom I.</w:t>
      </w:r>
    </w:p>
    <w:p w:rsidRDefault="00533323" w:rsidP="007D4FCF" w:rsidR="00533323">
      <w:pPr>
        <w:pStyle w:val="Bezproreda"/>
        <w:spacing w:before="160"/>
        <w:ind w:firstLine="708"/>
        <w:jc w:val="both"/>
        <w:rPr>
          <w:rFonts w:cs="Times New Roman" w:eastAsia="Calibri"/>
        </w:rPr>
      </w:pPr>
    </w:p>
    <w:p w:rsidRDefault="00533323" w:rsidP="00533323" w:rsidR="00533323" w:rsidRPr="00533323">
      <w:pPr>
        <w:pStyle w:val="Bezproreda"/>
        <w:spacing w:before="160"/>
        <w:ind w:firstLine="708" w:left="3540"/>
        <w:jc w:val="both"/>
        <w:rPr>
          <w:rFonts w:cs="Times New Roman"/>
          <w:b/>
        </w:rPr>
      </w:pPr>
      <w:r>
        <w:rPr>
          <w:rFonts w:cs="Times New Roman"/>
        </w:rPr>
        <w:t>3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793807">
        <w:rPr>
          <w:rFonts w:cs="Times New Roman"/>
          <w:b/>
        </w:rPr>
        <w:t>1.St-1080/2017</w:t>
      </w:r>
    </w:p>
    <w:p w:rsidRDefault="00034C6E" w:rsidP="00847596" w:rsidR="00034C6E">
      <w:pPr>
        <w:pStyle w:val="Bezproreda"/>
        <w:spacing w:before="16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Novi stečajni upravitelj imenovan je temeljem odredbe čl. </w:t>
      </w:r>
      <w:r w:rsidR="007D4FCF">
        <w:rPr>
          <w:rFonts w:cs="Times New Roman" w:eastAsia="Calibri"/>
        </w:rPr>
        <w:t>85</w:t>
      </w:r>
      <w:r>
        <w:rPr>
          <w:rFonts w:cs="Times New Roman" w:eastAsia="Calibri"/>
        </w:rPr>
        <w:t xml:space="preserve"> SZ</w:t>
      </w:r>
      <w:r w:rsidR="007D4FCF">
        <w:rPr>
          <w:rFonts w:cs="Times New Roman" w:eastAsia="Calibri"/>
        </w:rPr>
        <w:t xml:space="preserve">-a. </w:t>
      </w:r>
      <w:r w:rsidR="007D4FCF">
        <w:rPr>
          <w:rFonts w:cs="Times New Roman"/>
        </w:rPr>
        <w:t xml:space="preserve">Izbor novog stečajnog upravitelja obavljen je temeljem odredbe čl. 84. st. 1. SZ-a metodom slučajnog </w:t>
      </w:r>
      <w:r w:rsidR="00847596">
        <w:rPr>
          <w:rFonts w:cs="Times New Roman"/>
        </w:rPr>
        <w:t xml:space="preserve">odabira s liste „A“ stečajnih upravitelja za područje nadležnosti ovog suda, </w:t>
      </w:r>
      <w:r w:rsidR="00847596">
        <w:rPr>
          <w:rFonts w:cs="Times New Roman" w:eastAsia="Calibri"/>
        </w:rPr>
        <w:t>, radi čega je odlučeno kao u izreci ovog rješenja pod točkom II.</w:t>
      </w:r>
      <w:r w:rsidR="00793807">
        <w:rPr>
          <w:rFonts w:cs="Times New Roman"/>
        </w:rPr>
        <w:tab/>
      </w:r>
      <w:r w:rsidR="00793807">
        <w:rPr>
          <w:rFonts w:cs="Times New Roman"/>
        </w:rPr>
        <w:tab/>
      </w:r>
      <w:r w:rsidR="00793807">
        <w:rPr>
          <w:rFonts w:cs="Times New Roman"/>
        </w:rPr>
        <w:tab/>
      </w:r>
      <w:r w:rsidR="00793807">
        <w:rPr>
          <w:rFonts w:cs="Times New Roman"/>
        </w:rPr>
        <w:tab/>
      </w:r>
      <w:r w:rsidR="00793807">
        <w:rPr>
          <w:rFonts w:cs="Times New Roman"/>
        </w:rPr>
        <w:tab/>
      </w:r>
    </w:p>
    <w:p w:rsidRDefault="00034C6E" w:rsidP="00034C6E" w:rsidR="00034C6E">
      <w:pPr>
        <w:spacing w:before="160"/>
        <w:ind w:firstLine="708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Temeljem odredbe čl. </w:t>
      </w:r>
      <w:r w:rsidR="00793807">
        <w:rPr>
          <w:rFonts w:cs="Times New Roman" w:hAnsi="Times New Roman" w:ascii="Times New Roman"/>
          <w:noProof w:val="false"/>
          <w:sz w:val="24"/>
          <w:szCs w:val="24"/>
          <w:lang w:val="hr-HR"/>
        </w:rPr>
        <w:t>87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. st. </w:t>
      </w:r>
      <w:r w:rsidR="00793807">
        <w:rPr>
          <w:rFonts w:cs="Times New Roman" w:hAnsi="Times New Roman" w:ascii="Times New Roman"/>
          <w:noProof w:val="false"/>
          <w:sz w:val="24"/>
          <w:szCs w:val="24"/>
          <w:lang w:val="hr-HR"/>
        </w:rPr>
        <w:t>7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. SZ-a odlučeno je kao u izreci ovog rješenja pod točkom III.</w:t>
      </w:r>
    </w:p>
    <w:p w:rsidRDefault="00034C6E" w:rsidP="00034C6E" w:rsidR="00034C6E">
      <w:pPr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034C6E" w:rsidP="00034C6E" w:rsidR="00034C6E">
      <w:pPr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U Splitu, </w:t>
      </w:r>
      <w:r w:rsidR="001A051E">
        <w:rPr>
          <w:rFonts w:cs="Times New Roman" w:hAnsi="Times New Roman" w:ascii="Times New Roman"/>
          <w:noProof w:val="false"/>
          <w:sz w:val="24"/>
          <w:szCs w:val="24"/>
          <w:lang w:val="hr-HR"/>
        </w:rPr>
        <w:t>18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. </w:t>
      </w:r>
      <w:r w:rsidR="001A051E">
        <w:rPr>
          <w:rFonts w:cs="Times New Roman" w:hAnsi="Times New Roman" w:ascii="Times New Roman"/>
          <w:noProof w:val="false"/>
          <w:sz w:val="24"/>
          <w:szCs w:val="24"/>
          <w:lang w:val="hr-HR"/>
        </w:rPr>
        <w:t>svibnja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201</w:t>
      </w:r>
      <w:r w:rsidR="001A051E">
        <w:rPr>
          <w:rFonts w:cs="Times New Roman" w:hAnsi="Times New Roman" w:ascii="Times New Roman"/>
          <w:noProof w:val="false"/>
          <w:sz w:val="24"/>
          <w:szCs w:val="24"/>
          <w:lang w:val="hr-HR"/>
        </w:rPr>
        <w:t>8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. godine</w:t>
      </w:r>
    </w:p>
    <w:p w:rsidRDefault="00034C6E" w:rsidP="00034C6E" w:rsidR="00034C6E">
      <w:pPr>
        <w:ind w:left="648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034C6E" w:rsidP="00034C6E" w:rsidR="00034C6E">
      <w:pPr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034C6E" w:rsidP="00034C6E" w:rsidR="00034C6E">
      <w:pPr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4C6E" w:rsidP="00034C6E" w:rsidR="00034C6E">
      <w:pPr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</w:p>
    <w:p w:rsidRDefault="00034C6E" w:rsidP="00034C6E" w:rsidR="00034C6E">
      <w:pPr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4C6E" w:rsidP="00034C6E" w:rsidR="00034C6E">
      <w:pPr>
        <w:numPr>
          <w:ilvl w:val="12"/>
          <w:numId w:val="0"/>
        </w:num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034C6E" w:rsidP="00034C6E" w:rsidR="00034C6E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34C6E" w:rsidP="00034C6E" w:rsidR="00034C6E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034C6E" w:rsidP="00034C6E" w:rsidR="00034C6E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034C6E" w:rsidP="00034C6E" w:rsidR="00034C6E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DNA:</w:t>
      </w:r>
    </w:p>
    <w:p w:rsidRDefault="00034C6E" w:rsidP="00793807" w:rsidR="00793807">
      <w:pPr>
        <w:ind w:firstLine="20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-     razriješenom stečajnom upravitelju </w:t>
      </w:r>
      <w:r w:rsidR="00793807">
        <w:rPr>
          <w:rFonts w:cs="Times New Roman" w:hAnsi="Times New Roman" w:ascii="Times New Roman"/>
          <w:noProof w:val="false"/>
          <w:sz w:val="24"/>
          <w:szCs w:val="24"/>
          <w:lang w:val="hr-HR"/>
        </w:rPr>
        <w:t>Zoran Miletić</w:t>
      </w:r>
    </w:p>
    <w:p w:rsidRDefault="00793807" w:rsidP="00847596" w:rsidR="00847596">
      <w:pPr>
        <w:ind w:firstLine="20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-     </w:t>
      </w:r>
      <w:r w:rsidR="00034C6E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novoimenovanom stečajnom upravitelju </w:t>
      </w:r>
      <w:r w:rsidR="00847596">
        <w:rPr>
          <w:rFonts w:cs="Times New Roman" w:hAnsi="Times New Roman" w:ascii="Times New Roman"/>
          <w:noProof w:val="false"/>
          <w:sz w:val="24"/>
          <w:szCs w:val="24"/>
          <w:lang w:val="hr-HR"/>
        </w:rPr>
        <w:t>Ante Majić</w:t>
      </w:r>
    </w:p>
    <w:p w:rsidRDefault="00847596" w:rsidP="00847596" w:rsidR="00034C6E">
      <w:pPr>
        <w:ind w:firstLine="20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-     </w:t>
      </w:r>
      <w:r w:rsidR="00034C6E">
        <w:rPr>
          <w:rFonts w:cs="Times New Roman" w:hAnsi="Times New Roman" w:ascii="Times New Roman"/>
          <w:noProof w:val="false"/>
          <w:sz w:val="24"/>
          <w:szCs w:val="24"/>
          <w:lang w:val="hr-HR"/>
        </w:rPr>
        <w:t>sudski registar – po pravomoćnosti</w:t>
      </w:r>
    </w:p>
    <w:p w:rsidRDefault="00034C6E" w:rsidP="00034C6E" w:rsidR="00034C6E">
      <w:pPr>
        <w:pStyle w:val="Odlomakpopisa"/>
        <w:numPr>
          <w:ilvl w:val="0"/>
          <w:numId w:val="1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Ministarstvo pravosuđa</w:t>
      </w:r>
    </w:p>
    <w:p w:rsidRDefault="00034C6E" w:rsidP="00034C6E" w:rsidR="00034C6E">
      <w:pPr>
        <w:pStyle w:val="Odlomakpopisa"/>
        <w:numPr>
          <w:ilvl w:val="0"/>
          <w:numId w:val="1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mrežna stranica e-Oglasna ploča sudova </w:t>
      </w:r>
    </w:p>
    <w:p w:rsidRDefault="00034C6E" w:rsidP="00034C6E" w:rsidR="00034C6E">
      <w:pPr>
        <w:pStyle w:val="Odlomakpopisa"/>
        <w:numPr>
          <w:ilvl w:val="0"/>
          <w:numId w:val="1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u spis</w:t>
      </w:r>
    </w:p>
    <w:p w:rsidRDefault="00034C6E" w:rsidP="00034C6E" w:rsidR="00034C6E"/>
    <w:p w:rsidRDefault="00034C6E" w:rsidP="00034C6E" w:rsidR="00034C6E"/>
    <w:p w:rsidRDefault="00034C6E" w:rsidP="00034C6E" w:rsidR="00034C6E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531381"/>
    <w:multiLevelType w:val="hybridMultilevel"/>
    <w:tmpl w:val="FA9E01F4"/>
    <w:lvl w:tplc="2A7E6CBC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C6E"/>
    <w:rsid w:val="00006524"/>
    <w:rsid w:val="00034C6E"/>
    <w:rsid w:val="001A051E"/>
    <w:rsid w:val="003E314A"/>
    <w:rsid w:val="00533323"/>
    <w:rsid w:val="005B1DC3"/>
    <w:rsid w:val="00773E5A"/>
    <w:rsid w:val="00793807"/>
    <w:rsid w:val="007D1723"/>
    <w:rsid w:val="007D4FCF"/>
    <w:rsid w:val="008116F6"/>
    <w:rsid w:val="00847596"/>
    <w:rsid w:val="00982449"/>
    <w:rsid w:val="00A67E4E"/>
    <w:rsid w:val="00C35E8E"/>
    <w:rsid w:val="00E320CD"/>
    <w:rsid w:val="00E51924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4C6E"/>
    <w:pPr>
      <w:jc w:val="both"/>
    </w:pPr>
    <w:rPr>
      <w:rFonts w:cstheme="minorBidi" w:hAnsiTheme="minorHAnsi" w:asciiTheme="minorHAnsi"/>
      <w:noProof/>
      <w:sz w:val="22"/>
      <w:szCs w:val="22"/>
      <w:lang w:val="cs-CZ"/>
    </w:rPr>
  </w:style>
  <w:style w:styleId="Naslov1" w:type="paragraph">
    <w:name w:val="heading 1"/>
    <w:basedOn w:val="Normal"/>
    <w:next w:val="Normal"/>
    <w:link w:val="Naslov1Char"/>
    <w:qFormat/>
    <w:rsid w:val="00034C6E"/>
    <w:pPr>
      <w:keepNext/>
      <w:jc w:val="center"/>
      <w:outlineLvl w:val="0"/>
    </w:pPr>
    <w:rPr>
      <w:rFonts w:cs="Times New Roman" w:eastAsia="Times New Roman" w:hAnsi="Times New Roman" w:ascii="Times New Roman"/>
      <w:b/>
      <w:bCs/>
      <w:noProof w:val="false"/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34C6E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034C6E"/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034C6E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034C6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4C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4C6E"/>
    <w:rPr>
      <w:rFonts w:cs="Tahoma" w:hAnsi="Tahoma" w:ascii="Tahoma"/>
      <w:noProof/>
      <w:sz w:val="16"/>
      <w:szCs w:val="16"/>
      <w:lang w:val="cs-CZ"/>
    </w:rPr>
  </w:style>
  <w:style w:styleId="Bezproreda" w:type="paragraph">
    <w:name w:val="No Spacing"/>
    <w:uiPriority w:val="1"/>
    <w:qFormat/>
    <w:rsid w:val="00E320CD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8116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16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16F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16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16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4C6E"/>
    <w:pPr>
      <w:jc w:val="both"/>
    </w:pPr>
    <w:rPr>
      <w:rFonts w:asciiTheme="minorHAnsi" w:cstheme="minorBidi" w:hAnsiTheme="minorHAnsi"/>
      <w:noProof/>
      <w:sz w:val="22"/>
      <w:szCs w:val="22"/>
      <w:lang w:val="cs-CZ"/>
    </w:rPr>
  </w:style>
  <w:style w:styleId="Naslov1" w:type="paragraph">
    <w:name w:val="heading 1"/>
    <w:basedOn w:val="Normal"/>
    <w:next w:val="Normal"/>
    <w:link w:val="Naslov1Char"/>
    <w:qFormat/>
    <w:rsid w:val="00034C6E"/>
    <w:pPr>
      <w:keepNext/>
      <w:jc w:val="center"/>
      <w:outlineLvl w:val="0"/>
    </w:pPr>
    <w:rPr>
      <w:rFonts w:ascii="Times New Roman" w:cs="Times New Roman" w:eastAsia="Times New Roman" w:hAnsi="Times New Roman"/>
      <w:b/>
      <w:bCs/>
      <w:noProof w:val="0"/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34C6E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034C6E"/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034C6E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034C6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4C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4C6E"/>
    <w:rPr>
      <w:rFonts w:ascii="Tahoma" w:cs="Tahoma" w:hAnsi="Tahoma"/>
      <w:noProof/>
      <w:sz w:val="16"/>
      <w:szCs w:val="16"/>
      <w:lang w:val="cs-CZ"/>
    </w:rPr>
  </w:style>
  <w:style w:styleId="Bezproreda" w:type="paragraph">
    <w:name w:val="No Spacing"/>
    <w:uiPriority w:val="1"/>
    <w:qFormat/>
    <w:rsid w:val="00E320CD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8116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16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16F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16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16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933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4076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895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St-1080/2017</izvorni_sadrzaj>
    <derivirana_varijabla naziv="DomainObject.Predmet.OznakaBroj_1">St-1080/2017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SAPOR d.o.o. za građenje u stečaju</izvorni_sadrzaj>
    <derivirana_varijabla naziv="DomainObject.Predmet.ProtustrankaFormated_1">  SAPOR d.o.o. za građenje u stečaju</derivirana_varijabla>
  </DomainObject.Predmet.ProtustrankaFormated>
  <DomainObject.Predmet.ProtustrankaFormatedOIB>
    <izvorni_sadrzaj>  SAPOR d.o.o. za građenje u stečaju, OIB 82948198557</izvorni_sadrzaj>
    <derivirana_varijabla naziv="DomainObject.Predmet.ProtustrankaFormatedOIB_1">  SAPOR d.o.o. za građenje u stečaju, OIB 82948198557</derivirana_varijabla>
  </DomainObject.Predmet.ProtustrankaFormatedOIB>
  <DomainObject.Predmet.ProtustrankaFormatedWithAdress>
    <izvorni_sadrzaj> SAPOR d.o.o. za građenje u stečaju, Put Brodarice 6, 21000 Split</izvorni_sadrzaj>
    <derivirana_varijabla naziv="DomainObject.Predmet.ProtustrankaFormatedWithAdress_1"> SAPOR d.o.o. za građenje u stečaju, Put Brodarice 6, 21000 Split</derivirana_varijabla>
  </DomainObject.Predmet.ProtustrankaFormatedWithAdress>
  <DomainObject.Predmet.ProtustrankaFormatedWithAdressOIB>
    <izvorni_sadrzaj> SAPOR d.o.o. za građenje u stečaju, OIB 82948198557, Put Brodarice 6, 21000 Split</izvorni_sadrzaj>
    <derivirana_varijabla naziv="DomainObject.Predmet.ProtustrankaFormatedWithAdressOIB_1"> SAPOR d.o.o. za građenje u stečaju, OIB 82948198557, Put Brodarice 6, 21000 Split</derivirana_varijabla>
  </DomainObject.Predmet.ProtustrankaFormatedWithAdressOIB>
  <DomainObject.Predmet.ProtustrankaWithAdress>
    <izvorni_sadrzaj>SAPOR d.o.o. za građenje u stečaju Put Brodarice 6, 21000 Split</izvorni_sadrzaj>
    <derivirana_varijabla naziv="DomainObject.Predmet.ProtustrankaWithAdress_1">SAPOR d.o.o. za građenje u stečaju Put Brodarice 6, 21000 Split</derivirana_varijabla>
  </DomainObject.Predmet.ProtustrankaWithAdress>
  <DomainObject.Predmet.ProtustrankaWithAdressOIB>
    <izvorni_sadrzaj>SAPOR d.o.o. za građenje u stečaju, OIB 82948198557, Put Brodarice 6, 21000 Split</izvorni_sadrzaj>
    <derivirana_varijabla naziv="DomainObject.Predmet.ProtustrankaWithAdressOIB_1">SAPOR d.o.o. za građenje u stečaju, OIB 82948198557, Put Brodarice 6, 21000 Split</derivirana_varijabla>
  </DomainObject.Predmet.ProtustrankaWithAdressOIB>
  <DomainObject.Predmet.ProtustrankaNazivFormated>
    <izvorni_sadrzaj>SAPOR d.o.o. za građenje u stečaju</izvorni_sadrzaj>
    <derivirana_varijabla naziv="DomainObject.Predmet.ProtustrankaNazivFormated_1">SAPOR d.o.o. za građenje u stečaju</derivirana_varijabla>
  </DomainObject.Predmet.ProtustrankaNazivFormated>
  <DomainObject.Predmet.ProtustrankaNazivFormatedOIB>
    <izvorni_sadrzaj>SAPOR d.o.o. za građenje u stečaju, OIB 82948198557</izvorni_sadrzaj>
    <derivirana_varijabla naziv="DomainObject.Predmet.ProtustrankaNazivFormatedOIB_1">SAPOR d.o.o. za građenje u stečaju, OIB 82948198557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Građevinski obrt Jelavić vl. Ivica Jelavić-Šako; Županijsko državno odvjetništvo u Splitu; AMAG d.o.o. za građevinarstvo, trgovinu i ugostiteljstvo; MEŠTROVIĆ, d.o.o. za inženjering i export- import; FINANCIJSKA AGENCIJA, RC ZAGREB; Ivica Jelavić-Šako</izvorni_sadrzaj>
    <derivirana_varijabla naziv="DomainObject.Predmet.StrankaFormated_1">  Građevinski obrt Jelavić vl. Ivica Jelavić-Šako; Županijsko državno odvjetništvo u Splitu; AMAG d.o.o. za građevinarstvo, trgovinu i ugostiteljstvo; MEŠTROVIĆ, d.o.o. za inženjering i export- import; FINANCIJSKA AGENCIJA, RC ZAGREB; Ivica Jelavić-Šako</derivirana_varijabla>
  </DomainObject.Predmet.StrankaFormated>
  <DomainObject.Predmet.StrankaFormatedOIB>
    <izvorni_sadrzaj>  Građevinski obrt Jelavić vl. Ivica Jelavić-Šako; Županijsko državno odvjetništvo u Splitu; AMAG d.o.o. za građevinarstvo, trgovinu i ugostiteljstvo, OIB 32773611578; MEŠTROVIĆ, d.o.o. za inženjering i export- import, OIB 90777792465; FINANCIJSKA AGENCIJA, RC ZAGREB, OIB 85821130368; Ivica Jelavić-Šako, OIB 26255355420</izvorni_sadrzaj>
    <derivirana_varijabla naziv="DomainObject.Predmet.StrankaFormatedOIB_1">  Građevinski obrt Jelavić vl. Ivica Jelavić-Šako; Županijsko državno odvjetništvo u Splitu; AMAG d.o.o. za građevinarstvo, trgovinu i ugostiteljstvo, OIB 32773611578; MEŠTROVIĆ, d.o.o. za inženjering i export- import, OIB 90777792465; FINANCIJSKA AGENCIJA, RC ZAGREB, OIB 85821130368; Ivica Jelavić-Šako, OIB 26255355420</derivirana_varijabla>
  </DomainObject.Predmet.StrankaFormatedOIB>
  <DomainObject.Predmet.StrankaFormatedWithAdress>
    <izvorni_sadrzaj> Građevinski obrt Jelavić vl. Ivica Jelavić-Šako; Županijsko državno odvjetništvo u Splitu, Gundulićeva 29 a, 21000 Split; AMAG d.o.o. za građevinarstvo, trgovinu i ugostiteljstvo, Šižgorićeva 7, 21000 Split; MEŠTROVIĆ, d.o.o. za inženjering i export- import, Šibenska 23, 21000 Split; FINANCIJSKA AGENCIJA, RC ZAGREB, Koturaška 43, 10000 Zagreb; Ivica Jelavić-Šako, Solinske Mladeži 54, 21210 Solin</izvorni_sadrzaj>
    <derivirana_varijabla naziv="DomainObject.Predmet.StrankaFormatedWithAdress_1"> Građevinski obrt Jelavić vl. Ivica Jelavić-Šako; Županijsko državno odvjetništvo u Splitu, Gundulićeva 29 a, 21000 Split; AMAG d.o.o. za građevinarstvo, trgovinu i ugostiteljstvo, Šižgorićeva 7, 21000 Split; MEŠTROVIĆ, d.o.o. za inženjering i export- import, Šibenska 23, 21000 Split; FINANCIJSKA AGENCIJA, RC ZAGREB, Koturaška 43, 10000 Zagreb; Ivica Jelavić-Šako, Solinske Mladeži 54, 21210 Solin</derivirana_varijabla>
  </DomainObject.Predmet.StrankaFormatedWithAdress>
  <DomainObject.Predmet.StrankaFormatedWithAdressOIB>
    <izvorni_sadrzaj> Građevinski obrt Jelavić vl. Ivica Jelavić-Šako; Županijsko državno odvjetništvo u Splitu, Gundulićeva 29 a, 21000 Split; AMAG d.o.o. za građevinarstvo, trgovinu i ugostiteljstvo, OIB 32773611578, Šižgorićeva 7, 21000 Split; MEŠTROVIĆ, d.o.o. za inženjering i export- import, OIB 90777792465, Šibenska 23, 21000 Split; FINANCIJSKA AGENCIJA, RC ZAGREB, OIB 85821130368, Koturaška 43, 10000 Zagreb; Ivica Jelavić-Šako, OIB 26255355420, Solinske Mladeži 54, 21210 Solin</izvorni_sadrzaj>
    <derivirana_varijabla naziv="DomainObject.Predmet.StrankaFormatedWithAdressOIB_1"> Građevinski obrt Jelavić vl. Ivica Jelavić-Šako; Županijsko državno odvjetništvo u Splitu, Gundulićeva 29 a, 21000 Split; AMAG d.o.o. za građevinarstvo, trgovinu i ugostiteljstvo, OIB 32773611578, Šižgorićeva 7, 21000 Split; MEŠTROVIĆ, d.o.o. za inženjering i export- import, OIB 90777792465, Šibenska 23, 21000 Split; FINANCIJSKA AGENCIJA, RC ZAGREB, OIB 85821130368, Koturaška 43, 10000 Zagreb; Ivica Jelavić-Šako, OIB 26255355420, Solinske Mladeži 54, 21210 Solin</derivirana_varijabla>
  </DomainObject.Predmet.StrankaFormatedWithAdressOIB>
  <DomainObject.Predmet.StrankaWithAdress>
    <izvorni_sadrzaj>Građevinski obrt Jelavić vl. Ivica Jelavić-Šako ,Županijsko državno odvjetništvo u Splitu Gundulićeva 29 a,21000 Split,AMAG d.o.o. za građevinarstvo, trgovinu i ugostiteljstvo Šižgorićeva 7,21000 Split,MEŠTROVIĆ, d.o.o. za inženjering i export- import Šibenska 23,21000 Split,FINANCIJSKA AGENCIJA, RC ZAGREB Koturaška 43,10000 Zagreb,Ivica Jelavić-Šako Solinske Mladeži 54,21210 Solin</izvorni_sadrzaj>
    <derivirana_varijabla naziv="DomainObject.Predmet.StrankaWithAdress_1">Građevinski obrt Jelavić vl. Ivica Jelavić-Šako ,Županijsko državno odvjetništvo u Splitu Gundulićeva 29 a,21000 Split,AMAG d.o.o. za građevinarstvo, trgovinu i ugostiteljstvo Šižgorićeva 7,21000 Split,MEŠTROVIĆ, d.o.o. za inženjering i export- import Šibenska 23,21000 Split,FINANCIJSKA AGENCIJA, RC ZAGREB Koturaška 43,10000 Zagreb,Ivica Jelavić-Šako Solinske Mladeži 54,21210 Solin</derivirana_varijabla>
  </DomainObject.Predmet.StrankaWithAdress>
  <DomainObject.Predmet.StrankaWithAdressOIB>
    <izvorni_sadrzaj>Građevinski obrt Jelavić vl. Ivica Jelavić-Šako,Županijsko državno odvjetništvo u Splitu, Gundulićeva 29 a,21000 Split,AMAG d.o.o. za građevinarstvo, trgovinu i ugostiteljstvo, OIB 32773611578, Šižgorićeva 7,21000 Split,MEŠTROVIĆ, d.o.o. za inženjering i export- import, OIB 90777792465, Šibenska 23,21000 Split,FINANCIJSKA AGENCIJA, RC ZAGREB, OIB 85821130368, Koturaška 43,10000 Zagreb,Ivica Jelavić-Šako, OIB 26255355420, Solinske Mladeži 54,21210 Solin</izvorni_sadrzaj>
    <derivirana_varijabla naziv="DomainObject.Predmet.StrankaWithAdressOIB_1">Građevinski obrt Jelavić vl. Ivica Jelavić-Šako,Županijsko državno odvjetništvo u Splitu, Gundulićeva 29 a,21000 Split,AMAG d.o.o. za građevinarstvo, trgovinu i ugostiteljstvo, OIB 32773611578, Šižgorićeva 7,21000 Split,MEŠTROVIĆ, d.o.o. za inženjering i export- import, OIB 90777792465, Šibenska 23,21000 Split,FINANCIJSKA AGENCIJA, RC ZAGREB, OIB 85821130368, Koturaška 43,10000 Zagreb,Ivica Jelavić-Šako, OIB 26255355420, Solinske Mladeži 54,21210 Solin</derivirana_varijabla>
  </DomainObject.Predmet.StrankaWithAdressOIB>
  <DomainObject.Predmet.StrankaNazivFormated>
    <izvorni_sadrzaj>Građevinski obrt Jelavić vl. Ivica Jelavić-Šako,Županijsko državno odvjetništvo u Splitu,AMAG d.o.o. za građevinarstvo, trgovinu i ugostiteljstvo,MEŠTROVIĆ, d.o.o. za inženjering i export- import,FINANCIJSKA AGENCIJA, RC ZAGREB,Ivica Jelavić-Šako</izvorni_sadrzaj>
    <derivirana_varijabla naziv="DomainObject.Predmet.StrankaNazivFormated_1">Građevinski obrt Jelavić vl. Ivica Jelavić-Šako,Županijsko državno odvjetništvo u Splitu,AMAG d.o.o. za građevinarstvo, trgovinu i ugostiteljstvo,MEŠTROVIĆ, d.o.o. za inženjering i export- import,FINANCIJSKA AGENCIJA, RC ZAGREB,Ivica Jelavić-Šako</derivirana_varijabla>
  </DomainObject.Predmet.StrankaNazivFormated>
  <DomainObject.Predmet.StrankaNazivFormatedOIB>
    <izvorni_sadrzaj>Građevinski obrt Jelavić vl. Ivica Jelavić-Šako,Županijsko državno odvjetništvo u Splitu,AMAG d.o.o. za građevinarstvo, trgovinu i ugostiteljstvo, OIB 32773611578,MEŠTROVIĆ, d.o.o. za inženjering i export- import, OIB 90777792465,FINANCIJSKA AGENCIJA, RC ZAGREB, OIB 85821130368,Ivica Jelavić-Šako, OIB 26255355420</izvorni_sadrzaj>
    <derivirana_varijabla naziv="DomainObject.Predmet.StrankaNazivFormatedOIB_1">Građevinski obrt Jelavić vl. Ivica Jelavić-Šako,Županijsko državno odvjetništvo u Splitu,AMAG d.o.o. za građevinarstvo, trgovinu i ugostiteljstvo, OIB 32773611578,MEŠTROVIĆ, d.o.o. za inženjering i export- import, OIB 90777792465,FINANCIJSKA AGENCIJA, RC ZAGREB, OIB 85821130368,Ivica Jelavić-Šako, OIB 26255355420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Građevinski obrt Jelavić vl. Ivica Jelavić-Šako</item>
      <item>Županijsko državno odvjetništvo u Splitu</item>
      <item>AMAG d.o.o. za građevinarstvo, trgovinu i ugostiteljstvo</item>
      <item>MEŠTROVIĆ, d.o.o. za inženjering i export- import</item>
      <item>FINANCIJSKA AGENCIJA, RC ZAGREB</item>
      <item>Ivica Jelavić-Šako</item>
    </izvorni_sadrzaj>
    <derivirana_varijabla naziv="DomainObject.Predmet.StrankaListFormated_1">
      <item>Građevinski obrt Jelavić vl. Ivica Jelavić-Šako</item>
      <item>Županijsko državno odvjetništvo u Splitu</item>
      <item>AMAG d.o.o. za građevinarstvo, trgovinu i ugostiteljstvo</item>
      <item>MEŠTROVIĆ, d.o.o. za inženjering i export- import</item>
      <item>FINANCIJSKA AGENCIJA, RC ZAGREB</item>
      <item>Ivica Jelavić-Šako</item>
    </derivirana_varijabla>
  </DomainObject.Predmet.StrankaListFormated>
  <DomainObject.Predmet.StrankaListFormatedOIB>
    <izvorni_sadrzaj>
      <item>Građevinski obrt Jelavić vl. Ivica Jelavić-Šako</item>
      <item>Županijsko državno odvjetništvo u Splitu</item>
      <item>AMAG d.o.o. za građevinarstvo, trgovinu i ugostiteljstvo, OIB 32773611578</item>
      <item>MEŠTROVIĆ, d.o.o. za inženjering i export- import, OIB 90777792465</item>
      <item>FINANCIJSKA AGENCIJA, RC ZAGREB, OIB 85821130368</item>
      <item>Ivica Jelavić-Šako, OIB 26255355420</item>
    </izvorni_sadrzaj>
    <derivirana_varijabla naziv="DomainObject.Predmet.StrankaListFormatedOIB_1">
      <item>Građevinski obrt Jelavić vl. Ivica Jelavić-Šako</item>
      <item>Županijsko državno odvjetništvo u Splitu</item>
      <item>AMAG d.o.o. za građevinarstvo, trgovinu i ugostiteljstvo, OIB 32773611578</item>
      <item>MEŠTROVIĆ, d.o.o. za inženjering i export- import, OIB 90777792465</item>
      <item>FINANCIJSKA AGENCIJA, RC ZAGREB, OIB 85821130368</item>
      <item>Ivica Jelavić-Šako, OIB 26255355420</item>
    </derivirana_varijabla>
  </DomainObject.Predmet.StrankaListFormatedOIB>
  <DomainObject.Predmet.StrankaListFormatedWithAdress>
    <izvorni_sadrzaj>
      <item>Građevinski obrt Jelavić vl. Ivica Jelavić-Šako</item>
      <item>Županijsko državno odvjetništvo u Splitu, Gundulićeva 29 a, 21000 Split</item>
      <item>AMAG d.o.o. za građevinarstvo, trgovinu i ugostiteljstvo, Šižgorićeva 7, 21000 Split</item>
      <item>MEŠTROVIĆ, d.o.o. za inženjering i export- import, Šibenska 23, 21000 Split</item>
      <item>FINANCIJSKA AGENCIJA, RC ZAGREB, Koturaška 43, 10000 Zagreb</item>
      <item>Ivica Jelavić-Šako, Solinske Mladeži 54, 21210 Solin</item>
    </izvorni_sadrzaj>
    <derivirana_varijabla naziv="DomainObject.Predmet.StrankaListFormatedWithAdress_1">
      <item>Građevinski obrt Jelavić vl. Ivica Jelavić-Šako</item>
      <item>Županijsko državno odvjetništvo u Splitu, Gundulićeva 29 a, 21000 Split</item>
      <item>AMAG d.o.o. za građevinarstvo, trgovinu i ugostiteljstvo, Šižgorićeva 7, 21000 Split</item>
      <item>MEŠTROVIĆ, d.o.o. za inženjering i export- import, Šibenska 23, 21000 Split</item>
      <item>FINANCIJSKA AGENCIJA, RC ZAGREB, Koturaška 43, 10000 Zagreb</item>
      <item>Ivica Jelavić-Šako, Solinske Mladeži 54, 21210 Solin</item>
    </derivirana_varijabla>
  </DomainObject.Predmet.StrankaListFormatedWithAdress>
  <DomainObject.Predmet.StrankaListFormatedWithAdressOIB>
    <izvorni_sadrzaj>
      <item>Građevinski obrt Jelavić vl. Ivica Jelavić-Šako</item>
      <item>Županijsko državno odvjetništvo u Splitu, Gundulićeva 29 a, 21000 Split</item>
      <item>AMAG d.o.o. za građevinarstvo, trgovinu i ugostiteljstvo, OIB 32773611578, Šižgorićeva 7, 21000 Split</item>
      <item>MEŠTROVIĆ, d.o.o. za inženjering i export- import, OIB 90777792465, Šibenska 23, 21000 Split</item>
      <item>FINANCIJSKA AGENCIJA, RC ZAGREB, OIB 85821130368, Koturaška 43, 10000 Zagreb</item>
      <item>Ivica Jelavić-Šako, OIB 26255355420, Solinske Mladeži 54, 21210 Solin</item>
    </izvorni_sadrzaj>
    <derivirana_varijabla naziv="DomainObject.Predmet.StrankaListFormatedWithAdressOIB_1">
      <item>Građevinski obrt Jelavić vl. Ivica Jelavić-Šako</item>
      <item>Županijsko državno odvjetništvo u Splitu, Gundulićeva 29 a, 21000 Split</item>
      <item>AMAG d.o.o. za građevinarstvo, trgovinu i ugostiteljstvo, OIB 32773611578, Šižgorićeva 7, 21000 Split</item>
      <item>MEŠTROVIĆ, d.o.o. za inženjering i export- import, OIB 90777792465, Šibenska 23, 21000 Split</item>
      <item>FINANCIJSKA AGENCIJA, RC ZAGREB, OIB 85821130368, Koturaška 43, 10000 Zagreb</item>
      <item>Ivica Jelavić-Šako, OIB 26255355420, Solinske Mladeži 54, 21210 Solin</item>
    </derivirana_varijabla>
  </DomainObject.Predmet.StrankaListFormatedWithAdressOIB>
  <DomainObject.Predmet.StrankaListNazivFormated>
    <izvorni_sadrzaj>
      <item>Građevinski obrt Jelavić vl. Ivica Jelavić-Šako</item>
      <item>Županijsko državno odvjetništvo u Splitu</item>
      <item>AMAG d.o.o. za građevinarstvo, trgovinu i ugostiteljstvo</item>
      <item>MEŠTROVIĆ, d.o.o. za inženjering i export- import</item>
      <item>FINANCIJSKA AGENCIJA, RC ZAGREB</item>
      <item>Ivica Jelavić-Šako</item>
    </izvorni_sadrzaj>
    <derivirana_varijabla naziv="DomainObject.Predmet.StrankaListNazivFormated_1">
      <item>Građevinski obrt Jelavić vl. Ivica Jelavić-Šako</item>
      <item>Županijsko državno odvjetništvo u Splitu</item>
      <item>AMAG d.o.o. za građevinarstvo, trgovinu i ugostiteljstvo</item>
      <item>MEŠTROVIĆ, d.o.o. za inženjering i export- import</item>
      <item>FINANCIJSKA AGENCIJA, RC ZAGREB</item>
      <item>Ivica Jelavić-Šako</item>
    </derivirana_varijabla>
  </DomainObject.Predmet.StrankaListNazivFormated>
  <DomainObject.Predmet.StrankaListNazivFormatedOIB>
    <izvorni_sadrzaj>
      <item>Građevinski obrt Jelavić vl. Ivica Jelavić-Šako</item>
      <item>Županijsko državno odvjetništvo u Splitu</item>
      <item>AMAG d.o.o. za građevinarstvo, trgovinu i ugostiteljstvo, OIB 32773611578</item>
      <item>MEŠTROVIĆ, d.o.o. za inženjering i export- import, OIB 90777792465</item>
      <item>FINANCIJSKA AGENCIJA, RC ZAGREB, OIB 85821130368</item>
      <item>Ivica Jelavić-Šako, OIB 26255355420</item>
    </izvorni_sadrzaj>
    <derivirana_varijabla naziv="DomainObject.Predmet.StrankaListNazivFormatedOIB_1">
      <item>Građevinski obrt Jelavić vl. Ivica Jelavić-Šako</item>
      <item>Županijsko državno odvjetništvo u Splitu</item>
      <item>AMAG d.o.o. za građevinarstvo, trgovinu i ugostiteljstvo, OIB 32773611578</item>
      <item>MEŠTROVIĆ, d.o.o. za inženjering i export- import, OIB 90777792465</item>
      <item>FINANCIJSKA AGENCIJA, RC ZAGREB, OIB 85821130368</item>
      <item>Ivica Jelavić-Šako, OIB 26255355420</item>
    </derivirana_varijabla>
  </DomainObject.Predmet.StrankaListNazivFormatedOIB>
  <DomainObject.Predmet.ProtuStrankaListFormated>
    <izvorni_sadrzaj>
      <item>SAPOR d.o.o. za građenje u stečaju</item>
    </izvorni_sadrzaj>
    <derivirana_varijabla naziv="DomainObject.Predmet.ProtuStrankaListFormated_1">
      <item>SAPOR d.o.o. za građenje u stečaju</item>
    </derivirana_varijabla>
  </DomainObject.Predmet.ProtuStrankaListFormated>
  <DomainObject.Predmet.ProtuStrankaListFormatedOIB>
    <izvorni_sadrzaj>
      <item>SAPOR d.o.o. za građenje u stečaju, OIB 82948198557</item>
    </izvorni_sadrzaj>
    <derivirana_varijabla naziv="DomainObject.Predmet.ProtuStrankaListFormatedOIB_1">
      <item>SAPOR d.o.o. za građenje u stečaju, OIB 82948198557</item>
    </derivirana_varijabla>
  </DomainObject.Predmet.ProtuStrankaListFormatedOIB>
  <DomainObject.Predmet.ProtuStrankaListFormatedWithAdress>
    <izvorni_sadrzaj>
      <item>SAPOR d.o.o. za građenje u stečaju, Put Brodarice 6, 21000 Split</item>
    </izvorni_sadrzaj>
    <derivirana_varijabla naziv="DomainObject.Predmet.ProtuStrankaListFormatedWithAdress_1">
      <item>SAPOR d.o.o. za građenje u stečaju, Put Brodarice 6, 21000 Split</item>
    </derivirana_varijabla>
  </DomainObject.Predmet.ProtuStrankaListFormatedWithAdress>
  <DomainObject.Predmet.ProtuStrankaListFormatedWithAdressOIB>
    <izvorni_sadrzaj>
      <item>SAPOR d.o.o. za građenje u stečaju, OIB 82948198557, Put Brodarice 6, 21000 Split</item>
    </izvorni_sadrzaj>
    <derivirana_varijabla naziv="DomainObject.Predmet.ProtuStrankaListFormatedWithAdressOIB_1">
      <item>SAPOR d.o.o. za građenje u stečaju, OIB 82948198557, Put Brodarice 6, 21000 Split</item>
    </derivirana_varijabla>
  </DomainObject.Predmet.ProtuStrankaListFormatedWithAdressOIB>
  <DomainObject.Predmet.ProtuStrankaListNazivFormated>
    <izvorni_sadrzaj>
      <item>SAPOR d.o.o. za građenje u stečaju</item>
    </izvorni_sadrzaj>
    <derivirana_varijabla naziv="DomainObject.Predmet.ProtuStrankaListNazivFormated_1">
      <item>SAPOR d.o.o. za građenje u stečaju</item>
    </derivirana_varijabla>
  </DomainObject.Predmet.ProtuStrankaListNazivFormated>
  <DomainObject.Predmet.ProtuStrankaListNazivFormatedOIB>
    <izvorni_sadrzaj>
      <item>SAPOR d.o.o. za građenje u stečaju, OIB 82948198557</item>
    </izvorni_sadrzaj>
    <derivirana_varijabla naziv="DomainObject.Predmet.ProtuStrankaListNazivFormatedOIB_1">
      <item>SAPOR d.o.o. za građenje u stečaju, OIB 82948198557</item>
    </derivirana_varijabla>
  </DomainObject.Predmet.ProtuStrankaListNazivFormatedOIB>
  <DomainObject.Predmet.OstaliListFormated>
    <izvorni_sadrzaj>
      <item>Igor Sapunar</item>
    </izvorni_sadrzaj>
    <derivirana_varijabla naziv="DomainObject.Predmet.OstaliListFormated_1">
      <item>Igor Sapunar</item>
    </derivirana_varijabla>
  </DomainObject.Predmet.OstaliListFormated>
  <DomainObject.Predmet.OstaliListFormatedOIB>
    <izvorni_sadrzaj>
      <item>Igor Sapunar, OIB 65536099712</item>
    </izvorni_sadrzaj>
    <derivirana_varijabla naziv="DomainObject.Predmet.OstaliListFormatedOIB_1">
      <item>Igor Sapunar, OIB 65536099712</item>
    </derivirana_varijabla>
  </DomainObject.Predmet.OstaliListFormatedOIB>
  <DomainObject.Predmet.OstaliListFormatedWithAdress>
    <izvorni_sadrzaj>
      <item>Igor Sapunar, Kralja Zvonimira 19, 21210 Solin</item>
    </izvorni_sadrzaj>
    <derivirana_varijabla naziv="DomainObject.Predmet.OstaliListFormatedWithAdress_1">
      <item>Igor Sapunar, Kralja Zvonimira 19, 21210 Solin</item>
    </derivirana_varijabla>
  </DomainObject.Predmet.OstaliListFormatedWithAdress>
  <DomainObject.Predmet.OstaliListFormatedWithAdressOIB>
    <izvorni_sadrzaj>
      <item>Igor Sapunar, OIB 65536099712, Kralja Zvonimira 19, 21210 Solin</item>
    </izvorni_sadrzaj>
    <derivirana_varijabla naziv="DomainObject.Predmet.OstaliListFormatedWithAdressOIB_1">
      <item>Igor Sapunar, OIB 65536099712, Kralja Zvonimira 19, 21210 Solin</item>
    </derivirana_varijabla>
  </DomainObject.Predmet.OstaliListFormatedWithAdressOIB>
  <DomainObject.Predmet.OstaliListNazivFormated>
    <izvorni_sadrzaj>
      <item>Igor Sapunar</item>
    </izvorni_sadrzaj>
    <derivirana_varijabla naziv="DomainObject.Predmet.OstaliListNazivFormated_1">
      <item>Igor Sapunar</item>
    </derivirana_varijabla>
  </DomainObject.Predmet.OstaliListNazivFormated>
  <DomainObject.Predmet.OstaliListNazivFormatedOIB>
    <izvorni_sadrzaj>
      <item>Igor Sapunar, OIB 65536099712</item>
    </izvorni_sadrzaj>
    <derivirana_varijabla naziv="DomainObject.Predmet.OstaliListNazivFormatedOIB_1">
      <item>Igor Sapunar, OIB 65536099712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Građevinski obrt Jelavić vl. Ivica Jelavić-Šako i dr.</izvorni_sadrzaj>
    <derivirana_varijabla naziv="DomainObject.Predmet.StrankaIDrugi_1">Građevinski obrt Jelavić vl. Ivica Jelavić-Šako i dr.</derivirana_varijabla>
  </DomainObject.Predmet.StrankaIDrugi>
  <DomainObject.Predmet.ProtustrankaIDrugi>
    <izvorni_sadrzaj>SAPOR d.o.o. za građenje u stečaju</izvorni_sadrzaj>
    <derivirana_varijabla naziv="DomainObject.Predmet.ProtustrankaIDrugi_1">SAPOR d.o.o. za građenje u stečaju</derivirana_varijabla>
  </DomainObject.Predmet.ProtustrankaIDrugi>
  <DomainObject.Predmet.StrankaIDrugiAdressOIB>
    <izvorni_sadrzaj>Građevinski obrt Jelavić vl. Ivica Jelavić-Šako i dr.</izvorni_sadrzaj>
    <derivirana_varijabla naziv="DomainObject.Predmet.StrankaIDrugiAdressOIB_1">Građevinski obrt Jelavić vl. Ivica Jelavić-Šako i dr.</derivirana_varijabla>
  </DomainObject.Predmet.StrankaIDrugiAdressOIB>
  <DomainObject.Predmet.ProtustrankaIDrugiAdressOIB>
    <izvorni_sadrzaj>SAPOR d.o.o. za građenje u stečaju, OIB 82948198557, Put Brodarice 6, 21000 Split</izvorni_sadrzaj>
    <derivirana_varijabla naziv="DomainObject.Predmet.ProtustrankaIDrugiAdressOIB_1">SAPOR d.o.o. za građenje u stečaju, OIB 82948198557, Put Brodarice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SAPOR d.o.o. za građenje u stečaju</item>
      <item>Građevinski obrt Jelavić vl. Ivica Jelavić-Šako</item>
      <item>Županijsko državno odvjetništvo u Splitu</item>
      <item>AMAG d.o.o. za građevinarstvo, trgovinu i ugostiteljstvo</item>
      <item>MEŠTROVIĆ, d.o.o. za inženjering i export- import</item>
      <item>Igor Sapunar</item>
      <item>FINANCIJSKA AGENCIJA, RC ZAGREB</item>
      <item>Ivica Jelavić-Šako</item>
    </izvorni_sadrzaj>
    <derivirana_varijabla naziv="DomainObject.Predmet.SudioniciListNaziv_1">
      <item>SAPOR d.o.o. za građenje u stečaju</item>
      <item>Građevinski obrt Jelavić vl. Ivica Jelavić-Šako</item>
      <item>Županijsko državno odvjetništvo u Splitu</item>
      <item>AMAG d.o.o. za građevinarstvo, trgovinu i ugostiteljstvo</item>
      <item>MEŠTROVIĆ, d.o.o. za inženjering i export- import</item>
      <item>Igor Sapunar</item>
      <item>FINANCIJSKA AGENCIJA, RC ZAGREB</item>
      <item>Ivica Jelavić-Šako</item>
    </derivirana_varijabla>
  </DomainObject.Predmet.SudioniciListNaziv>
  <DomainObject.Predmet.SudioniciListAdressOIB>
    <izvorni_sadrzaj>
      <item>SAPOR d.o.o. za građenje u stečaju, OIB 82948198557, Put Brodarice 6,21000 Split</item>
      <item>Građevinski obrt Jelavić vl. Ivica Jelavić-Šako</item>
      <item>Županijsko državno odvjetništvo u Splitu, Gundulićeva 29 a,21000 Split</item>
      <item>AMAG d.o.o. za građevinarstvo, trgovinu i ugostiteljstvo, OIB 32773611578, Šižgorićeva 7,21000 Split</item>
      <item>MEŠTROVIĆ, d.o.o. za inženjering i export- import, OIB 90777792465, Šibenska 23,21000 Split</item>
      <item>Igor Sapunar, OIB 65536099712, Kralja Zvonimira 19,21210 Solin</item>
      <item>FINANCIJSKA AGENCIJA, RC ZAGREB, OIB 85821130368, Koturaška 43,10000 Zagreb</item>
      <item>Ivica Jelavić-Šako, OIB 26255355420, Solinske Mladeži 54,21210 Solin</item>
    </izvorni_sadrzaj>
    <derivirana_varijabla naziv="DomainObject.Predmet.SudioniciListAdressOIB_1">
      <item>SAPOR d.o.o. za građenje u stečaju, OIB 82948198557, Put Brodarice 6,21000 Split</item>
      <item>Građevinski obrt Jelavić vl. Ivica Jelavić-Šako</item>
      <item>Županijsko državno odvjetništvo u Splitu, Gundulićeva 29 a,21000 Split</item>
      <item>AMAG d.o.o. za građevinarstvo, trgovinu i ugostiteljstvo, OIB 32773611578, Šižgorićeva 7,21000 Split</item>
      <item>MEŠTROVIĆ, d.o.o. za inženjering i export- import, OIB 90777792465, Šibenska 23,21000 Split</item>
      <item>Igor Sapunar, OIB 65536099712, Kralja Zvonimira 19,21210 Solin</item>
      <item>FINANCIJSKA AGENCIJA, RC ZAGREB, OIB 85821130368, Koturaška 43,10000 Zagreb</item>
      <item>Ivica Jelavić-Šako, OIB 26255355420, Solinske Mladeži 54,21210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82948198557</item>
      <item>, OIB null</item>
      <item>, OIB null</item>
      <item>, OIB 32773611578</item>
      <item>, OIB 90777792465</item>
      <item>, OIB 65536099712</item>
      <item>, OIB 85821130368</item>
      <item>, OIB 26255355420</item>
    </izvorni_sadrzaj>
    <derivirana_varijabla naziv="DomainObject.Predmet.SudioniciListNazivOIB_1">
      <item>, OIB 82948198557</item>
      <item>, OIB null</item>
      <item>, OIB null</item>
      <item>, OIB 32773611578</item>
      <item>, OIB 90777792465</item>
      <item>, OIB 65536099712</item>
      <item>, OIB 85821130368</item>
      <item>, OIB 26255355420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972</properties:Words>
  <properties:Characters>5431</properties:Characters>
  <properties:Lines>118</properties:Lines>
  <properties:Paragraphs>36</properties:Paragraphs>
  <properties:TotalTime>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 </vt:lpstr>
    </vt:vector>
  </properties:TitlesOfParts>
  <properties:LinksUpToDate>false</properties:LinksUpToDate>
  <properties:CharactersWithSpaces>6458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2018-05-18T06:32:00Z</dcterms:created>
  <dc:creator>Velimir Vuković</dc:creator>
  <cp:lastModifiedBy>Velimir Vuković</cp:lastModifiedBy>
  <dcterms:modified xmlns:xsi="http://www.w3.org/2001/XMLSchema-instance" xsi:type="dcterms:W3CDTF">2018-05-18T09:44:00Z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(1.st-1080 17 razrješenje st. upravitelja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