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9b92" w14:paraId="ff29b92" w:rsidRDefault="00572F9E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SREBRENJAK ŠTEDNO-KREDITNA ZADRUGA u stečaju, Slavonski Brod, Naselje Andrije Hebranga 7/9, OIB: </w:t>
      </w:r>
      <w:r w:rsidR="00B97C8A" w:rsidRP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74860643759 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>, 5. listopada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 Reljić, Slavonski Brod, Naselje A. Hebranga 7/9,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>1662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16. siječnja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B97C8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1662/17 od 11. kolovoza 2017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SREBRENJAK Štedno-kreditna zadruga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5. listopada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85F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4A4" w:rsidP="004F089F" w:rsidR="003A04A4">
      <w:pPr>
        <w:spacing w:lineRule="auto" w:line="240" w:after="0"/>
      </w:pPr>
      <w:r>
        <w:separator/>
      </w:r>
    </w:p>
  </w:endnote>
  <w:endnote w:id="0" w:type="continuationSeparator">
    <w:p w:rsidRDefault="003A04A4" w:rsidP="004F089F" w:rsidR="003A04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4A4" w:rsidP="004F089F" w:rsidR="003A04A4">
      <w:pPr>
        <w:spacing w:lineRule="auto" w:line="240" w:after="0"/>
      </w:pPr>
      <w:r>
        <w:separator/>
      </w:r>
    </w:p>
  </w:footnote>
  <w:footnote w:id="0" w:type="continuationSeparator">
    <w:p w:rsidRDefault="003A04A4" w:rsidP="004F089F" w:rsidR="003A04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F9E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B97C8A">
      <w:t>1662</w:t>
    </w:r>
    <w:r w:rsidR="00932D4F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A04A4"/>
    <w:rsid w:val="004F089F"/>
    <w:rsid w:val="00572F9E"/>
    <w:rsid w:val="00685FE4"/>
    <w:rsid w:val="007051E0"/>
    <w:rsid w:val="00752D57"/>
    <w:rsid w:val="00932D4F"/>
    <w:rsid w:val="00970BE7"/>
    <w:rsid w:val="00A55D65"/>
    <w:rsid w:val="00A77B2C"/>
    <w:rsid w:val="00AC0849"/>
    <w:rsid w:val="00B04B2F"/>
    <w:rsid w:val="00B42768"/>
    <w:rsid w:val="00B6547D"/>
    <w:rsid w:val="00B97C8A"/>
    <w:rsid w:val="00D24441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72F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F9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2F9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2F9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2F9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572F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F9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2F9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2F9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2F9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St-1662/2017</izvorni_sadrzaj>
    <derivirana_varijabla naziv="DomainObject.Predmet.OznakaBroj_1">St-1662/2017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SREBRENJAK, štedno-kreditna zadruga u likvidaciji</izvorni_sadrzaj>
    <derivirana_varijabla naziv="DomainObject.Predmet.ProtustrankaFormated_1">  SREBRENJAK, štedno-kreditna zadruga u likvidaciji</derivirana_varijabla>
  </DomainObject.Predmet.ProtustrankaFormated>
  <DomainObject.Predmet.ProtustrankaFormatedOIB>
    <izvorni_sadrzaj>  SREBRENJAK, štedno-kreditna zadruga u likvidaciji, OIB 12379673444</izvorni_sadrzaj>
    <derivirana_varijabla naziv="DomainObject.Predmet.ProtustrankaFormatedOIB_1">  SREBRENJAK, štedno-kreditna zadruga u likvidaciji, OIB 12379673444</derivirana_varijabla>
  </DomainObject.Predmet.ProtustrankaFormatedOIB>
  <DomainObject.Predmet.ProtustrankaFormatedWithAdress>
    <izvorni_sadrzaj> SREBRENJAK, štedno-kreditna zadruga u likvidaciji, Kušlanova 40, 10000 Zagreb</izvorni_sadrzaj>
    <derivirana_varijabla naziv="DomainObject.Predmet.ProtustrankaFormatedWithAdress_1"> SREBRENJAK, štedno-kreditna zadruga u likvidaciji, Kušlanova 40, 10000 Zagreb</derivirana_varijabla>
  </DomainObject.Predmet.ProtustrankaFormatedWithAdress>
  <DomainObject.Predmet.ProtustrankaFormatedWithAdressOIB>
    <izvorni_sadrzaj> SREBRENJAK, štedno-kreditna zadruga u likvidaciji, OIB 12379673444, Kušlanova 40, 10000 Zagreb</izvorni_sadrzaj>
    <derivirana_varijabla naziv="DomainObject.Predmet.ProtustrankaFormatedWithAdressOIB_1"> SREBRENJAK, štedno-kreditna zadruga u likvidaciji, OIB 12379673444, Kušlanova 40, 10000 Zagreb</derivirana_varijabla>
  </DomainObject.Predmet.ProtustrankaFormatedWithAdressOIB>
  <DomainObject.Predmet.ProtustrankaWithAdress>
    <izvorni_sadrzaj>SREBRENJAK, štedno-kreditna zadruga u likvidaciji Kušlanova 40, 10000 Zagreb</izvorni_sadrzaj>
    <derivirana_varijabla naziv="DomainObject.Predmet.ProtustrankaWithAdress_1">SREBRENJAK, štedno-kreditna zadruga u likvidaciji Kušlanova 40, 10000 Zagreb</derivirana_varijabla>
  </DomainObject.Predmet.ProtustrankaWithAdress>
  <DomainObject.Predmet.ProtustrankaWithAdressOIB>
    <izvorni_sadrzaj>SREBRENJAK, štedno-kreditna zadruga u likvidaciji, OIB 12379673444, Kušlanova 40, 10000 Zagreb</izvorni_sadrzaj>
    <derivirana_varijabla naziv="DomainObject.Predmet.ProtustrankaWithAdressOIB_1">SREBRENJAK, štedno-kreditna zadruga u likvidaciji, OIB 12379673444, Kušlanova 40, 10000 Zagreb</derivirana_varijabla>
  </DomainObject.Predmet.ProtustrankaWithAdressOIB>
  <DomainObject.Predmet.ProtustrankaNazivFormated>
    <izvorni_sadrzaj>SREBRENJAK, štedno-kreditna zadruga u likvidaciji</izvorni_sadrzaj>
    <derivirana_varijabla naziv="DomainObject.Predmet.ProtustrankaNazivFormated_1">SREBRENJAK, štedno-kreditna zadruga u likvidaciji</derivirana_varijabla>
  </DomainObject.Predmet.ProtustrankaNazivFormated>
  <DomainObject.Predmet.ProtustrankaNazivFormatedOIB>
    <izvorni_sadrzaj>SREBRENJAK, štedno-kreditna zadruga u likvidaciji, OIB 12379673444</izvorni_sadrzaj>
    <derivirana_varijabla naziv="DomainObject.Predmet.ProtustrankaNazivFormatedOIB_1">SREBRENJAK, štedno-kreditna zadruga u likvidaciji, OIB 12379673444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SREBRENJAK, štedno-kreditna zadruga u likvidaciji</item>
    </izvorni_sadrzaj>
    <derivirana_varijabla naziv="DomainObject.Predmet.ProtuStrankaListFormated_1">
      <item>SREBRENJAK, štedno-kreditna zadruga u likvidaciji</item>
    </derivirana_varijabla>
  </DomainObject.Predmet.ProtuStrankaListFormated>
  <DomainObject.Predmet.ProtuStrankaListFormatedOIB>
    <izvorni_sadrzaj>
      <item>SREBRENJAK, štedno-kreditna zadruga u likvidaciji, OIB 12379673444</item>
    </izvorni_sadrzaj>
    <derivirana_varijabla naziv="DomainObject.Predmet.ProtuStrankaListFormatedOIB_1">
      <item>SREBRENJAK, štedno-kreditna zadruga u likvidaciji, OIB 12379673444</item>
    </derivirana_varijabla>
  </DomainObject.Predmet.ProtuStrankaListFormatedOIB>
  <DomainObject.Predmet.ProtuStrankaListFormatedWithAdress>
    <izvorni_sadrzaj>
      <item>SREBRENJAK, štedno-kreditna zadruga u likvidaciji, Kušlanova 40, 10000 Zagreb</item>
    </izvorni_sadrzaj>
    <derivirana_varijabla naziv="DomainObject.Predmet.ProtuStrankaListFormatedWithAdress_1">
      <item>SREBRENJAK, štedno-kreditna zadruga u likvidaciji, Kušlanova 40, 10000 Zagreb</item>
    </derivirana_varijabla>
  </DomainObject.Predmet.ProtuStrankaListFormatedWithAdress>
  <DomainObject.Predmet.ProtuStrankaListFormatedWithAdressOIB>
    <izvorni_sadrzaj>
      <item>SREBRENJAK, štedno-kreditna zadruga u likvidaciji, OIB 12379673444, Kušlanova 40, 10000 Zagreb</item>
    </izvorni_sadrzaj>
    <derivirana_varijabla naziv="DomainObject.Predmet.ProtuStrankaListFormatedWithAdressOIB_1">
      <item>SREBRENJAK, štedno-kreditna zadruga u likvidaciji, OIB 12379673444, Kušlanova 40, 10000 Zagreb</item>
    </derivirana_varijabla>
  </DomainObject.Predmet.ProtuStrankaListFormatedWithAdressOIB>
  <DomainObject.Predmet.ProtuStrankaListNazivFormated>
    <izvorni_sadrzaj>
      <item>SREBRENJAK, štedno-kreditna zadruga u likvidaciji</item>
    </izvorni_sadrzaj>
    <derivirana_varijabla naziv="DomainObject.Predmet.ProtuStrankaListNazivFormated_1">
      <item>SREBRENJAK, štedno-kreditna zadruga u likvidaciji</item>
    </derivirana_varijabla>
  </DomainObject.Predmet.ProtuStrankaListNazivFormated>
  <DomainObject.Predmet.ProtuStrankaListNazivFormatedOIB>
    <izvorni_sadrzaj>
      <item>SREBRENJAK, štedno-kreditna zadruga u likvidaciji, OIB 12379673444</item>
    </izvorni_sadrzaj>
    <derivirana_varijabla naziv="DomainObject.Predmet.ProtuStrankaListNazivFormatedOIB_1">
      <item>SREBRENJAK, štedno-kreditna zadruga u likvidaciji, OIB 12379673444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SREBRENJAK, štedno-kreditna zadruga u likvidaciji</izvorni_sadrzaj>
    <derivirana_varijabla naziv="DomainObject.Predmet.ProtustrankaIDrugi_1">SREBRENJAK, štedno-kreditna zadruga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SREBRENJAK, štedno-kreditna zadruga u likvidaciji, OIB 12379673444, Kušlanova 40, 10000 Zagreb</izvorni_sadrzaj>
    <derivirana_varijabla naziv="DomainObject.Predmet.ProtustrankaIDrugiAdressOIB_1">SREBRENJAK, štedno-kreditna zadruga u likvidaciji, OIB 12379673444, Kušlanova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SREBRENJAK, štedno-kreditna zadruga u likvidaciji</item>
    </izvorni_sadrzaj>
    <derivirana_varijabla naziv="DomainObject.Predmet.SudioniciListNaziv_1">
      <item>FINA Regionalni centar Zagreb</item>
      <item>SREBRENJAK, štedno-kreditna zadruga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SREBRENJAK, štedno-kreditna zadruga u likvidaciji, OIB 12379673444, Kušlanova 40,10000 Zagreb</item>
    </izvorni_sadrzaj>
    <derivirana_varijabla naziv="DomainObject.Predmet.SudioniciListAdressOIB_1">
      <item>FINA Regionalni centar Zagreb, OIB 85821130368, Trg svibanjskih žrtava 1995. br. 1,10000 Zagreb</item>
      <item>SREBRENJAK, štedno-kreditna zadruga u likvidaciji, OIB 12379673444, Kušlanova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12379673444</item>
    </izvorni_sadrzaj>
    <derivirana_varijabla naziv="DomainObject.Predmet.SudioniciListNazivOIB_1">
      <item>, OIB 85821130368</item>
      <item>, OIB 12379673444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2968</properties:Characters>
  <properties:Lines>86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2017-10-05T12:25:00Z</dcterms:created>
  <dc:creator>Draženka Prpić</dc:creator>
  <cp:lastModifiedBy>Draženka Prpić</cp:lastModifiedBy>
  <cp:lastPrinted>2017-10-05T12:26:00Z</cp:lastPrinted>
  <dcterms:modified xmlns:xsi="http://www.w3.org/2001/XMLSchema-instance" xsi:type="dcterms:W3CDTF">2017-10-05T12:26:00Z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