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a090" w14:paraId="2f1a090" w:rsidRDefault="00DA6971" w:rsidP="00DA6971" w:rsidR="00DA6971" w:rsidRPr="000351A1">
      <w:pPr>
        <w:jc w:val="right"/>
        <w15:collapsed w:val="false"/>
      </w:pPr>
      <w:bookmarkStart w:name="_GoBack" w:id="0"/>
      <w:bookmarkEnd w:id="0"/>
      <w:r>
        <w:t>Posl.br. 2 St-193</w:t>
      </w:r>
      <w:r w:rsidRPr="000351A1">
        <w:t>/1</w:t>
      </w:r>
      <w:r>
        <w:t>5</w:t>
      </w:r>
      <w:r w:rsidRPr="000351A1">
        <w:t>-</w:t>
      </w:r>
      <w:r w:rsidR="000077A6">
        <w:t>85</w:t>
      </w:r>
    </w:p>
    <w:p w:rsidRDefault="00DA6971" w:rsidP="00DA6971" w:rsidR="00DA6971">
      <w:pPr>
        <w:jc w:val="right"/>
        <w:rPr>
          <w:b/>
        </w:rPr>
      </w:pPr>
    </w:p>
    <w:p w:rsidRDefault="000077A6" w:rsidP="00DA6971" w:rsidR="000077A6">
      <w:pPr>
        <w:jc w:val="right"/>
        <w:rPr>
          <w:b/>
        </w:rPr>
      </w:pPr>
    </w:p>
    <w:p w:rsidRDefault="000077A6" w:rsidP="00DA6971" w:rsidR="000077A6">
      <w:pPr>
        <w:jc w:val="right"/>
        <w:rPr>
          <w:b/>
        </w:rPr>
      </w:pPr>
    </w:p>
    <w:p w:rsidRDefault="00DA6971" w:rsidP="00DA6971" w:rsidR="00DA6971" w:rsidRPr="000351A1">
      <w:pPr>
        <w:jc w:val="center"/>
      </w:pPr>
      <w:r w:rsidRPr="000351A1">
        <w:t xml:space="preserve">TABLICA </w:t>
      </w:r>
      <w:r>
        <w:t>ISPITANIH TRAŽBINA</w:t>
      </w:r>
    </w:p>
    <w:p w:rsidRDefault="00DA6971" w:rsidP="00DA6971" w:rsidR="00DA6971" w:rsidRPr="000077A6">
      <w:pPr>
        <w:jc w:val="center"/>
      </w:pPr>
      <w:r w:rsidRPr="000077A6">
        <w:t xml:space="preserve">Po čl. 264. Stečajnog zakona </w:t>
      </w:r>
    </w:p>
    <w:p w:rsidRDefault="00DA6971" w:rsidP="00DA6971" w:rsidR="00DA6971" w:rsidRPr="000077A6">
      <w:pPr>
        <w:jc w:val="center"/>
      </w:pPr>
      <w:r w:rsidRPr="000077A6">
        <w:t xml:space="preserve">(Posebno ispitno ročište od </w:t>
      </w:r>
      <w:r w:rsidR="00D13592">
        <w:t>17</w:t>
      </w:r>
      <w:r w:rsidRPr="000077A6">
        <w:t xml:space="preserve">. veljače 2017. u stečajnom postupku nad dužnikom </w:t>
      </w:r>
    </w:p>
    <w:p w:rsidRDefault="00DA6971" w:rsidP="00DA6971" w:rsidR="00DA6971" w:rsidRPr="000077A6">
      <w:pPr>
        <w:jc w:val="center"/>
      </w:pPr>
      <w:r w:rsidRPr="000077A6">
        <w:t>BUP d.o.o. u stečaju, Buzet, Sveti Ivan 6, OIB: 52397973635)</w:t>
      </w:r>
    </w:p>
    <w:p w:rsidRDefault="00DA6971" w:rsidP="00DA6971" w:rsidR="00DA6971">
      <w:pPr>
        <w:jc w:val="center"/>
      </w:pPr>
    </w:p>
    <w:p w:rsidRDefault="000077A6" w:rsidP="00DA6971" w:rsidR="000077A6" w:rsidRPr="000077A6">
      <w:pPr>
        <w:jc w:val="center"/>
      </w:pPr>
    </w:p>
    <w:p w:rsidRDefault="00DA6971" w:rsidP="00DA6971" w:rsidR="00DA6971" w:rsidRPr="000077A6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D14CF9" w:rsidR="000077A6" w:rsidRPr="000077A6">
        <w:tc>
          <w:tcPr>
            <w:tcW w:type="dxa" w:w="1008"/>
            <w:vAlign w:val="center"/>
          </w:tcPr>
          <w:p w:rsidRDefault="00DA6971" w:rsidP="00D14CF9" w:rsidR="00DA6971" w:rsidRPr="000077A6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077A6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DA6971" w:rsidP="00D14CF9" w:rsidR="00DA6971" w:rsidRPr="000077A6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077A6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DA6971" w:rsidP="00D14CF9" w:rsidR="00DA6971" w:rsidRPr="000077A6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077A6">
              <w:rPr>
                <w:bCs w:val="false"/>
              </w:rPr>
              <w:t>Iznos prijavljene</w:t>
            </w:r>
          </w:p>
          <w:p w:rsidRDefault="00DA6971" w:rsidP="00D14CF9" w:rsidR="00DA6971" w:rsidRPr="000077A6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077A6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DA6971" w:rsidP="00D14CF9" w:rsidR="00DA6971" w:rsidRPr="000077A6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077A6">
              <w:rPr>
                <w:iCs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DA6971" w:rsidP="00D14CF9" w:rsidR="00DA6971" w:rsidRPr="000077A6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077A6">
              <w:rPr>
                <w:iCs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DA6971" w:rsidP="00D14CF9" w:rsidR="00DA6971" w:rsidRPr="000077A6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077A6">
              <w:rPr>
                <w:iCs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DA6971" w:rsidP="00D14CF9" w:rsidR="00DA6971" w:rsidRPr="000077A6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077A6">
              <w:t>Isplatni red</w:t>
            </w:r>
          </w:p>
        </w:tc>
      </w:tr>
      <w:tr w:rsidTr="00D14CF9" w:rsidR="00DA6971" w:rsidRPr="000077A6">
        <w:trPr>
          <w:trHeight w:val="1181"/>
        </w:trPr>
        <w:tc>
          <w:tcPr>
            <w:tcW w:type="dxa" w:w="1008"/>
            <w:vAlign w:val="center"/>
          </w:tcPr>
          <w:p w:rsidRDefault="00DA6971" w:rsidP="00D14CF9" w:rsidR="00DA6971" w:rsidRPr="000077A6">
            <w:pPr>
              <w:tabs>
                <w:tab w:pos="3686" w:val="left"/>
              </w:tabs>
              <w:jc w:val="center"/>
            </w:pPr>
            <w:r w:rsidRPr="000077A6">
              <w:t xml:space="preserve">1. </w:t>
            </w:r>
          </w:p>
        </w:tc>
        <w:tc>
          <w:tcPr>
            <w:tcW w:type="dxa" w:w="4374"/>
            <w:vAlign w:val="center"/>
          </w:tcPr>
          <w:p w:rsidRDefault="00DA6971" w:rsidP="00D14CF9" w:rsidR="00DA6971" w:rsidRPr="000077A6">
            <w:pPr>
              <w:tabs>
                <w:tab w:pos="3686" w:val="left"/>
              </w:tabs>
              <w:jc w:val="center"/>
            </w:pPr>
            <w:r w:rsidRPr="000077A6">
              <w:t>HEP – OPSKRBA d.o.o., Zagreb, Ulica grada Vukovara 37, OIB: 63073332379</w:t>
            </w:r>
          </w:p>
        </w:tc>
        <w:tc>
          <w:tcPr>
            <w:tcW w:type="dxa" w:w="2103"/>
            <w:vAlign w:val="center"/>
          </w:tcPr>
          <w:p w:rsidRDefault="00DA6971" w:rsidP="00D14CF9" w:rsidR="00DA6971" w:rsidRPr="000077A6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077A6">
              <w:t>337.308,21</w:t>
            </w:r>
          </w:p>
        </w:tc>
        <w:tc>
          <w:tcPr>
            <w:tcW w:type="dxa" w:w="2121"/>
            <w:vAlign w:val="center"/>
          </w:tcPr>
          <w:p w:rsidRDefault="00DA6971" w:rsidP="00D14CF9" w:rsidR="00DA6971" w:rsidRPr="000077A6">
            <w:pPr>
              <w:tabs>
                <w:tab w:pos="3686" w:val="left"/>
              </w:tabs>
              <w:jc w:val="center"/>
            </w:pPr>
            <w:r w:rsidRPr="000077A6">
              <w:t>337.308,21</w:t>
            </w:r>
          </w:p>
        </w:tc>
        <w:tc>
          <w:tcPr>
            <w:tcW w:type="dxa" w:w="1478"/>
            <w:vAlign w:val="center"/>
          </w:tcPr>
          <w:p w:rsidRDefault="00DA6971" w:rsidP="00D14CF9" w:rsidR="00DA6971" w:rsidRPr="000077A6">
            <w:pPr>
              <w:tabs>
                <w:tab w:pos="3686" w:val="left"/>
              </w:tabs>
              <w:jc w:val="center"/>
            </w:pPr>
            <w:r w:rsidRPr="000077A6">
              <w:t>-</w:t>
            </w:r>
          </w:p>
        </w:tc>
        <w:tc>
          <w:tcPr>
            <w:tcW w:type="dxa" w:w="1624"/>
            <w:vAlign w:val="center"/>
          </w:tcPr>
          <w:p w:rsidRDefault="00DA6971" w:rsidP="00D14CF9" w:rsidR="00DA6971" w:rsidRPr="000077A6">
            <w:pPr>
              <w:tabs>
                <w:tab w:pos="3686" w:val="left"/>
              </w:tabs>
              <w:jc w:val="center"/>
            </w:pPr>
            <w:r w:rsidRPr="000077A6">
              <w:t>-</w:t>
            </w:r>
          </w:p>
        </w:tc>
        <w:tc>
          <w:tcPr>
            <w:tcW w:type="dxa" w:w="1615"/>
            <w:vAlign w:val="center"/>
          </w:tcPr>
          <w:p w:rsidRDefault="00DA6971" w:rsidP="00D14CF9" w:rsidR="00DA6971" w:rsidRPr="000077A6">
            <w:pPr>
              <w:tabs>
                <w:tab w:pos="3686" w:val="left"/>
              </w:tabs>
              <w:jc w:val="center"/>
            </w:pPr>
            <w:r w:rsidRPr="000077A6">
              <w:t>II viši</w:t>
            </w:r>
          </w:p>
        </w:tc>
      </w:tr>
    </w:tbl>
    <w:p w:rsidRDefault="00DA6971" w:rsidP="00DA6971" w:rsidR="00DA6971" w:rsidRPr="000077A6">
      <w:pPr>
        <w:tabs>
          <w:tab w:pos="3686" w:val="left"/>
        </w:tabs>
        <w:jc w:val="center"/>
      </w:pPr>
    </w:p>
    <w:p w:rsidRDefault="00DA6971" w:rsidP="00DA6971" w:rsidR="00DA6971">
      <w:pPr>
        <w:tabs>
          <w:tab w:pos="3686" w:val="left"/>
        </w:tabs>
        <w:jc w:val="center"/>
      </w:pPr>
    </w:p>
    <w:p w:rsidRDefault="000077A6" w:rsidP="00DA6971" w:rsidR="000077A6">
      <w:pPr>
        <w:tabs>
          <w:tab w:pos="3686" w:val="left"/>
        </w:tabs>
        <w:jc w:val="center"/>
      </w:pPr>
    </w:p>
    <w:p w:rsidRDefault="000077A6" w:rsidP="00DA6971" w:rsidR="000077A6" w:rsidRPr="000077A6">
      <w:pPr>
        <w:tabs>
          <w:tab w:pos="3686" w:val="left"/>
        </w:tabs>
        <w:jc w:val="center"/>
      </w:pPr>
    </w:p>
    <w:p w:rsidRDefault="00DA6971" w:rsidP="00DA6971" w:rsidR="00DA6971" w:rsidRPr="000077A6">
      <w:pPr>
        <w:tabs>
          <w:tab w:pos="3686" w:val="left"/>
        </w:tabs>
        <w:jc w:val="center"/>
      </w:pPr>
      <w:r w:rsidRPr="000077A6">
        <w:t xml:space="preserve">U Pazinu 20. veljače 2017. </w:t>
      </w:r>
    </w:p>
    <w:p w:rsidRDefault="00DA6971" w:rsidP="00DA6971" w:rsidR="00DA6971" w:rsidRPr="000077A6">
      <w:pPr>
        <w:tabs>
          <w:tab w:pos="3686" w:val="left"/>
        </w:tabs>
        <w:jc w:val="center"/>
      </w:pPr>
    </w:p>
    <w:p w:rsidRDefault="00DA6971" w:rsidP="00DA6971" w:rsidR="00DA6971" w:rsidRPr="000077A6">
      <w:pPr>
        <w:tabs>
          <w:tab w:pos="3686" w:val="left"/>
        </w:tabs>
        <w:jc w:val="center"/>
      </w:pPr>
      <w:r w:rsidRPr="000077A6">
        <w:tab/>
      </w:r>
      <w:r w:rsidRPr="000077A6">
        <w:tab/>
      </w:r>
      <w:r w:rsidRPr="000077A6">
        <w:tab/>
      </w:r>
      <w:r w:rsidRPr="000077A6">
        <w:tab/>
      </w:r>
      <w:r w:rsidRPr="000077A6">
        <w:tab/>
      </w:r>
      <w:r w:rsidRPr="000077A6">
        <w:tab/>
      </w:r>
      <w:r w:rsidRPr="000077A6">
        <w:tab/>
      </w:r>
      <w:r w:rsidRPr="000077A6">
        <w:tab/>
        <w:t>Stečajni sudac:</w:t>
      </w:r>
    </w:p>
    <w:p w:rsidRDefault="00DA6971" w:rsidP="00DA6971" w:rsidR="00DA6971">
      <w:pPr>
        <w:tabs>
          <w:tab w:pos="3686" w:val="left"/>
        </w:tabs>
        <w:ind w:firstLine="708" w:left="4956"/>
        <w:jc w:val="center"/>
      </w:pPr>
      <w:r w:rsidRPr="00985C68">
        <w:tab/>
      </w:r>
      <w:r w:rsidRPr="00985C68">
        <w:tab/>
      </w:r>
      <w:r w:rsidRPr="00985C68">
        <w:tab/>
        <w:t xml:space="preserve">              </w:t>
      </w:r>
      <w:r>
        <w:t>Adrijana Labinjan Skok</w:t>
      </w:r>
    </w:p>
    <w:p w:rsidRDefault="00E02BBC" w:rsidR="00500701"/>
    <w:sectPr w:rsidSect="000077A6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7A6" w:rsidR="00605C0B">
      <w:r>
        <w:separator/>
      </w:r>
    </w:p>
  </w:endnote>
  <w:endnote w:id="0" w:type="continuationSeparator">
    <w:p w:rsidRDefault="000077A6" w:rsidR="00605C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7A6" w:rsidR="00605C0B">
      <w:r>
        <w:separator/>
      </w:r>
    </w:p>
  </w:footnote>
  <w:footnote w:id="0" w:type="continuationSeparator">
    <w:p w:rsidRDefault="000077A6" w:rsidR="00605C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971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2BBC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971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6971" w:rsidP="00F16E5B" w:rsidR="00051919" w:rsidRPr="00985C68">
    <w:pPr>
      <w:jc w:val="right"/>
    </w:pPr>
    <w:r>
      <w:t>Posl.br. 2 St-345</w:t>
    </w:r>
    <w:r w:rsidRPr="000351A1">
      <w:t>/1</w:t>
    </w:r>
    <w:r>
      <w:t>6</w:t>
    </w:r>
    <w:r w:rsidRPr="000351A1">
      <w:t>-</w:t>
    </w:r>
    <w:r>
      <w:t>44</w:t>
    </w:r>
  </w:p>
  <w:p w:rsidRDefault="00E02BBC" w:rsidR="00034D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6971"/>
    <w:rsid w:val="000077A6"/>
    <w:rsid w:val="00554328"/>
    <w:rsid w:val="00605C0B"/>
    <w:rsid w:val="00985388"/>
    <w:rsid w:val="00D13592"/>
    <w:rsid w:val="00DA6971"/>
    <w:rsid w:val="00E02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69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A6971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DA697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6971"/>
  </w:style>
  <w:style w:styleId="Tekstrezerviranogmjesta" w:type="character">
    <w:name w:val="Placeholder Text"/>
    <w:basedOn w:val="Zadanifontodlomka"/>
    <w:uiPriority w:val="99"/>
    <w:semiHidden/>
    <w:rsid w:val="00E02B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B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B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B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B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69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A6971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DA697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6971"/>
  </w:style>
  <w:style w:styleId="Tekstrezerviranogmjesta" w:type="character">
    <w:name w:val="Placeholder Text"/>
    <w:basedOn w:val="Zadanifontodlomka"/>
    <w:uiPriority w:val="99"/>
    <w:semiHidden/>
    <w:rsid w:val="00E02B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B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B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B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B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St-193/2015-85</izvorni_sadrzaj>
    <derivirana_varijabla naziv="DomainObject.Oznaka_1">St-193/2015-85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26.8.16. preslik spisa POSLAN VTS-u
-orig. spisa je u REF. 2</izvorni_sadrzaj>
    <derivirana_varijabla naziv="DomainObject.Predmet.Opis_1">26.8.16. preslik spisa POSLAN VTS-u
-orig. spisa je u REF.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St-193/2015-85</izvorni_sadrzaj>
    <derivirana_varijabla naziv="DomainObject.PoslovniBrojDokumenta_1">St-193/2015-85</derivirana_varijabla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81</properties:Words>
  <properties:Characters>466</properties:Characters>
  <properties:Lines>41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2017-02-20T07:59:00Z</dcterms:created>
  <dc:creator>Jasmina Matika</dc:creator>
  <cp:lastModifiedBy>Jasmina Matika</cp:lastModifiedBy>
  <dcterms:modified xmlns:xsi="http://www.w3.org/2001/XMLSchema-instance" xsi:type="dcterms:W3CDTF">2017-02-20T09:54:00Z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St-193/2015-85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