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5d91" w14:paraId="0e45d91" w:rsidRDefault="00BF25D9" w:rsidP="009A73DC" w:rsidR="009A73DC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 Republika Hrvatska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Zagreb,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2/II</w:t>
      </w:r>
    </w:p>
    <w:p w:rsidRDefault="009A73DC" w:rsidP="009A73DC" w:rsidR="009A73DC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20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St-</w:t>
      </w:r>
      <w:proofErr w:type="spellStart"/>
      <w:r w:rsidR="00265E7A">
        <w:rPr>
          <w:rFonts w:hAnsi="Times New Roman" w:ascii="Times New Roman"/>
          <w:color w:val="000000"/>
          <w:szCs w:val="24"/>
          <w:lang w:val="hr-HR"/>
        </w:rPr>
        <w:t>1451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</w:t>
      </w:r>
      <w:proofErr w:type="spellEnd"/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bCs/>
          <w:color w:val="000000"/>
          <w:szCs w:val="24"/>
          <w:lang w:val="hr-HR"/>
        </w:rPr>
      </w:pP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Cs/>
          <w:color w:val="000000"/>
          <w:szCs w:val="24"/>
          <w:lang w:val="hr-HR"/>
        </w:rPr>
        <w:t>R J E Š E N J E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 w:rsidRPr="004C10EF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Cs w:val="24"/>
        </w:rPr>
        <w:tab/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Trgovački sud u Zagrebu, po sucu pojedincu Luciji Butigan u stečajnom postupku </w:t>
      </w:r>
      <w:r w:rsidR="00265E7A" w:rsidRPr="00265E7A">
        <w:rPr>
          <w:rFonts w:hAnsi="Times New Roman" w:ascii="Times New Roman"/>
          <w:sz w:val="24"/>
          <w:szCs w:val="24"/>
        </w:rPr>
        <w:t xml:space="preserve">nad dužnikom pojedincem IVANA </w:t>
      </w:r>
      <w:proofErr w:type="spellStart"/>
      <w:r w:rsidR="00265E7A" w:rsidRPr="00265E7A">
        <w:rPr>
          <w:rFonts w:hAnsi="Times New Roman" w:ascii="Times New Roman"/>
          <w:sz w:val="24"/>
          <w:szCs w:val="24"/>
        </w:rPr>
        <w:t>LAZANSKI</w:t>
      </w:r>
      <w:proofErr w:type="spellEnd"/>
      <w:r w:rsidR="00265E7A" w:rsidRPr="00265E7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265E7A" w:rsidRPr="00265E7A">
        <w:rPr>
          <w:rFonts w:hAnsi="Times New Roman" w:ascii="Times New Roman"/>
          <w:sz w:val="24"/>
          <w:szCs w:val="24"/>
        </w:rPr>
        <w:t>vl</w:t>
      </w:r>
      <w:proofErr w:type="spellEnd"/>
      <w:r w:rsidR="00265E7A" w:rsidRPr="00265E7A">
        <w:rPr>
          <w:rFonts w:hAnsi="Times New Roman" w:ascii="Times New Roman"/>
          <w:sz w:val="24"/>
          <w:szCs w:val="24"/>
        </w:rPr>
        <w:t xml:space="preserve">. obrta „GROŠ“,Klanjec, </w:t>
      </w:r>
      <w:proofErr w:type="spellStart"/>
      <w:r w:rsidR="00265E7A" w:rsidRPr="00265E7A">
        <w:rPr>
          <w:rFonts w:hAnsi="Times New Roman" w:ascii="Times New Roman"/>
          <w:sz w:val="24"/>
          <w:szCs w:val="24"/>
        </w:rPr>
        <w:t>Tomaševec</w:t>
      </w:r>
      <w:proofErr w:type="spellEnd"/>
      <w:r w:rsidR="00265E7A" w:rsidRPr="00265E7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65E7A" w:rsidRPr="00265E7A">
        <w:rPr>
          <w:rFonts w:hAnsi="Times New Roman" w:ascii="Times New Roman"/>
          <w:sz w:val="24"/>
          <w:szCs w:val="24"/>
        </w:rPr>
        <w:t>21</w:t>
      </w:r>
      <w:proofErr w:type="spellEnd"/>
      <w:r w:rsidR="00265E7A" w:rsidRPr="00265E7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265E7A" w:rsidRPr="00265E7A">
        <w:rPr>
          <w:rFonts w:hAnsi="Times New Roman" w:ascii="Times New Roman"/>
          <w:sz w:val="24"/>
          <w:szCs w:val="24"/>
        </w:rPr>
        <w:t>OIB</w:t>
      </w:r>
      <w:proofErr w:type="spellEnd"/>
      <w:r w:rsidR="00265E7A" w:rsidRPr="00265E7A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265E7A" w:rsidRPr="00265E7A">
        <w:rPr>
          <w:rFonts w:hAnsi="Times New Roman" w:ascii="Times New Roman"/>
          <w:sz w:val="24"/>
          <w:szCs w:val="24"/>
        </w:rPr>
        <w:t>32049742490</w:t>
      </w:r>
      <w:proofErr w:type="spellEnd"/>
      <w:r w:rsidRPr="004C10EF">
        <w:rPr>
          <w:rFonts w:hAnsi="Times New Roman" w:ascii="Times New Roman"/>
          <w:color w:val="000000"/>
          <w:sz w:val="24"/>
          <w:szCs w:val="24"/>
        </w:rPr>
        <w:t xml:space="preserve">, dana </w:t>
      </w:r>
      <w:proofErr w:type="spellStart"/>
      <w:r w:rsidR="004C10EF" w:rsidRPr="004C10EF">
        <w:rPr>
          <w:rFonts w:hAnsi="Times New Roman" w:ascii="Times New Roman"/>
          <w:color w:val="000000"/>
          <w:sz w:val="24"/>
          <w:szCs w:val="24"/>
        </w:rPr>
        <w:t>24</w:t>
      </w:r>
      <w:proofErr w:type="spellEnd"/>
      <w:r w:rsidR="00BF25D9" w:rsidRPr="004C10EF">
        <w:rPr>
          <w:rFonts w:hAnsi="Times New Roman" w:ascii="Times New Roman"/>
          <w:color w:val="000000"/>
          <w:sz w:val="24"/>
          <w:szCs w:val="24"/>
        </w:rPr>
        <w:t>. studenog</w:t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4C10EF">
        <w:rPr>
          <w:rFonts w:hAnsi="Times New Roman" w:ascii="Times New Roman"/>
          <w:color w:val="000000"/>
          <w:sz w:val="24"/>
          <w:szCs w:val="24"/>
        </w:rPr>
        <w:t>2015</w:t>
      </w:r>
      <w:proofErr w:type="spellEnd"/>
      <w:r w:rsidRPr="004C10EF">
        <w:rPr>
          <w:rFonts w:hAnsi="Times New Roman" w:ascii="Times New Roman"/>
          <w:color w:val="000000"/>
          <w:sz w:val="24"/>
          <w:szCs w:val="24"/>
        </w:rPr>
        <w:t>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 i  j e š i o      j e 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265E7A" w:rsidR="009A73DC" w:rsidRPr="004C10EF">
      <w:pPr>
        <w:pStyle w:val="Tijeloteksta"/>
        <w:numPr>
          <w:ilvl w:val="0"/>
          <w:numId w:val="1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4C10EF">
        <w:rPr>
          <w:rFonts w:hAnsi="Times New Roman" w:ascii="Times New Roman"/>
          <w:color w:val="000000"/>
          <w:sz w:val="24"/>
          <w:szCs w:val="24"/>
        </w:rPr>
        <w:t xml:space="preserve">Saziva se skupština vjerovnika u stečajnom postupku </w:t>
      </w:r>
      <w:r w:rsidR="00265E7A" w:rsidRPr="00265E7A">
        <w:rPr>
          <w:rFonts w:hAnsi="Times New Roman" w:ascii="Times New Roman"/>
          <w:sz w:val="24"/>
          <w:szCs w:val="24"/>
        </w:rPr>
        <w:t xml:space="preserve">nad dužnikom pojedincem IVANA </w:t>
      </w:r>
      <w:proofErr w:type="spellStart"/>
      <w:r w:rsidR="00265E7A" w:rsidRPr="00265E7A">
        <w:rPr>
          <w:rFonts w:hAnsi="Times New Roman" w:ascii="Times New Roman"/>
          <w:sz w:val="24"/>
          <w:szCs w:val="24"/>
        </w:rPr>
        <w:t>LAZANSKI</w:t>
      </w:r>
      <w:proofErr w:type="spellEnd"/>
      <w:r w:rsidR="00265E7A" w:rsidRPr="00265E7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265E7A" w:rsidRPr="00265E7A">
        <w:rPr>
          <w:rFonts w:hAnsi="Times New Roman" w:ascii="Times New Roman"/>
          <w:sz w:val="24"/>
          <w:szCs w:val="24"/>
        </w:rPr>
        <w:t>vl</w:t>
      </w:r>
      <w:proofErr w:type="spellEnd"/>
      <w:r w:rsidR="00265E7A" w:rsidRPr="00265E7A">
        <w:rPr>
          <w:rFonts w:hAnsi="Times New Roman" w:ascii="Times New Roman"/>
          <w:sz w:val="24"/>
          <w:szCs w:val="24"/>
        </w:rPr>
        <w:t xml:space="preserve">. obrta „GROŠ“,Klanjec, </w:t>
      </w:r>
      <w:proofErr w:type="spellStart"/>
      <w:r w:rsidR="00265E7A" w:rsidRPr="00265E7A">
        <w:rPr>
          <w:rFonts w:hAnsi="Times New Roman" w:ascii="Times New Roman"/>
          <w:sz w:val="24"/>
          <w:szCs w:val="24"/>
        </w:rPr>
        <w:t>Tomaševec</w:t>
      </w:r>
      <w:proofErr w:type="spellEnd"/>
      <w:r w:rsidR="00265E7A" w:rsidRPr="00265E7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65E7A" w:rsidRPr="00265E7A">
        <w:rPr>
          <w:rFonts w:hAnsi="Times New Roman" w:ascii="Times New Roman"/>
          <w:sz w:val="24"/>
          <w:szCs w:val="24"/>
        </w:rPr>
        <w:t>21</w:t>
      </w:r>
      <w:proofErr w:type="spellEnd"/>
      <w:r w:rsidR="00265E7A" w:rsidRPr="00265E7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265E7A" w:rsidRPr="00265E7A">
        <w:rPr>
          <w:rFonts w:hAnsi="Times New Roman" w:ascii="Times New Roman"/>
          <w:sz w:val="24"/>
          <w:szCs w:val="24"/>
        </w:rPr>
        <w:t>OIB</w:t>
      </w:r>
      <w:proofErr w:type="spellEnd"/>
      <w:r w:rsidR="00265E7A" w:rsidRPr="00265E7A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265E7A" w:rsidRPr="00265E7A">
        <w:rPr>
          <w:rFonts w:hAnsi="Times New Roman" w:ascii="Times New Roman"/>
          <w:sz w:val="24"/>
          <w:szCs w:val="24"/>
        </w:rPr>
        <w:t>32049742490</w:t>
      </w:r>
      <w:proofErr w:type="spellEnd"/>
      <w:r w:rsidRPr="004C10EF">
        <w:rPr>
          <w:rFonts w:hAnsi="Times New Roman" w:ascii="Times New Roman"/>
          <w:color w:val="000000"/>
          <w:sz w:val="24"/>
          <w:szCs w:val="24"/>
        </w:rPr>
        <w:t xml:space="preserve">, za dan </w:t>
      </w:r>
      <w:proofErr w:type="spellStart"/>
      <w:r w:rsidR="004C10EF">
        <w:rPr>
          <w:rFonts w:hAnsi="Times New Roman" w:ascii="Times New Roman"/>
          <w:b/>
          <w:color w:val="000000"/>
          <w:sz w:val="24"/>
          <w:szCs w:val="24"/>
          <w:u w:val="single"/>
        </w:rPr>
        <w:t>17</w:t>
      </w:r>
      <w:proofErr w:type="spellEnd"/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. </w:t>
      </w:r>
      <w:r w:rsidR="00BF25D9"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>prosinca</w:t>
      </w:r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 </w:t>
      </w:r>
      <w:proofErr w:type="spellStart"/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>2015</w:t>
      </w:r>
      <w:proofErr w:type="spellEnd"/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. u </w:t>
      </w:r>
      <w:proofErr w:type="spellStart"/>
      <w:r w:rsidR="00265E7A">
        <w:rPr>
          <w:rFonts w:hAnsi="Times New Roman" w:ascii="Times New Roman"/>
          <w:b/>
          <w:color w:val="000000"/>
          <w:sz w:val="24"/>
          <w:szCs w:val="24"/>
          <w:u w:val="single"/>
        </w:rPr>
        <w:t>10</w:t>
      </w:r>
      <w:proofErr w:type="spellEnd"/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>:</w:t>
      </w:r>
      <w:proofErr w:type="spellStart"/>
      <w:r w:rsidR="00265E7A">
        <w:rPr>
          <w:rFonts w:hAnsi="Times New Roman" w:ascii="Times New Roman"/>
          <w:b/>
          <w:color w:val="000000"/>
          <w:sz w:val="24"/>
          <w:szCs w:val="24"/>
          <w:u w:val="single"/>
        </w:rPr>
        <w:t>0</w:t>
      </w:r>
      <w:r w:rsidR="004C10EF">
        <w:rPr>
          <w:rFonts w:hAnsi="Times New Roman" w:ascii="Times New Roman"/>
          <w:b/>
          <w:color w:val="000000"/>
          <w:sz w:val="24"/>
          <w:szCs w:val="24"/>
          <w:u w:val="single"/>
        </w:rPr>
        <w:t>0</w:t>
      </w:r>
      <w:proofErr w:type="spellEnd"/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sati</w:t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, u Trgovačkom sudu u Zagrebu, Petrinjska 8, soba br. </w:t>
      </w:r>
      <w:proofErr w:type="spellStart"/>
      <w:r w:rsidRPr="004C10EF">
        <w:rPr>
          <w:rFonts w:hAnsi="Times New Roman" w:ascii="Times New Roman"/>
          <w:color w:val="000000"/>
          <w:sz w:val="24"/>
          <w:szCs w:val="24"/>
        </w:rPr>
        <w:t>91</w:t>
      </w:r>
      <w:proofErr w:type="spellEnd"/>
      <w:r w:rsidRPr="004C10EF">
        <w:rPr>
          <w:rFonts w:hAnsi="Times New Roman" w:ascii="Times New Roman"/>
          <w:color w:val="000000"/>
          <w:sz w:val="24"/>
          <w:szCs w:val="24"/>
        </w:rPr>
        <w:t>/II (ulična zgrada), sa sljedećim dnevnim redom:</w:t>
      </w:r>
    </w:p>
    <w:p w:rsidRDefault="009A73DC" w:rsidP="009A73DC" w:rsidR="009A73DC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A73DC" w:rsidP="009A73DC" w:rsidR="009A73DC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Donošenje odluke </w:t>
      </w:r>
      <w:r w:rsidR="004C10EF">
        <w:rPr>
          <w:rFonts w:hAnsi="Times New Roman" w:ascii="Times New Roman"/>
          <w:color w:val="000000"/>
          <w:szCs w:val="24"/>
          <w:lang w:val="hr-HR"/>
        </w:rPr>
        <w:t>o uplati novčanih sredstava potrebnih za pokretanje sudskog postupka u odnosu na imovinu stečajnog dužnika</w:t>
      </w:r>
      <w:r w:rsidR="00BF25D9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A73DC" w:rsidP="009A73DC" w:rsidR="009A73DC">
      <w:pPr>
        <w:ind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9A73DC" w:rsidR="009A73DC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Ovo Rješenje objavit će se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 na </w:t>
      </w:r>
      <w:r>
        <w:rPr>
          <w:rFonts w:hAnsi="Times New Roman" w:ascii="Times New Roman"/>
          <w:color w:val="000000"/>
          <w:szCs w:val="24"/>
          <w:lang w:val="hr-HR"/>
        </w:rPr>
        <w:t>e-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oglasnoj ploči suda.  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4C10EF" w:rsidP="009A73DC" w:rsidR="004C10EF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C10EF" w:rsidP="009A73DC" w:rsidR="004C10E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Nad gore navedenim </w:t>
      </w:r>
      <w:r w:rsidR="009A73DC">
        <w:rPr>
          <w:rFonts w:hAnsi="Times New Roman" w:ascii="Times New Roman"/>
          <w:color w:val="000000"/>
          <w:szCs w:val="24"/>
          <w:lang w:val="hr-HR"/>
        </w:rPr>
        <w:t>dužnikom</w:t>
      </w:r>
      <w:r>
        <w:rPr>
          <w:rFonts w:hAnsi="Times New Roman" w:ascii="Times New Roman"/>
          <w:color w:val="000000"/>
          <w:szCs w:val="24"/>
          <w:lang w:val="hr-HR"/>
        </w:rPr>
        <w:t xml:space="preserve"> pojedincem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 Rješenjem ovog suda br. St-</w:t>
      </w:r>
      <w:proofErr w:type="spellStart"/>
      <w:r w:rsidR="00265E7A">
        <w:rPr>
          <w:rFonts w:hAnsi="Times New Roman" w:ascii="Times New Roman"/>
          <w:color w:val="000000"/>
          <w:szCs w:val="24"/>
          <w:lang w:val="hr-HR"/>
        </w:rPr>
        <w:t>1451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od </w:t>
      </w:r>
      <w:proofErr w:type="spellStart"/>
      <w:r w:rsidR="00265E7A">
        <w:rPr>
          <w:rFonts w:hAnsi="Times New Roman" w:ascii="Times New Roman"/>
          <w:color w:val="000000"/>
          <w:szCs w:val="24"/>
          <w:lang w:val="hr-HR"/>
        </w:rPr>
        <w:t>16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listopada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2014.g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A73DC">
        <w:rPr>
          <w:rFonts w:hAnsi="Times New Roman" w:ascii="Times New Roman"/>
          <w:color w:val="000000"/>
          <w:szCs w:val="24"/>
          <w:lang w:val="hr-HR"/>
        </w:rPr>
        <w:t>otvoren je stečajni postupak, te</w:t>
      </w:r>
      <w:r>
        <w:rPr>
          <w:rFonts w:hAnsi="Times New Roman" w:ascii="Times New Roman"/>
          <w:color w:val="000000"/>
          <w:szCs w:val="24"/>
          <w:lang w:val="hr-HR"/>
        </w:rPr>
        <w:t xml:space="preserve"> u odnosu na potencijalnu imovinu ovog dužnika pojedinca potrebno je da Skupština vjerovnika donese odluku o predujmljivanju troškova za pokretanje </w:t>
      </w:r>
      <w:r w:rsidR="00265E7A">
        <w:rPr>
          <w:rFonts w:hAnsi="Times New Roman" w:ascii="Times New Roman"/>
          <w:color w:val="000000"/>
          <w:szCs w:val="24"/>
          <w:lang w:val="hr-HR"/>
        </w:rPr>
        <w:t>sudskog postup</w:t>
      </w:r>
      <w:r>
        <w:rPr>
          <w:rFonts w:hAnsi="Times New Roman" w:ascii="Times New Roman"/>
          <w:color w:val="000000"/>
          <w:szCs w:val="24"/>
          <w:lang w:val="hr-HR"/>
        </w:rPr>
        <w:t>ka.</w:t>
      </w:r>
    </w:p>
    <w:p w:rsidRDefault="004C10EF" w:rsidP="009A73DC" w:rsidR="004C10E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Sukladno odredbi članka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38a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Stečajnog zakona (Narodne novine br.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44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96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161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98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29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99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129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00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123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03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197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03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187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04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82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06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116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10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125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133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; dalje u tekstu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), a po prijedlogu stečajne upraviteljice sukladno članku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38b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stavak 1. točka 1. Stečajnog zakona sazvana je sjednica skupštine vjerovnika, a na kojoj će se raspravljati o gore predloženom dnevnom redu.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proofErr w:type="spellStart"/>
      <w:r w:rsidR="004C10EF">
        <w:rPr>
          <w:rFonts w:hAnsi="Times New Roman" w:ascii="Times New Roman"/>
          <w:color w:val="000000"/>
          <w:szCs w:val="24"/>
          <w:lang w:val="hr-HR"/>
        </w:rPr>
        <w:t>24</w:t>
      </w:r>
      <w:proofErr w:type="spellEnd"/>
      <w:r w:rsidR="00BF25D9">
        <w:rPr>
          <w:rFonts w:hAnsi="Times New Roman" w:ascii="Times New Roman"/>
          <w:color w:val="000000"/>
          <w:szCs w:val="24"/>
          <w:lang w:val="hr-HR"/>
        </w:rPr>
        <w:t>. studenog</w:t>
      </w:r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2015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S U D A C: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BF25D9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291254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291254" w:rsidP="003C5659" w:rsidR="00291254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</w:t>
      </w:r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291254" w:rsidR="00291254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 xml:space="preserve">                                </w:t>
      </w:r>
      <w:r w:rsidRPr="006866B6">
        <w:rPr>
          <w:rFonts w:hAnsi="Times New Roman" w:ascii="Times New Roman"/>
        </w:rPr>
        <w:t xml:space="preserve">   (Valentina Kranjčić)</w:t>
      </w:r>
    </w:p>
    <w:p w:rsidRDefault="00291254" w:rsidP="00BF25D9" w:rsidR="00291254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u w:val="single"/>
          <w:lang w:val="hr-HR"/>
        </w:rPr>
      </w:pPr>
      <w:r>
        <w:rPr>
          <w:rFonts w:hAnsi="Times New Roman" w:ascii="Times New Roman"/>
          <w:color w:val="000000"/>
          <w:szCs w:val="24"/>
          <w:u w:val="single"/>
          <w:lang w:val="hr-HR"/>
        </w:rPr>
        <w:t>UPUTU O PRAVNOM LIJEKU: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Protiv ovog rješenja nije dopuštena žalba (članak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278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. stavak 2. Zakona o parničnom postupku, a u svezi s člankom 6. Stečajnog zakona).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 w:rsidRPr="00291254">
      <w:pPr>
        <w:rPr>
          <w:rFonts w:hAnsi="Times New Roman" w:ascii="Times New Roman"/>
          <w:color w:val="FFFFFF"/>
          <w:szCs w:val="24"/>
          <w:lang w:val="hr-HR"/>
        </w:rPr>
      </w:pPr>
      <w:r w:rsidRPr="00291254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9A73DC" w:rsidP="009A73DC" w:rsidR="009A73DC" w:rsidRPr="00291254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291254">
        <w:rPr>
          <w:rFonts w:hAnsi="Times New Roman" w:ascii="Times New Roman"/>
          <w:color w:val="FFFFFF"/>
          <w:szCs w:val="24"/>
          <w:lang w:val="hr-HR"/>
        </w:rPr>
        <w:t>stečajna upraviteljica</w:t>
      </w:r>
    </w:p>
    <w:p w:rsidRDefault="00BF25D9" w:rsidP="009A73DC" w:rsidR="009A73DC" w:rsidRPr="00291254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291254">
        <w:rPr>
          <w:rFonts w:hAnsi="Times New Roman" w:ascii="Times New Roman"/>
          <w:color w:val="FFFFFF"/>
          <w:szCs w:val="24"/>
          <w:lang w:val="hr-HR"/>
        </w:rPr>
        <w:t>e-</w:t>
      </w:r>
      <w:r w:rsidR="009A73DC" w:rsidRPr="00291254">
        <w:rPr>
          <w:rFonts w:hAnsi="Times New Roman" w:ascii="Times New Roman"/>
          <w:color w:val="FFFFFF"/>
          <w:szCs w:val="24"/>
          <w:lang w:val="hr-HR"/>
        </w:rPr>
        <w:t>oglasna ploča suda</w:t>
      </w:r>
      <w:r w:rsidR="00900F05" w:rsidRPr="00291254">
        <w:rPr>
          <w:rFonts w:hAnsi="Times New Roman" w:ascii="Times New Roman"/>
          <w:color w:val="FFFFFF"/>
          <w:szCs w:val="24"/>
          <w:lang w:val="hr-HR"/>
        </w:rPr>
        <w:t xml:space="preserve"> </w:t>
      </w:r>
      <w:proofErr w:type="spellStart"/>
      <w:r w:rsidR="00900F05" w:rsidRPr="00291254">
        <w:rPr>
          <w:rFonts w:hAnsi="Times New Roman" w:ascii="Times New Roman"/>
          <w:color w:val="FFFFFF"/>
          <w:szCs w:val="24"/>
          <w:lang w:val="hr-HR"/>
        </w:rPr>
        <w:t>15</w:t>
      </w:r>
      <w:proofErr w:type="spellEnd"/>
      <w:r w:rsidR="00900F05" w:rsidRPr="00291254">
        <w:rPr>
          <w:rFonts w:hAnsi="Times New Roman" w:ascii="Times New Roman"/>
          <w:color w:val="FFFFFF"/>
          <w:szCs w:val="24"/>
          <w:lang w:val="hr-HR"/>
        </w:rPr>
        <w:t xml:space="preserve"> dana</w:t>
      </w:r>
    </w:p>
    <w:p w:rsidRDefault="009A73DC" w:rsidP="009A73DC" w:rsidR="009A73DC" w:rsidRPr="00291254">
      <w:pPr>
        <w:rPr>
          <w:rFonts w:hAnsi="Times New Roman" w:ascii="Times New Roman"/>
          <w:color w:val="FFFFFF"/>
          <w:szCs w:val="24"/>
        </w:rPr>
      </w:pPr>
    </w:p>
    <w:p w:rsidRDefault="00DA5881" w:rsidR="00DA5881">
      <w:bookmarkStart w:name="_GoBack" w:id="0"/>
      <w:bookmarkEnd w:id="0"/>
    </w:p>
    <w:sectPr w:rsidSect="00A56DF3" w:rsidR="00DA588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3A2B" w:rsidP="00A56DF3" w:rsidR="00C43A2B">
      <w:r>
        <w:separator/>
      </w:r>
    </w:p>
  </w:endnote>
  <w:endnote w:id="0" w:type="continuationSeparator">
    <w:p w:rsidRDefault="00C43A2B" w:rsidP="00A56DF3" w:rsidR="00C43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3A2B" w:rsidP="00A56DF3" w:rsidR="00C43A2B">
      <w:r>
        <w:separator/>
      </w:r>
    </w:p>
  </w:footnote>
  <w:footnote w:id="0" w:type="continuationSeparator">
    <w:p w:rsidRDefault="00C43A2B" w:rsidP="00A56DF3" w:rsidR="00C43A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796296934"/>
      <w:docPartObj>
        <w:docPartGallery w:val="Page Numbers (Top of Page)"/>
        <w:docPartUnique/>
      </w:docPartObj>
    </w:sdtPr>
    <w:sdtEndPr/>
    <w:sdtContent>
      <w:p w:rsidRDefault="00A56DF3" w:rsidP="00A56DF3" w:rsidR="00A56DF3" w:rsidRPr="00265E7A">
        <w:pPr>
          <w:pStyle w:val="Zaglavlje"/>
          <w:ind w:firstLine="4248"/>
          <w:jc w:val="center"/>
          <w:rPr>
            <w:rFonts w:hAnsi="Times New Roman" w:ascii="Times New Roman"/>
          </w:rPr>
        </w:pPr>
        <w:r w:rsidRPr="00265E7A">
          <w:rPr>
            <w:rFonts w:hAnsi="Times New Roman" w:ascii="Times New Roman"/>
          </w:rPr>
          <w:fldChar w:fldCharType="begin"/>
        </w:r>
        <w:r w:rsidRPr="00265E7A">
          <w:rPr>
            <w:rFonts w:hAnsi="Times New Roman" w:ascii="Times New Roman"/>
          </w:rPr>
          <w:instrText>PAGE   \* MERGEFORMAT</w:instrText>
        </w:r>
        <w:r w:rsidRPr="00265E7A">
          <w:rPr>
            <w:rFonts w:hAnsi="Times New Roman" w:ascii="Times New Roman"/>
          </w:rPr>
          <w:fldChar w:fldCharType="separate"/>
        </w:r>
        <w:r w:rsidR="00291254" w:rsidRPr="00291254">
          <w:rPr>
            <w:rFonts w:hAnsi="Times New Roman" w:ascii="Times New Roman"/>
            <w:noProof/>
            <w:lang w:val="hr-HR"/>
          </w:rPr>
          <w:t>2</w:t>
        </w:r>
        <w:r w:rsidRPr="00265E7A">
          <w:rPr>
            <w:rFonts w:hAnsi="Times New Roman" w:ascii="Times New Roman"/>
          </w:rPr>
          <w:fldChar w:fldCharType="end"/>
        </w:r>
        <w:r w:rsidRPr="00265E7A">
          <w:rPr>
            <w:rFonts w:hAnsi="Times New Roman" w:ascii="Times New Roman"/>
          </w:rPr>
          <w:t xml:space="preserve"> </w:t>
        </w:r>
        <w:r w:rsidRPr="00265E7A">
          <w:rPr>
            <w:rFonts w:hAnsi="Times New Roman" w:ascii="Times New Roman"/>
          </w:rPr>
          <w:tab/>
        </w:r>
        <w:r w:rsidRPr="00265E7A">
          <w:rPr>
            <w:rFonts w:hAnsi="Times New Roman" w:ascii="Times New Roman"/>
          </w:rPr>
          <w:tab/>
          <w:t>20. St-</w:t>
        </w:r>
        <w:r w:rsidR="00291254">
          <w:rPr>
            <w:rFonts w:hAnsi="Times New Roman" w:ascii="Times New Roman"/>
          </w:rPr>
          <w:t>1451</w:t>
        </w:r>
        <w:r w:rsidRPr="00265E7A">
          <w:rPr>
            <w:rFonts w:hAnsi="Times New Roman" w:ascii="Times New Roman"/>
          </w:rPr>
          <w:t>/13</w:t>
        </w:r>
      </w:p>
    </w:sdtContent>
  </w:sdt>
  <w:p w:rsidRDefault="00A56DF3" w:rsidR="00A56D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3DC"/>
    <w:rsid w:val="000B5B1B"/>
    <w:rsid w:val="00265E7A"/>
    <w:rsid w:val="00291254"/>
    <w:rsid w:val="0045625A"/>
    <w:rsid w:val="004C10EF"/>
    <w:rsid w:val="006F2E13"/>
    <w:rsid w:val="008F36E3"/>
    <w:rsid w:val="00900F05"/>
    <w:rsid w:val="009A73DC"/>
    <w:rsid w:val="00A56DF3"/>
    <w:rsid w:val="00BF25D9"/>
    <w:rsid w:val="00C43A2B"/>
    <w:rsid w:val="00CD0162"/>
    <w:rsid w:val="00CD5965"/>
    <w:rsid w:val="00D40EF8"/>
    <w:rsid w:val="00D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73DC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A73DC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912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125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254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25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25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73DC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A73DC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912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125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254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25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25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67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1451</izvorni_sadrzaj>
    <derivirana_varijabla naziv="DomainObject.Predmet.Broj_1">1451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St-1451/2013</izvorni_sadrzaj>
    <derivirana_varijabla naziv="DomainObject.Predmet.OznakaBroj_1">St-1451/2013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IVANA LAZANSKI</izvorni_sadrzaj>
    <derivirana_varijabla naziv="DomainObject.Predmet.ProtustrankaFormated_1">  IVANA LAZANSKI</derivirana_varijabla>
  </DomainObject.Predmet.ProtustrankaFormated>
  <DomainObject.Predmet.ProtustrankaFormatedOIB>
    <izvorni_sadrzaj>  IVANA LAZANSKI, OIB 32049742490</izvorni_sadrzaj>
    <derivirana_varijabla naziv="DomainObject.Predmet.ProtustrankaFormatedOIB_1">  IVANA LAZANSKI, OIB 32049742490</derivirana_varijabla>
  </DomainObject.Predmet.ProtustrankaFormatedOIB>
  <DomainObject.Predmet.ProtustrankaFormatedWithAdress>
    <izvorni_sadrzaj> IVANA LAZANSKI, TOMAŠEVEC 21, 49290 Klanjec</izvorni_sadrzaj>
    <derivirana_varijabla naziv="DomainObject.Predmet.ProtustrankaFormatedWithAdress_1"> IVANA LAZANSKI, TOMAŠEVEC 21, 49290 Klanjec</derivirana_varijabla>
  </DomainObject.Predmet.ProtustrankaFormatedWithAdress>
  <DomainObject.Predmet.ProtustrankaFormatedWithAdressOIB>
    <izvorni_sadrzaj> IVANA LAZANSKI, OIB 32049742490, TOMAŠEVEC 21, 49290 Klanjec</izvorni_sadrzaj>
    <derivirana_varijabla naziv="DomainObject.Predmet.ProtustrankaFormatedWithAdressOIB_1"> IVANA LAZANSKI, OIB 32049742490, TOMAŠEVEC 21, 49290 Klanjec</derivirana_varijabla>
  </DomainObject.Predmet.ProtustrankaFormatedWithAdressOIB>
  <DomainObject.Predmet.ProtustrankaWithAdress>
    <izvorni_sadrzaj>IVANA LAZANSKI TOMAŠEVEC 21, 49290 Klanjec</izvorni_sadrzaj>
    <derivirana_varijabla naziv="DomainObject.Predmet.ProtustrankaWithAdress_1">IVANA LAZANSKI TOMAŠEVEC 21, 49290 Klanjec</derivirana_varijabla>
  </DomainObject.Predmet.ProtustrankaWithAdress>
  <DomainObject.Predmet.ProtustrankaWithAdressOIB>
    <izvorni_sadrzaj>IVANA LAZANSKI, OIB 32049742490, TOMAŠEVEC 21, 49290 Klanjec</izvorni_sadrzaj>
    <derivirana_varijabla naziv="DomainObject.Predmet.ProtustrankaWithAdressOIB_1">IVANA LAZANSKI, OIB 32049742490, TOMAŠEVEC 21, 49290 Klanjec</derivirana_varijabla>
  </DomainObject.Predmet.ProtustrankaWithAdressOIB>
  <DomainObject.Predmet.ProtustrankaNazivFormated>
    <izvorni_sadrzaj>IVANA LAZANSKI</izvorni_sadrzaj>
    <derivirana_varijabla naziv="DomainObject.Predmet.ProtustrankaNazivFormated_1">IVANA LAZANSKI</derivirana_varijabla>
  </DomainObject.Predmet.ProtustrankaNazivFormated>
  <DomainObject.Predmet.ProtustrankaNazivFormatedOIB>
    <izvorni_sadrzaj>IVANA LAZANSKI, OIB 32049742490</izvorni_sadrzaj>
    <derivirana_varijabla naziv="DomainObject.Predmet.ProtustrankaNazivFormatedOIB_1">IVANA LAZANSKI, OIB 32049742490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IVANA LAZANSKI</item>
    </izvorni_sadrzaj>
    <derivirana_varijabla naziv="DomainObject.Predmet.ProtuStrankaListFormated_1">
      <item>IVANA LAZANSKI</item>
    </derivirana_varijabla>
  </DomainObject.Predmet.ProtuStrankaListFormated>
  <DomainObject.Predmet.ProtuStrankaListFormatedOIB>
    <izvorni_sadrzaj>
      <item>IVANA LAZANSKI, OIB 32049742490</item>
    </izvorni_sadrzaj>
    <derivirana_varijabla naziv="DomainObject.Predmet.ProtuStrankaListFormatedOIB_1">
      <item>IVANA LAZANSKI, OIB 32049742490</item>
    </derivirana_varijabla>
  </DomainObject.Predmet.ProtuStrankaListFormatedOIB>
  <DomainObject.Predmet.ProtuStrankaListFormatedWithAdress>
    <izvorni_sadrzaj>
      <item>IVANA LAZANSKI, TOMAŠEVEC 21, 49290 Klanjec</item>
    </izvorni_sadrzaj>
    <derivirana_varijabla naziv="DomainObject.Predmet.ProtuStrankaListFormatedWithAdress_1">
      <item>IVANA LAZANSKI, TOMAŠEVEC 21, 49290 Klanjec</item>
    </derivirana_varijabla>
  </DomainObject.Predmet.ProtuStrankaListFormatedWithAdress>
  <DomainObject.Predmet.ProtuStrankaListFormatedWithAdressOIB>
    <izvorni_sadrzaj>
      <item>IVANA LAZANSKI, OIB 32049742490, TOMAŠEVEC 21, 49290 Klanjec</item>
    </izvorni_sadrzaj>
    <derivirana_varijabla naziv="DomainObject.Predmet.ProtuStrankaListFormatedWithAdressOIB_1">
      <item>IVANA LAZANSKI, OIB 32049742490, TOMAŠEVEC 21, 49290 Klanjec</item>
    </derivirana_varijabla>
  </DomainObject.Predmet.ProtuStrankaListFormatedWithAdressOIB>
  <DomainObject.Predmet.ProtuStrankaListNazivFormated>
    <izvorni_sadrzaj>
      <item>IVANA LAZANSKI</item>
    </izvorni_sadrzaj>
    <derivirana_varijabla naziv="DomainObject.Predmet.ProtuStrankaListNazivFormated_1">
      <item>IVANA LAZANSKI</item>
    </derivirana_varijabla>
  </DomainObject.Predmet.ProtuStrankaListNazivFormated>
  <DomainObject.Predmet.ProtuStrankaListNazivFormatedOIB>
    <izvorni_sadrzaj>
      <item>IVANA LAZANSKI, OIB 32049742490</item>
    </izvorni_sadrzaj>
    <derivirana_varijabla naziv="DomainObject.Predmet.ProtuStrankaListNazivFormatedOIB_1">
      <item>IVANA LAZANSKI, OIB 32049742490</item>
    </derivirana_varijabla>
  </DomainObject.Predmet.ProtuStrankaListNazivFormatedOIB>
  <DomainObject.Predmet.OstaliListFormated>
    <izvorni_sadrzaj>
      <item>Ministarstvo financija RH, Porezna uprava</item>
      <item>Ured državne uprave u Zagrebačkoj županiji, Služba za gospodarstvo, Ispostava Zaprešić</item>
      <item>Antonija Galić</item>
    </izvorni_sadrzaj>
    <derivirana_varijabla naziv="DomainObject.Predmet.OstaliListFormated_1">
      <item>Ministarstvo financija RH, Porezna uprava</item>
      <item>Ured državne uprave u Zagrebačkoj županiji, Služba za gospodarstvo, Ispostava Zaprešić</item>
      <item>Antonija Galić</item>
    </derivirana_varijabla>
  </DomainObject.Predmet.OstaliListFormated>
  <DomainObject.Predmet.OstaliListFormatedOIB>
    <izvorni_sadrzaj>
      <item>Ministarstvo financija RH, Porezna uprava, OIB 18683136487</item>
      <item>Ured državne uprave u Zagrebačkoj županiji, Služba za gospodarstvo, Ispostava Zaprešić</item>
      <item>Antonija Galić, OIB 64334764434</item>
    </izvorni_sadrzaj>
    <derivirana_varijabla naziv="DomainObject.Predmet.OstaliListFormatedOIB_1">
      <item>Ministarstvo financija RH, Porezna uprava, OIB 18683136487</item>
      <item>Ured državne uprave u Zagrebačkoj županiji, Služba za gospodarstvo, Ispostava Zaprešić</item>
      <item>Antonija Galić, OIB 64334764434</item>
    </derivirana_varijabla>
  </DomainObject.Predmet.OstaliListFormatedOIB>
  <DomainObject.Predmet.OstaliListFormatedWithAdress>
    <izvorni_sadrzaj>
      <item>Ministarstvo financija RH, Porezna uprava, Av. Dubrovnik 32, 10000 Zagreb</item>
      <item>Ured državne uprave u Zagrebačkoj županiji, Služba za gospodarstvo, Ispostava Zaprešić, Trg žrtava fašizma 1, 10290 Zaprešić</item>
      <item>Antonija Galić, Selska c. 3, 10000 Zagreb</item>
    </izvorni_sadrzaj>
    <derivirana_varijabla naziv="DomainObject.Predmet.OstaliListFormatedWithAdress_1">
      <item>Ministarstvo financija RH, Porezna uprava, Av. Dubrovnik 32, 10000 Zagreb</item>
      <item>Ured državne uprave u Zagrebačkoj županiji, Služba za gospodarstvo, Ispostava Zaprešić, Trg žrtava fašizma 1, 10290 Zaprešić</item>
      <item>Antonija Galić, Selska c. 3, 10000 Zagreb</item>
    </derivirana_varijabla>
  </DomainObject.Predmet.OstaliListFormatedWithAdress>
  <DomainObject.Predmet.OstaliListFormatedWithAdressOIB>
    <izvorni_sadrzaj>
      <item>Ministarstvo financija RH, Porezna uprava, OIB 18683136487, Av. Dubrovnik 32, 10000 Zagreb</item>
      <item>Ured državne uprave u Zagrebačkoj županiji, Služba za gospodarstvo, Ispostava Zaprešić, Trg žrtava fašizma 1, 10290 Zaprešić</item>
      <item>Antonija Galić, OIB 64334764434, Selska c. 3, 10000 Zagreb</item>
    </izvorni_sadrzaj>
    <derivirana_varijabla naziv="DomainObject.Predmet.OstaliListFormatedWithAdressOIB_1">
      <item>Ministarstvo financija RH, Porezna uprava, OIB 18683136487, Av. Dubrovnik 32, 10000 Zagreb</item>
      <item>Ured državne uprave u Zagrebačkoj županiji, Služba za gospodarstvo, Ispostava Zaprešić, Trg žrtava fašizma 1, 10290 Zaprešić</item>
      <item>Antonija Galić, OIB 64334764434, Selska c. 3, 10000 Zagreb</item>
    </derivirana_varijabla>
  </DomainObject.Predmet.OstaliListFormatedWithAdressOIB>
  <DomainObject.Predmet.OstaliListNazivFormated>
    <izvorni_sadrzaj>
      <item>Ministarstvo financija RH, Porezna uprava</item>
      <item>Ured državne uprave u Zagrebačkoj županiji, Služba za gospodarstvo, Ispostava Zaprešić</item>
      <item>Antonija Galić</item>
    </izvorni_sadrzaj>
    <derivirana_varijabla naziv="DomainObject.Predmet.OstaliListNazivFormated_1">
      <item>Ministarstvo financija RH, Porezna uprava</item>
      <item>Ured državne uprave u Zagrebačkoj županiji, Služba za gospodarstvo, Ispostava Zaprešić</item>
      <item>Antonija Galić</item>
    </derivirana_varijabla>
  </DomainObject.Predmet.OstaliListNazivFormated>
  <DomainObject.Predmet.OstaliListNazivFormatedOIB>
    <izvorni_sadrzaj>
      <item>Ministarstvo financija RH, Porezna uprava, OIB 18683136487</item>
      <item>Ured državne uprave u Zagrebačkoj županiji, Služba za gospodarstvo, Ispostava Zaprešić</item>
      <item>Antonija Galić, OIB 64334764434</item>
    </izvorni_sadrzaj>
    <derivirana_varijabla naziv="DomainObject.Predmet.OstaliListNazivFormatedOIB_1">
      <item>Ministarstvo financija RH, Porezna uprava, OIB 18683136487</item>
      <item>Ured državne uprave u Zagrebačkoj županiji, Služba za gospodarstvo, Ispostava Zaprešić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IVANA LAZANSKI</izvorni_sadrzaj>
    <derivirana_varijabla naziv="DomainObject.Predmet.ProtustrankaIDrugi_1">IVANA LAZANSKI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IVANA LAZANSKI, OIB 32049742490, TOMAŠEVEC 21, 49290 Klanjec</izvorni_sadrzaj>
    <derivirana_varijabla naziv="DomainObject.Predmet.ProtustrankaIDrugiAdressOIB_1">IVANA LAZANSKI, OIB 32049742490, TOMAŠEVEC 21,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LAZANSKI</item>
      <item>FINA ZAGREB</item>
      <item>Ministarstvo financija RH, Porezna uprava</item>
      <item>Ured državne uprave u Zagrebačkoj županiji, Služba za gospodarstvo, Ispostava Zaprešić</item>
      <item>Antonija Galić</item>
    </izvorni_sadrzaj>
    <derivirana_varijabla naziv="DomainObject.Predmet.SudioniciListNaziv_1">
      <item>IVANA LAZANSKI</item>
      <item>FINA ZAGREB</item>
      <item>Ministarstvo financija RH, Porezna uprava</item>
      <item>Ured državne uprave u Zagrebačkoj županiji, Služba za gospodarstvo, Ispostava Zaprešić</item>
      <item>Antonija Galić</item>
    </derivirana_varijabla>
  </DomainObject.Predmet.SudioniciListNaziv>
  <DomainObject.Predmet.SudioniciListAdressOIB>
    <izvorni_sadrzaj>
      <item>IVANA LAZANSKI, OIB 32049742490, TOMAŠEVEC 21,49290 Klanjec</item>
      <item>FINA ZAGREB, OIB 85821130368, Ul. grada Vukovara 70,10000 Zagreb</item>
      <item>Ministarstvo financija RH, Porezna uprava, OIB 18683136487, Av. Dubrovnik 32,10000 Zagreb</item>
      <item>Ured državne uprave u Zagrebačkoj županiji, Služba za gospodarstvo, Ispostava Zaprešić, Trg žrtava fašizma 1,10290 Zaprešić</item>
      <item>Antonija Galić, OIB 64334764434, Selska c. 3,10000 Zagreb</item>
    </izvorni_sadrzaj>
    <derivirana_varijabla naziv="DomainObject.Predmet.SudioniciListAdressOIB_1">
      <item>IVANA LAZANSKI, OIB 32049742490, TOMAŠEVEC 21,49290 Klanjec</item>
      <item>FINA ZAGREB, OIB 85821130368, Ul. grada Vukovara 70,10000 Zagreb</item>
      <item>Ministarstvo financija RH, Porezna uprava, OIB 18683136487, Av. Dubrovnik 32,10000 Zagreb</item>
      <item>Ured državne uprave u Zagrebačkoj županiji, Služba za gospodarstvo, Ispostava Zaprešić, Trg žrtava fašizma 1,10290 Zaprešić</item>
      <item>Antonija Galić, OIB 64334764434, Selska c.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32049742490</item>
      <item>, OIB 85821130368</item>
      <item>, OIB 18683136487</item>
      <item>, OIB null</item>
      <item>, OIB 64334764434</item>
    </izvorni_sadrzaj>
    <derivirana_varijabla naziv="DomainObject.Predmet.SudioniciListNazivOIB_1">
      <item>, OIB 32049742490</item>
      <item>, OIB 85821130368</item>
      <item>, OIB 18683136487</item>
      <item>, OIB null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1559</properties:Characters>
  <properties:Lines>60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2015-11-24T09:18:00Z</dcterms:created>
  <dc:creator>Valentina Kranjčić</dc:creator>
  <cp:lastModifiedBy>Valentina Kranjčić</cp:lastModifiedBy>
  <cp:lastPrinted>2015-11-24T09:23:00Z</cp:lastPrinted>
  <dcterms:modified xmlns:xsi="http://www.w3.org/2001/XMLSchema-instance" xsi:type="dcterms:W3CDTF">2015-11-24T09:23:00Z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