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db6d" w14:paraId="174db6d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E22679">
        <w:t>6216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  <w:r w:rsidR="00E22679">
        <w:t xml:space="preserve"> 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 w:rsidR="002F4F68">
        <w:t xml:space="preserve">B2 KAPITAL d.o.o., Zagreb, Radnička cesta 41, OIB 57509775367,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E22679">
        <w:t>BRALO GRADNJA d.o.o., Zagreb, Nazorova 64, OIB 82771025500, kojeg zastupa punomoćnica Ivana Luetić Mihoci, odvjetnica u Zagrebu, Đorđićeva 20</w:t>
      </w:r>
      <w:r w:rsidR="009459C3">
        <w:t xml:space="preserve">, dana </w:t>
      </w:r>
      <w:r w:rsidR="002F4F68">
        <w:t>30. studenog</w:t>
      </w:r>
      <w:r w:rsidR="001F2FBF">
        <w:t xml:space="preserve">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E22679">
      <w:pPr>
        <w:jc w:val="center"/>
      </w:pPr>
    </w:p>
    <w:p w:rsidRDefault="001F2FBF" w:rsidP="001F2FBF" w:rsidR="00FE69D1" w:rsidRPr="00E22679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E22679">
        <w:rPr>
          <w:rFonts w:hAnsi="Times New Roman" w:ascii="Times New Roman"/>
          <w:szCs w:val="24"/>
        </w:rPr>
        <w:t>I</w:t>
      </w:r>
      <w:r w:rsidR="00FE69D1" w:rsidRPr="00E22679">
        <w:rPr>
          <w:rFonts w:hAnsi="Times New Roman" w:ascii="Times New Roman"/>
          <w:szCs w:val="24"/>
        </w:rPr>
        <w:t>.</w:t>
      </w:r>
      <w:r w:rsidRPr="00E22679">
        <w:rPr>
          <w:rFonts w:hAnsi="Times New Roman" w:ascii="Times New Roman"/>
          <w:szCs w:val="24"/>
        </w:rPr>
        <w:t xml:space="preserve"> </w:t>
      </w:r>
      <w:r w:rsidR="00FE69D1" w:rsidRPr="00E22679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E22679">
        <w:rPr>
          <w:rFonts w:hAnsi="Times New Roman" w:ascii="Times New Roman"/>
          <w:szCs w:val="24"/>
        </w:rPr>
        <w:t>a</w:t>
      </w:r>
      <w:r w:rsidR="00FE69D1" w:rsidRPr="00E22679">
        <w:rPr>
          <w:rFonts w:hAnsi="Times New Roman" w:ascii="Times New Roman"/>
          <w:szCs w:val="24"/>
        </w:rPr>
        <w:t xml:space="preserve"> postupka nad dužnikom</w:t>
      </w:r>
      <w:r w:rsidRPr="00E22679">
        <w:rPr>
          <w:rFonts w:hAnsi="Times New Roman" w:ascii="Times New Roman"/>
          <w:szCs w:val="24"/>
        </w:rPr>
        <w:t xml:space="preserve"> </w:t>
      </w:r>
      <w:r w:rsidR="00E22679" w:rsidRPr="00E22679">
        <w:rPr>
          <w:rFonts w:hAnsi="Times New Roman" w:ascii="Times New Roman"/>
        </w:rPr>
        <w:t>BRALO GRADNJA d.o.o., Zagreb, Nazorova 64, OIB 82771025500</w:t>
      </w:r>
      <w:r w:rsidR="00FE69D1" w:rsidRPr="00E22679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2F4F68">
        <w:rPr>
          <w:b/>
        </w:rPr>
        <w:t>25. siječnja 2017</w:t>
      </w:r>
      <w:r w:rsidR="00FE69D1" w:rsidRPr="009C4185">
        <w:rPr>
          <w:b/>
        </w:rPr>
        <w:t>.</w:t>
      </w:r>
      <w:r w:rsidR="00E22679">
        <w:rPr>
          <w:b/>
        </w:rPr>
        <w:t xml:space="preserve"> godine</w:t>
      </w:r>
      <w:r w:rsidR="00FE69D1" w:rsidRPr="009C4185">
        <w:rPr>
          <w:b/>
        </w:rPr>
        <w:t xml:space="preserve"> u </w:t>
      </w:r>
      <w:r w:rsidR="002F4F68">
        <w:rPr>
          <w:b/>
        </w:rPr>
        <w:t>13,00</w:t>
      </w:r>
      <w:r w:rsidR="00FE69D1" w:rsidRPr="009C4185">
        <w:rPr>
          <w:b/>
        </w:rPr>
        <w:t xml:space="preserve"> sati</w:t>
      </w:r>
      <w:r w:rsidR="00BB6BB2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predlagatelj,</w:t>
      </w:r>
    </w:p>
    <w:p w:rsidRDefault="00FE69D1" w:rsidP="00FE69D1" w:rsidR="00FE69D1" w:rsidRPr="009B556F">
      <w:r>
        <w:t>-</w:t>
      </w:r>
      <w:r w:rsidRPr="009B556F">
        <w:t>dužnik</w:t>
      </w:r>
      <w:r w:rsidR="00E22679">
        <w:t xml:space="preserve"> po punomoćnici</w:t>
      </w:r>
      <w:r w:rsidRPr="009B556F">
        <w:t xml:space="preserve">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E22679">
        <w:t>Želimir Bralo</w:t>
      </w:r>
      <w:r w:rsidR="00A4575E">
        <w:t>,</w:t>
      </w:r>
      <w:r w:rsidR="001F2FBF">
        <w:t xml:space="preserve"> </w:t>
      </w:r>
    </w:p>
    <w:p w:rsidRDefault="00FE69D1" w:rsidP="00FE69D1" w:rsidR="00094CD8">
      <w:r>
        <w:t>-</w:t>
      </w:r>
      <w:r w:rsidR="002960FC">
        <w:t>FINA</w:t>
      </w:r>
      <w:r w:rsidR="00094CD8">
        <w:t>,</w:t>
      </w:r>
    </w:p>
    <w:p w:rsidRDefault="00094CD8" w:rsidP="00FE69D1" w:rsidR="00D1431E">
      <w:r>
        <w:t>-ESB d.d.</w:t>
      </w:r>
      <w:r w:rsidR="005A4E34">
        <w:t>.</w:t>
      </w:r>
    </w:p>
    <w:p w:rsidRDefault="00FE69D1" w:rsidP="00FE69D1" w:rsidR="00FE69D1" w:rsidRPr="009B556F"/>
    <w:p w:rsidRDefault="001F2FBF" w:rsidP="00FE69D1" w:rsidR="00FE69D1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  <w:r w:rsidR="00E22679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BB6BB2">
        <w:t>2</w:t>
      </w:r>
      <w:r w:rsidR="00E22679">
        <w:t>123</w:t>
      </w:r>
      <w:r w:rsidR="00A4575E">
        <w:t>/15</w:t>
      </w:r>
      <w:r>
        <w:t xml:space="preserve"> od </w:t>
      </w:r>
      <w:r w:rsidR="00E22679">
        <w:t>22. kolovoza</w:t>
      </w:r>
      <w:r>
        <w:t xml:space="preserve"> 2016. godine obustavljen je skraćeni stečajni postupak nad dužnikom </w:t>
      </w:r>
      <w:r w:rsidR="00E22679" w:rsidRPr="00E22679">
        <w:t>BRALO GRADNJA d.o.o., Zagreb, Nazorova 64, OIB 82771025500</w:t>
      </w:r>
      <w:r>
        <w:t xml:space="preserve">. Naime, vjerovnik </w:t>
      </w:r>
      <w:r w:rsidR="00BB6BB2">
        <w:t>Erste &amp; Steiermärkische Bank d.d., Rijeka, Jadranski trg 3a, OIB 23057039320,</w:t>
      </w:r>
      <w:r>
        <w:t xml:space="preserve"> podnio je prijedlog za otvaranje stečajnog postupka nad dužnikom od </w:t>
      </w:r>
      <w:r w:rsidR="00E22679">
        <w:t>13. siječnja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E22679">
        <w:t xml:space="preserve">6.979.307,33 </w:t>
      </w:r>
      <w:r w:rsidR="00D1431E">
        <w:t>kn</w:t>
      </w:r>
      <w:r w:rsidR="000506D8">
        <w:t>.</w:t>
      </w:r>
      <w:r w:rsidR="005A4E34">
        <w:t xml:space="preserve"> Isto tako, dužnik je podneskom od 9. veljače 2016. godine istaknuo da u konkretnom slučaju nisu ostvareni uvjeti za sud istodobno otvori i zaključi skraćeni stečajni postupak nad dužnikom, jer da je vjerovnik Erste &amp; Steiermärkische Bank d.d. Rijeka podnio pravovremeni prijedlog za otvaranje stečajnog postupka od 13. </w:t>
      </w:r>
      <w:r w:rsidR="005A4E34">
        <w:lastRenderedPageBreak/>
        <w:t>siječnja 2016. godine te uz podnesak dostavila priloge iz kojih je vidljivo da dužnik ima imovinu, i to nekretninu upisanu u zk.ul. br. 3413 k.o. Galižana, zk.č. 767/1 stambena zgrada Monte Lesso 17/B i dvorište u površini 548 m2 (etaže 1-6), za koju nekretninu dužnik ističe da je u ovršnom postupku Općinskog suda u Puli broj Ovr-1807/12 procijenjena po sudskom vještaku na vrijednost od 8.711.400,00 kn.</w:t>
      </w:r>
      <w:r w:rsidR="000506D8">
        <w:t xml:space="preserve">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5A4E34" w:rsidP="00AB2745" w:rsidR="005A4E34">
      <w:pPr>
        <w:ind w:firstLine="720"/>
        <w:jc w:val="both"/>
      </w:pPr>
    </w:p>
    <w:p w:rsidRDefault="002F4F68" w:rsidP="002F4F68" w:rsidR="002F4F68">
      <w:pPr>
        <w:ind w:firstLine="708"/>
        <w:jc w:val="both"/>
      </w:pPr>
      <w:r>
        <w:t>Podneskom od 10. studenog 2016. godine</w:t>
      </w:r>
      <w:r w:rsidRPr="002F4F68">
        <w:t xml:space="preserve"> </w:t>
      </w:r>
      <w:r>
        <w:t>društvo B2 KAPITAL d.o.o., Zagreb, Radnička cesta 41, OIB 57509775367, izvijestilo je sud da je isto novi predlagatelj za otvaranje stečajnog postupka, budući je raniji predlagatelj Erste &amp; Steiermärkische Bank d.d. sklopio dana 13. lipnja 2016. godine s društvom B2 KAPITAL d.o.o Zagreb Ugovor o prijenosu prenesenih plasmana, ovjeren kod javnog bilježnika Mladena Matoša, iz Zagreba, pod brojem OV-8659/16 dana 14. lipnja 2016. godine, kojim su na društvo B2 KAPITAL d.o.o. preneseni:</w:t>
      </w:r>
      <w:r w:rsidR="00094CD8" w:rsidRPr="00094CD8">
        <w:t xml:space="preserve"> </w:t>
      </w:r>
      <w:r w:rsidR="00094CD8">
        <w:t>Ugovor o dugoročnom kreditu broj 5104085649 od 10. rujna 2008. godine, s pripadajućim Aneksima broj 1 do broj 17 navedenom Ugovoru</w:t>
      </w:r>
      <w:r w:rsidR="00094CD8" w:rsidRPr="00094CD8">
        <w:t>, sklopljeni između ranijeg predlagatelja i dužnika</w:t>
      </w:r>
      <w:r w:rsidR="00094CD8">
        <w:t xml:space="preserve">, zajedno sa svim pravima koja iz njih proizlaze. </w:t>
      </w:r>
    </w:p>
    <w:p w:rsidRDefault="00094CD8" w:rsidP="002F4F68" w:rsidR="00094CD8">
      <w:pPr>
        <w:ind w:firstLine="708"/>
        <w:jc w:val="both"/>
      </w:pPr>
    </w:p>
    <w:p w:rsidRDefault="005A4E34" w:rsidP="00AB2745" w:rsidR="005A4E34">
      <w:pPr>
        <w:ind w:firstLine="720"/>
        <w:jc w:val="both"/>
      </w:pPr>
      <w:r>
        <w:t xml:space="preserve">Valja napomenuti da je </w:t>
      </w:r>
      <w:r w:rsidR="00094CD8">
        <w:t xml:space="preserve">raniji </w:t>
      </w:r>
      <w:r>
        <w:t xml:space="preserve">predlagatelj ESB d.d. temeljem rješenja suda od 6. lipnja 2016. godine platio predujam u iznosu od 1.000,00 kn u korist Fonda za namirenje troškova stečajnoga postupka, </w:t>
      </w:r>
      <w:r w:rsidR="00094CD8">
        <w:t xml:space="preserve">a postupajući po rješenju suda od 27. listopada 2016. godine novi predlagatelj B2 KAPITAL d.o.o., Zagreb, uplatio je dodatni iznos predujma od 15.000,00 kn. 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94CD8">
        <w:t>,</w:t>
      </w:r>
      <w:r w:rsidR="00F67B83">
        <w:t xml:space="preserve"> FINA</w:t>
      </w:r>
      <w:r w:rsidR="00AD33DF">
        <w:t>,</w:t>
      </w:r>
      <w:r w:rsidR="00AB2745">
        <w:t xml:space="preserve"> </w:t>
      </w:r>
      <w:r w:rsidR="00094CD8">
        <w:t xml:space="preserve">odnosno pravna osoba koja za dužnika obavlja poslove platnoga prometa,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094CD8">
        <w:t>30. studenog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9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A4E34">
      <w:t>6216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94CD8"/>
    <w:rsid w:val="000A252B"/>
    <w:rsid w:val="000B0BA1"/>
    <w:rsid w:val="000B120C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4F68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A4E34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39B1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2679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23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23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BRALO GRADNJA d.o.o. zastupanog po punomoćniku Ivana Luetić Mihoci</izvorni_sadrzaj>
    <derivirana_varijabla naziv="DomainObject.Predmet.ProtustrankaFormated_1">  BRALO GRADNJA d.o.o. zastupanog po punomoćniku Ivana Luetić Mihoci</derivirana_varijabla>
  </DomainObject.Predmet.ProtustrankaFormated>
  <DomainObject.Predmet.ProtustrankaFormatedOIB>
    <izvorni_sadrzaj>  BRALO GRADNJA d.o.o., OIB 82771025500 zastupanog po punomoćniku Ivana Luetić Mihoci</izvorni_sadrzaj>
    <derivirana_varijabla naziv="DomainObject.Predmet.ProtustrankaFormatedOIB_1">  BRALO GRADNJA d.o.o., OIB 82771025500 zastupanog po punomoćniku Ivana Luetić Mihoci</derivirana_varijabla>
  </DomainObject.Predmet.ProtustrankaFormatedOIB>
  <DomainObject.Predmet.ProtustrankaFormatedWithAdress>
    <izvorni_sadrzaj> BRALO GRADNJA d.o.o., Nazorova 64, 10000 Zagreb zastupanog po punomoćniku Ivana Luetić Mihoci</izvorni_sadrzaj>
    <derivirana_varijabla naziv="DomainObject.Predmet.ProtustrankaFormatedWithAdress_1"> BRALO GRADNJA d.o.o., Nazorova 64, 10000 Zagreb zastupanog po punomoćniku Ivana Luetić Mihoci</derivirana_varijabla>
  </DomainObject.Predmet.ProtustrankaFormatedWithAdress>
  <DomainObject.Predmet.ProtustrankaFormatedWithAdressOIB>
    <izvorni_sadrzaj> BRALO GRADNJA d.o.o., OIB 82771025500, Nazorova 64, 10000 Zagreb zastupanog po punomoćniku Ivana Luetić Mihoci</izvorni_sadrzaj>
    <derivirana_varijabla naziv="DomainObject.Predmet.ProtustrankaFormatedWithAdressOIB_1"> BRALO GRADNJA d.o.o., OIB 82771025500, Nazorova 64, 10000 Zagreb zastupanog po punomoćniku Ivana Luetić Mihoci</derivirana_varijabla>
  </DomainObject.Predmet.ProtustrankaFormatedWithAdressOIB>
  <DomainObject.Predmet.ProtustrankaWithAdress>
    <izvorni_sadrzaj>BRALO GRADNJA d.o.o. Nazorova 64, 10000 Zagreb</izvorni_sadrzaj>
    <derivirana_varijabla naziv="DomainObject.Predmet.ProtustrankaWithAdress_1">BRALO GRADNJA d.o.o. Nazorova 64, 10000 Zagreb</derivirana_varijabla>
  </DomainObject.Predmet.ProtustrankaWithAdress>
  <DomainObject.Predmet.ProtustrankaWithAdressOIB>
    <izvorni_sadrzaj>BRALO GRADNJA d.o.o., OIB 82771025500, Nazorova 64, 10000 Zagreb</izvorni_sadrzaj>
    <derivirana_varijabla naziv="DomainObject.Predmet.ProtustrankaWithAdressOIB_1">BRALO GRADNJA d.o.o., OIB 82771025500, Nazorova 64, 10000 Zagreb</derivirana_varijabla>
  </DomainObject.Predmet.ProtustrankaWithAdressOIB>
  <DomainObject.Predmet.ProtustrankaNazivFormated>
    <izvorni_sadrzaj>BRALO GRADNJA d.o.o.</izvorni_sadrzaj>
    <derivirana_varijabla naziv="DomainObject.Predmet.ProtustrankaNazivFormated_1">BRALO GRADNJA d.o.o.</derivirana_varijabla>
  </DomainObject.Predmet.ProtustrankaNazivFormated>
  <DomainObject.Predmet.ProtustrankaNazivFormatedOIB>
    <izvorni_sadrzaj>BRALO GRADNJA d.o.o., OIB 82771025500</izvorni_sadrzaj>
    <derivirana_varijabla naziv="DomainObject.Predmet.ProtustrankaNazivFormatedOIB_1">BRALO GRADNJA d.o.o.,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zastupanog po punomoćniku Ivana Luetić Mihoci</item>
    </izvorni_sadrzaj>
    <derivirana_varijabla naziv="DomainObject.Predmet.ProtuStrankaListFormated_1">
      <item>BRALO GRADNJA d.o.o. zastupanog po punomoćniku Ivana Luetić Mihoci</item>
    </derivirana_varijabla>
  </DomainObject.Predmet.ProtuStrankaListFormated>
  <DomainObject.Predmet.ProtuStrankaListFormatedOIB>
    <izvorni_sadrzaj>
      <item>BRALO GRADNJA d.o.o., OIB 82771025500 zastupanog po punomoćniku Ivana Luetić Mihoci</item>
    </izvorni_sadrzaj>
    <derivirana_varijabla naziv="DomainObject.Predmet.ProtuStrankaListFormatedOIB_1">
      <item>BRALO GRADNJA d.o.o., OIB 82771025500 zastupanog po punomoćniku Ivana Luetić Mihoci</item>
    </derivirana_varijabla>
  </DomainObject.Predmet.ProtuStrankaListFormatedOIB>
  <DomainObject.Predmet.ProtuStrankaListFormatedWithAdress>
    <izvorni_sadrzaj>
      <item>BRALO GRADNJA d.o.o., Nazorova 64, 10000 Zagreb zastupanog po punomoćniku Ivana Luetić Mihoci</item>
    </izvorni_sadrzaj>
    <derivirana_varijabla naziv="DomainObject.Predmet.ProtuStrankaListFormatedWithAdress_1">
      <item>BRALO GRADNJA d.o.o.,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d.o.o., OIB 82771025500, Nazorova 64, 10000 Zagreb zastupanog po punomoćniku Ivana Luetić Mihoci</item>
    </izvorni_sadrzaj>
    <derivirana_varijabla naziv="DomainObject.Predmet.ProtuStrankaListFormatedWithAdressOIB_1">
      <item>BRALO GRADNJA d.o.o.,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</item>
    </izvorni_sadrzaj>
    <derivirana_varijabla naziv="DomainObject.Predmet.ProtuStrankaListNazivFormated_1">
      <item>BRALO GRADNJA d.o.o.</item>
    </derivirana_varijabla>
  </DomainObject.Predmet.ProtuStrankaListNazivFormated>
  <DomainObject.Predmet.ProtuStrankaListNazivFormatedOIB>
    <izvorni_sadrzaj>
      <item>BRALO GRADNJA d.o.o., OIB 82771025500</item>
    </izvorni_sadrzaj>
    <derivirana_varijabla naziv="DomainObject.Predmet.ProtuStrankaListNazivFormatedOIB_1">
      <item>BRALO GRADNJA d.o.o.,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</item>
      <item>Odvjetničko društvo Mačešić &amp; Partneri</item>
    </derivirana_varijabla>
  </DomainObject.Predmet.OstaliListFormatedOIB>
  <DomainObject.Predmet.OstaliListFormatedWithAdress>
    <izvorni_sadrzaj>
      <item>Friedrich Želimir Bralo, Nazorova 64, 10000 Zagreb</item>
      <item>Ivana Luetić Mihoci, Đorđićeva Ulica 20, 10000 Zagreb punomoćnik sudionika u postupku BRALO GRADNJA d.o.o.</item>
      <item>Odvjetničko društvo Mačešić &amp; Partneri, Pod Kaštelom 4, 51000 Rijeka</item>
    </izvorni_sadrzaj>
    <derivirana_varijabla naziv="DomainObject.Predmet.OstaliListFormatedWithAdress_1">
      <item>Friedrich Želimir Bralo, Nazorova 64, 10000 Zagreb</item>
      <item>Ivana Luetić Mihoci, Đorđićeva Ulica 20, 10000 Zagreb punomoćnik sudionika u postupku BRALO GRADNJA d.o.o.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Nazorova 64, 10000 Zagreb</item>
      <item>Ivana Luetić Mihoci, OIB 84149388706, Đorđićeva Ulica 20, 10000 Zagreb punomoćnik sudionika u postupku BRALO GRADNJA d.o.o.</item>
      <item>Odvjetničko društvo Mačešić &amp; Partneri, Pod Kaštelom 4, 51000 Rijeka</item>
    </izvorni_sadrzaj>
    <derivirana_varijabla naziv="DomainObject.Predmet.OstaliListFormatedWithAdressOIB_1">
      <item>Friedrich Želimir Bralo, OIB 07273030038, Nazorova 64, 10000 Zagreb</item>
      <item>Ivana Luetić Mihoci, OIB 84149388706, Đorđićeva Ulica 20, 10000 Zagreb punomoćnik sudionika u postupku BRALO GRADNJA d.o.o.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</izvorni_sadrzaj>
    <derivirana_varijabla naziv="DomainObject.Predmet.ProtustrankaIDrugi_1">BRALO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d.o.o., OIB 82771025500, Nazorova 64, 10000 Zagreb</izvorni_sadrzaj>
    <derivirana_varijabla naziv="DomainObject.Predmet.ProtustrankaIDrugiAdressOIB_1">BRALO GRADNJA d.o.o.,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d.o.o., OIB 82771025500, Nazorova 64,10000 Zagreb</item>
      <item>FINA Regionalni centar Zagreb, OIB 85821130368, Trg svibanjskih žrtava 1995. 1,10000 Zagreb</item>
      <item>Friedrich 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d.o.o., OIB 82771025500, Nazorova 64,10000 Zagreb</item>
      <item>FINA Regionalni centar Zagreb, OIB 85821130368, Trg svibanjskih žrtava 1995. 1,10000 Zagreb</item>
      <item>Friedrich 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727</properties:Words>
  <properties:Characters>4023</properties:Characters>
  <properties:Lines>95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2016-10-27T11:55:00Z</dcterms:created>
  <dc:creator>Korisnik</dc:creator>
  <cp:lastModifiedBy>Goranka Boljkovac</cp:lastModifiedBy>
  <cp:lastPrinted>2016-11-30T12:14:00Z</cp:lastPrinted>
  <dcterms:modified xmlns:xsi="http://www.w3.org/2001/XMLSchema-instance" xsi:type="dcterms:W3CDTF">2016-11-30T12:16:00Z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