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c9f9c" w14:paraId="d8c9f9c" w:rsidRDefault="007B7EDC" w:rsidP="004E475E" w:rsidR="007B7EDC">
      <w:pPr>
        <w:jc w:val="both"/>
        <w15:collapsed w:val="false"/>
      </w:pPr>
      <w:bookmarkStart w:name="_GoBack" w:id="0"/>
      <w:bookmarkEnd w:id="0"/>
    </w:p>
    <w:p w:rsidRDefault="007B7EDC" w:rsidP="004E475E" w:rsidR="007B7EDC">
      <w:pPr>
        <w:jc w:val="right"/>
      </w:pPr>
      <w:r>
        <w:t>14 St-</w:t>
      </w:r>
      <w:r w:rsidR="003D3263">
        <w:t>1644</w:t>
      </w:r>
      <w:r>
        <w:t>/</w:t>
      </w:r>
      <w:r w:rsidR="00E8650F">
        <w:t>1</w:t>
      </w:r>
      <w:r w:rsidR="003D3263">
        <w:t>7</w:t>
      </w:r>
      <w:r>
        <w:t>-</w:t>
      </w:r>
      <w:r w:rsidR="003D3263">
        <w:t>40</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BC203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6227E" w:rsidP="006F7B5B" w:rsidR="0056227E">
      <w:pPr>
        <w:ind w:hanging="720" w:left="360"/>
        <w:rPr>
          <w:sz w:val="22"/>
          <w:szCs w:val="22"/>
        </w:rPr>
      </w:pPr>
    </w:p>
    <w:p w:rsidRDefault="006E191D" w:rsidP="006F7B5B" w:rsidR="006E191D"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E191D" w:rsidP="004E475E" w:rsidR="006E191D">
      <w:pPr>
        <w:jc w:val="both"/>
      </w:pPr>
    </w:p>
    <w:p w:rsidRDefault="00611430" w:rsidP="008E43D6" w:rsidR="008E43D6">
      <w:pPr>
        <w:jc w:val="both"/>
      </w:pPr>
      <w:r>
        <w:tab/>
      </w:r>
      <w:r w:rsidR="008E43D6" w:rsidRPr="00611430">
        <w:t xml:space="preserve">Trgovački sud u Osijeku, po sucu mr. sc. Tihomiru Kovačeviću, kao stečajnom sucu, </w:t>
      </w:r>
      <w:r w:rsidR="008E43D6">
        <w:t>u</w:t>
      </w:r>
      <w:r w:rsidR="008E43D6" w:rsidRPr="00611430">
        <w:t xml:space="preserve"> stečajno</w:t>
      </w:r>
      <w:r w:rsidR="008E43D6">
        <w:t>m</w:t>
      </w:r>
      <w:r w:rsidR="008E43D6" w:rsidRPr="00611430">
        <w:t xml:space="preserve"> postupk</w:t>
      </w:r>
      <w:r w:rsidR="008E43D6">
        <w:t>u</w:t>
      </w:r>
      <w:r w:rsidR="008E43D6" w:rsidRPr="00611430">
        <w:t xml:space="preserve"> nad dužnikom </w:t>
      </w:r>
      <w:r w:rsidR="00DC691D" w:rsidRPr="00DC691D">
        <w:t>L&amp;D consulting društvo s ograničenom odgovornošću za consulting usluge u stečaju, Osijek, K.A. Stepinca 35, MBS: 030162184, OIB: 68622816723</w:t>
      </w:r>
      <w:r w:rsidR="008E43D6" w:rsidRPr="00450C50">
        <w:t xml:space="preserve">, dana </w:t>
      </w:r>
      <w:r w:rsidR="00A34817" w:rsidRPr="00A34817">
        <w:t>2</w:t>
      </w:r>
      <w:r w:rsidR="009E31C7">
        <w:t>7</w:t>
      </w:r>
      <w:r w:rsidR="00A34817" w:rsidRPr="00A34817">
        <w:t xml:space="preserve">. </w:t>
      </w:r>
      <w:r w:rsidR="009E31C7">
        <w:t>lip</w:t>
      </w:r>
      <w:r w:rsidR="00A34817" w:rsidRPr="00A34817">
        <w:t xml:space="preserve">nja </w:t>
      </w:r>
      <w:r w:rsidR="008E43D6" w:rsidRPr="00611430">
        <w:t>201</w:t>
      </w:r>
      <w:r w:rsidR="008E43D6">
        <w:t>8</w:t>
      </w:r>
      <w:r w:rsidR="008E43D6" w:rsidRPr="00611430">
        <w:t>.</w:t>
      </w:r>
    </w:p>
    <w:p w:rsidRDefault="008E43D6" w:rsidP="008E43D6" w:rsidR="008E43D6">
      <w:pPr>
        <w:jc w:val="both"/>
      </w:pPr>
    </w:p>
    <w:p w:rsidRDefault="006E191D" w:rsidP="008E43D6" w:rsidR="006E191D">
      <w:pPr>
        <w:jc w:val="both"/>
      </w:pPr>
    </w:p>
    <w:p w:rsidRDefault="008E43D6" w:rsidP="008E43D6" w:rsidR="008E43D6">
      <w:pPr>
        <w:jc w:val="center"/>
      </w:pPr>
      <w:r>
        <w:t>r i j e š i o  j e</w:t>
      </w:r>
    </w:p>
    <w:p w:rsidRDefault="008E43D6" w:rsidP="008E43D6" w:rsidR="008E43D6">
      <w:pPr>
        <w:jc w:val="both"/>
      </w:pPr>
    </w:p>
    <w:p w:rsidRDefault="006E191D" w:rsidP="008E43D6" w:rsidR="006E191D">
      <w:pPr>
        <w:jc w:val="both"/>
      </w:pPr>
    </w:p>
    <w:p w:rsidRDefault="008E43D6" w:rsidP="008E43D6" w:rsidR="008E43D6">
      <w:pPr>
        <w:ind w:hanging="1134" w:left="1134"/>
        <w:jc w:val="both"/>
        <w:rPr>
          <w:bCs/>
        </w:rPr>
      </w:pPr>
      <w:r>
        <w:tab/>
        <w:t>Poziva se vjerovnik Republika Hrvatska, Ministarstvo financija, Porezna uprava, Zagreb, Katančićeva 5A, OIB 18683136487, koji se protivio obustavi postupka da predujmi iznos od 5</w:t>
      </w:r>
      <w:r w:rsidR="00A34817">
        <w:t>0</w:t>
      </w:r>
      <w:r>
        <w:t>.</w:t>
      </w:r>
      <w:r w:rsidR="00A34817">
        <w:t>00</w:t>
      </w:r>
      <w:r>
        <w:t xml:space="preserve">0,00 kn za namirenje troškova postupka u roku 15 (petnaest) dana od dana dostave rješenja na žiro-račun Trgovačkog suda u Osijeku broj </w:t>
      </w:r>
      <w:r w:rsidRPr="004606F6">
        <w:t>HR31 2390 0011 3000 0020 0 s pozivom na  broj HR05 272-</w:t>
      </w:r>
      <w:r w:rsidR="00A34817" w:rsidRPr="00A34817">
        <w:t>1644</w:t>
      </w:r>
      <w:r w:rsidRPr="004606F6">
        <w:t>-1</w:t>
      </w:r>
      <w:r w:rsidR="00A34817">
        <w:t>7</w:t>
      </w:r>
      <w:r w:rsidRPr="00A320F5">
        <w:rPr>
          <w:bCs/>
        </w:rPr>
        <w:t>.</w:t>
      </w:r>
    </w:p>
    <w:p w:rsidRDefault="008E43D6" w:rsidP="008E43D6" w:rsidR="008E43D6">
      <w:pPr>
        <w:ind w:hanging="1134" w:left="1134"/>
        <w:jc w:val="both"/>
        <w:rPr>
          <w:bCs/>
        </w:rPr>
      </w:pPr>
    </w:p>
    <w:p w:rsidRDefault="006E191D" w:rsidP="008E43D6" w:rsidR="006E191D">
      <w:pPr>
        <w:ind w:hanging="1134" w:left="1134"/>
        <w:jc w:val="both"/>
        <w:rPr>
          <w:bCs/>
        </w:rPr>
      </w:pPr>
    </w:p>
    <w:p w:rsidRDefault="008E43D6" w:rsidP="008E43D6" w:rsidR="008E43D6">
      <w:pPr>
        <w:ind w:hanging="1134" w:left="1134"/>
        <w:jc w:val="center"/>
        <w:rPr>
          <w:bCs/>
        </w:rPr>
      </w:pPr>
      <w:r>
        <w:rPr>
          <w:bCs/>
        </w:rPr>
        <w:t>Obrazloženje</w:t>
      </w:r>
    </w:p>
    <w:p w:rsidRDefault="006E191D" w:rsidP="008E43D6" w:rsidR="006E191D">
      <w:pPr>
        <w:ind w:hanging="1134" w:left="1134"/>
        <w:jc w:val="center"/>
        <w:rPr>
          <w:bCs/>
        </w:rPr>
      </w:pPr>
    </w:p>
    <w:p w:rsidRDefault="008E43D6" w:rsidP="008E43D6" w:rsidR="008E43D6">
      <w:pPr>
        <w:ind w:hanging="1134" w:left="1134"/>
        <w:jc w:val="center"/>
        <w:rPr>
          <w:bCs/>
        </w:rPr>
      </w:pPr>
    </w:p>
    <w:p w:rsidRDefault="008E43D6" w:rsidP="008E43D6" w:rsidR="008E43D6">
      <w:pPr>
        <w:jc w:val="both"/>
        <w:rPr>
          <w:bCs/>
        </w:rPr>
      </w:pPr>
      <w:r>
        <w:rPr>
          <w:bCs/>
        </w:rPr>
        <w:tab/>
        <w:t>Stečajni postupak nad dužnikom otvoren je rješenjem ovoga suda poslovnog broja 14 St-</w:t>
      </w:r>
      <w:r w:rsidR="00A34817">
        <w:rPr>
          <w:bCs/>
        </w:rPr>
        <w:t>1644</w:t>
      </w:r>
      <w:r>
        <w:rPr>
          <w:bCs/>
        </w:rPr>
        <w:t>/1</w:t>
      </w:r>
      <w:r w:rsidR="00A34817">
        <w:rPr>
          <w:bCs/>
        </w:rPr>
        <w:t>7</w:t>
      </w:r>
      <w:r>
        <w:rPr>
          <w:bCs/>
        </w:rPr>
        <w:t>-1</w:t>
      </w:r>
      <w:r w:rsidR="00A34817">
        <w:rPr>
          <w:bCs/>
        </w:rPr>
        <w:t>9</w:t>
      </w:r>
      <w:r>
        <w:rPr>
          <w:bCs/>
        </w:rPr>
        <w:t xml:space="preserve"> od </w:t>
      </w:r>
      <w:r w:rsidR="00A34817">
        <w:rPr>
          <w:bCs/>
        </w:rPr>
        <w:t>1</w:t>
      </w:r>
      <w:r>
        <w:rPr>
          <w:bCs/>
        </w:rPr>
        <w:t>.0</w:t>
      </w:r>
      <w:r w:rsidR="00A34817">
        <w:rPr>
          <w:bCs/>
        </w:rPr>
        <w:t>3</w:t>
      </w:r>
      <w:r>
        <w:rPr>
          <w:bCs/>
        </w:rPr>
        <w:t>.2017. i za stečajnog upravitelja imenovan Zlatko Markasović iz Osijeka.</w:t>
      </w:r>
    </w:p>
    <w:p w:rsidRDefault="008E43D6" w:rsidP="008E43D6" w:rsidR="008E43D6">
      <w:pPr>
        <w:jc w:val="both"/>
        <w:rPr>
          <w:bCs/>
        </w:rPr>
      </w:pPr>
    </w:p>
    <w:p w:rsidRDefault="008E43D6" w:rsidP="008E43D6" w:rsidR="008E43D6">
      <w:pPr>
        <w:jc w:val="both"/>
        <w:rPr>
          <w:bCs/>
        </w:rPr>
      </w:pPr>
      <w:r>
        <w:rPr>
          <w:bCs/>
        </w:rPr>
        <w:tab/>
        <w:t xml:space="preserve">Stečajni upravitelj je na izvještajnom ročištu održanom </w:t>
      </w:r>
      <w:r w:rsidR="008A6AE1">
        <w:rPr>
          <w:bCs/>
        </w:rPr>
        <w:t>22</w:t>
      </w:r>
      <w:r>
        <w:rPr>
          <w:bCs/>
        </w:rPr>
        <w:t>.</w:t>
      </w:r>
      <w:r w:rsidR="008A6AE1">
        <w:rPr>
          <w:bCs/>
        </w:rPr>
        <w:t>05</w:t>
      </w:r>
      <w:r>
        <w:rPr>
          <w:bCs/>
        </w:rPr>
        <w:t>.201</w:t>
      </w:r>
      <w:r w:rsidR="008A6AE1">
        <w:rPr>
          <w:bCs/>
        </w:rPr>
        <w:t>8</w:t>
      </w:r>
      <w:r>
        <w:rPr>
          <w:bCs/>
        </w:rPr>
        <w:t xml:space="preserve">. predložio u smislu odredbe čl. 293. </w:t>
      </w:r>
      <w:r w:rsidRPr="004768CC">
        <w:rPr>
          <w:rFonts w:cstheme="majorBidi" w:hAnsiTheme="majorBidi" w:asciiTheme="majorBidi"/>
        </w:rPr>
        <w:t>Stečajnog zakona (NN 71/</w:t>
      </w:r>
      <w:r w:rsidRPr="0043783D">
        <w:t>15 i 104/17</w:t>
      </w:r>
      <w:r>
        <w:t>, dalja: SZ</w:t>
      </w:r>
      <w:r w:rsidRPr="004768CC">
        <w:rPr>
          <w:rFonts w:cstheme="majorBidi" w:hAnsiTheme="majorBidi" w:asciiTheme="majorBidi"/>
        </w:rPr>
        <w:t>)</w:t>
      </w:r>
      <w:r>
        <w:rPr>
          <w:bCs/>
        </w:rPr>
        <w:t xml:space="preserve">, budući stečajna masa nije dostatna ni za namirenje troškova postupka, odnosno </w:t>
      </w:r>
      <w:r>
        <w:rPr>
          <w:rFonts w:cstheme="majorBidi" w:hAnsiTheme="majorBidi" w:asciiTheme="majorBidi"/>
        </w:rPr>
        <w:t>budući u stečajnoj masi nema imovine, da se postupak obustavi i zaključi.</w:t>
      </w:r>
    </w:p>
    <w:p w:rsidRDefault="008E43D6" w:rsidP="008E43D6" w:rsidR="008E43D6">
      <w:pPr>
        <w:jc w:val="both"/>
        <w:rPr>
          <w:bCs/>
        </w:rPr>
      </w:pPr>
    </w:p>
    <w:p w:rsidRDefault="008E43D6" w:rsidP="008E43D6" w:rsidR="008E43D6">
      <w:pPr>
        <w:ind w:firstLine="720"/>
        <w:jc w:val="both"/>
        <w:rPr>
          <w:rFonts w:cstheme="majorBidi" w:hAnsiTheme="majorBidi" w:asciiTheme="majorBidi"/>
        </w:rPr>
      </w:pPr>
      <w:r>
        <w:rPr>
          <w:rFonts w:cstheme="majorBidi" w:hAnsiTheme="majorBidi" w:asciiTheme="majorBidi"/>
        </w:rPr>
        <w:t xml:space="preserve">Dalje je predložio da prije nego sud rješenjem obustavi i zaključi postupak, pozove na očitovanje o istom vjerovnike stečajne mase i skupštinu vjerovnika. Ako se </w:t>
      </w:r>
      <w:r>
        <w:rPr>
          <w:rFonts w:cstheme="majorBidi" w:hAnsiTheme="majorBidi" w:asciiTheme="majorBidi"/>
        </w:rPr>
        <w:lastRenderedPageBreak/>
        <w:t xml:space="preserve">netko od vjerovnika bude protivio obustavi i zaključenju, stečajni upravitelj je predložio da se predmetni vjerovnici pozovu na solidarnu uplatu iznosa od </w:t>
      </w:r>
      <w:r w:rsidR="00FA20F3" w:rsidRPr="00FA20F3">
        <w:rPr>
          <w:rFonts w:cstheme="majorBidi" w:hAnsiTheme="majorBidi" w:asciiTheme="majorBidi"/>
        </w:rPr>
        <w:t xml:space="preserve">50.000,00 </w:t>
      </w:r>
      <w:r>
        <w:rPr>
          <w:rFonts w:cstheme="majorBidi" w:hAnsiTheme="majorBidi" w:asciiTheme="majorBidi"/>
        </w:rPr>
        <w:t xml:space="preserve">kn za predvidive troškove za vođenje stečajnog postupka i to za </w:t>
      </w:r>
      <w:r w:rsidR="004A3249">
        <w:t xml:space="preserve">6.000,00 kn za troškove knjigovodstvenog servisa, 4.000,00 kn materijalni troškovi (telefon, poštarina, boja za štampač, omotnice, papir, fotokopiranje….), 10.000,00 kn bruto nagrada stečajnom upravitelju, te 30.000,00 kn za troškove vođenja parničnog postupka radi naknade štete zbog utvrđenog manjka robe u iznosu od </w:t>
      </w:r>
      <w:r w:rsidR="004A3249" w:rsidRPr="00DF12F2">
        <w:t>762.720,00 kn</w:t>
      </w:r>
      <w:r w:rsidR="004A3249">
        <w:t xml:space="preserve"> protiv prijašnje zakonske zastupnice</w:t>
      </w:r>
      <w:r>
        <w:rPr>
          <w:rFonts w:cstheme="majorBidi" w:hAnsiTheme="majorBidi" w:asciiTheme="majorBidi"/>
        </w:rPr>
        <w:t>, te se u slučaju uplate zatraženog predujma postupak ne bi obustavio.</w:t>
      </w:r>
    </w:p>
    <w:p w:rsidRDefault="008E43D6" w:rsidP="008E43D6" w:rsidR="008E43D6">
      <w:pPr>
        <w:jc w:val="both"/>
        <w:rPr>
          <w:rFonts w:cstheme="majorBidi" w:hAnsiTheme="majorBidi" w:asciiTheme="majorBidi"/>
        </w:rPr>
      </w:pPr>
    </w:p>
    <w:p w:rsidRDefault="008E43D6" w:rsidP="008E43D6" w:rsidR="008A6AE1">
      <w:pPr>
        <w:jc w:val="both"/>
        <w:rPr>
          <w:rFonts w:cstheme="majorBidi" w:hAnsiTheme="majorBidi" w:asciiTheme="majorBidi"/>
        </w:rPr>
      </w:pPr>
      <w:r>
        <w:rPr>
          <w:rFonts w:cstheme="majorBidi" w:hAnsiTheme="majorBidi" w:asciiTheme="majorBidi"/>
        </w:rPr>
        <w:tab/>
      </w:r>
      <w:r w:rsidR="004A3249">
        <w:rPr>
          <w:rFonts w:cstheme="majorBidi" w:hAnsiTheme="majorBidi" w:asciiTheme="majorBidi"/>
        </w:rPr>
        <w:t>Prije otvaranja stečajnog postupka iz dostupne dokumentacije privremeni stečajni upravitelj je utvrdio da postoji dug MF, Porezne uprave prema dužniku u iznosu od 41.009,79</w:t>
      </w:r>
      <w:r w:rsidR="008A6AE1">
        <w:rPr>
          <w:rFonts w:cstheme="majorBidi" w:hAnsiTheme="majorBidi" w:asciiTheme="majorBidi"/>
        </w:rPr>
        <w:t xml:space="preserve"> kn, te predložio otvaranje stečajnog postupka. </w:t>
      </w:r>
      <w:r w:rsidR="004A3249">
        <w:rPr>
          <w:rFonts w:cstheme="majorBidi" w:hAnsiTheme="majorBidi" w:asciiTheme="majorBidi"/>
        </w:rPr>
        <w:t>Nakon otvaranja stečajnog postupka</w:t>
      </w:r>
      <w:r w:rsidR="00472401">
        <w:rPr>
          <w:rFonts w:cstheme="majorBidi" w:hAnsiTheme="majorBidi" w:asciiTheme="majorBidi"/>
        </w:rPr>
        <w:t xml:space="preserve"> MF, Porezna uprava se po pozivu stečajnog upravitelja na povrat preplaćenog poreza očitovala da postoji dug stečajnog dužnika MF, Poreznoj upravi u iznosu od 136.749,83 kn. </w:t>
      </w:r>
    </w:p>
    <w:p w:rsidRDefault="008A6AE1" w:rsidP="008E43D6" w:rsidR="008A6AE1">
      <w:pPr>
        <w:jc w:val="both"/>
        <w:rPr>
          <w:rFonts w:cstheme="majorBidi" w:hAnsiTheme="majorBidi" w:asciiTheme="majorBidi"/>
        </w:rPr>
      </w:pPr>
    </w:p>
    <w:p w:rsidRDefault="008A6AE1" w:rsidP="008E43D6" w:rsidR="008A6AE1">
      <w:pPr>
        <w:jc w:val="both"/>
        <w:rPr>
          <w:rFonts w:cstheme="majorBidi" w:hAnsiTheme="majorBidi" w:asciiTheme="majorBidi"/>
        </w:rPr>
      </w:pPr>
      <w:r>
        <w:rPr>
          <w:rFonts w:cstheme="majorBidi" w:hAnsiTheme="majorBidi" w:asciiTheme="majorBidi"/>
        </w:rPr>
        <w:tab/>
      </w:r>
      <w:r w:rsidR="00472401">
        <w:rPr>
          <w:rFonts w:cstheme="majorBidi" w:hAnsiTheme="majorBidi" w:asciiTheme="majorBidi"/>
        </w:rPr>
        <w:t xml:space="preserve">Druge imovine u stečajnoj masi nema. </w:t>
      </w:r>
    </w:p>
    <w:p w:rsidRDefault="008A6AE1" w:rsidP="008E43D6" w:rsidR="008A6AE1">
      <w:pPr>
        <w:jc w:val="both"/>
        <w:rPr>
          <w:rFonts w:cstheme="majorBidi" w:hAnsiTheme="majorBidi" w:asciiTheme="majorBidi"/>
        </w:rPr>
      </w:pPr>
    </w:p>
    <w:p w:rsidRDefault="008A6AE1" w:rsidP="008E43D6" w:rsidR="008E43D6">
      <w:pPr>
        <w:jc w:val="both"/>
        <w:rPr>
          <w:rFonts w:cstheme="majorBidi" w:hAnsiTheme="majorBidi" w:asciiTheme="majorBidi"/>
        </w:rPr>
      </w:pPr>
      <w:r>
        <w:rPr>
          <w:rFonts w:cstheme="majorBidi" w:hAnsiTheme="majorBidi" w:asciiTheme="majorBidi"/>
        </w:rPr>
        <w:tab/>
      </w:r>
      <w:r w:rsidR="00472401">
        <w:rPr>
          <w:rFonts w:cstheme="majorBidi" w:hAnsiTheme="majorBidi" w:asciiTheme="majorBidi"/>
        </w:rPr>
        <w:t xml:space="preserve">Budući je kod dužnika prilikom poreznog nadzora utvrđen manjak robe u iznosu od 762.720,00 kn, </w:t>
      </w:r>
      <w:r w:rsidR="006E191D">
        <w:rPr>
          <w:rFonts w:cstheme="majorBidi" w:hAnsiTheme="majorBidi" w:asciiTheme="majorBidi"/>
        </w:rPr>
        <w:t xml:space="preserve">stečajni upravitelj je zbog toga predložio da se vjerovnici pozovu na solidarnu uplatu predujma troškova, pa </w:t>
      </w:r>
      <w:r w:rsidR="00472401">
        <w:rPr>
          <w:rFonts w:cstheme="majorBidi" w:hAnsiTheme="majorBidi" w:asciiTheme="majorBidi"/>
        </w:rPr>
        <w:t>ukoliko vjerovnici uplate zatraženi predujam pokrenuo bi se sudski postupak radi naknade štete zbog utvrđenog manjka robe u iznosu od 762.720,00 kn</w:t>
      </w:r>
      <w:r w:rsidR="00FB3A02">
        <w:rPr>
          <w:rFonts w:cstheme="majorBidi" w:hAnsiTheme="majorBidi" w:asciiTheme="majorBidi"/>
        </w:rPr>
        <w:t xml:space="preserve"> protiv prijašnje zakonske zastupnice</w:t>
      </w:r>
      <w:r w:rsidR="008E43D6">
        <w:rPr>
          <w:rFonts w:cstheme="majorBidi" w:hAnsiTheme="majorBidi" w:asciiTheme="majorBidi"/>
        </w:rPr>
        <w:t xml:space="preserve">.  </w:t>
      </w:r>
    </w:p>
    <w:p w:rsidRDefault="008E43D6" w:rsidP="008E43D6" w:rsidR="008E43D6">
      <w:pPr>
        <w:jc w:val="both"/>
        <w:rPr>
          <w:rFonts w:cstheme="majorBidi" w:hAnsiTheme="majorBidi" w:asciiTheme="majorBidi"/>
        </w:rPr>
      </w:pPr>
    </w:p>
    <w:p w:rsidRDefault="008E43D6" w:rsidP="008E43D6" w:rsidR="008E43D6">
      <w:pPr>
        <w:jc w:val="both"/>
        <w:rPr>
          <w:rFonts w:cstheme="majorBidi" w:hAnsiTheme="majorBidi" w:asciiTheme="majorBidi"/>
        </w:rPr>
      </w:pPr>
      <w:r>
        <w:rPr>
          <w:rFonts w:cstheme="majorBidi" w:hAnsiTheme="majorBidi" w:asciiTheme="majorBidi"/>
        </w:rPr>
        <w:tab/>
        <w:t>Stečajni upravitelj je dalje naveo da stečajni dužnik ne ostvaruje nikakav prihod, da nema zaposlenih i ne obavlja djelatnost, te ukoliko zatraženi predujam vjerovnici ne uplate da sud rješenjem obustavi i zaključi postupak zbog nedostatnosti stečajne mase za namirenje troškova postupka.</w:t>
      </w:r>
    </w:p>
    <w:p w:rsidRDefault="008E43D6" w:rsidP="008E43D6" w:rsidR="008E43D6">
      <w:pPr>
        <w:jc w:val="both"/>
        <w:rPr>
          <w:rFonts w:cstheme="majorBidi" w:hAnsiTheme="majorBidi" w:asciiTheme="majorBidi"/>
        </w:rPr>
      </w:pPr>
    </w:p>
    <w:p w:rsidRDefault="008E43D6" w:rsidP="008E43D6" w:rsidR="008E43D6">
      <w:pPr>
        <w:jc w:val="both"/>
      </w:pPr>
      <w:r>
        <w:rPr>
          <w:rFonts w:cstheme="majorBidi" w:hAnsiTheme="majorBidi" w:asciiTheme="majorBidi"/>
        </w:rPr>
        <w:tab/>
        <w:t xml:space="preserve">Na predmetnom ispitnom ročištu održanom </w:t>
      </w:r>
      <w:r w:rsidR="00FB3A02">
        <w:rPr>
          <w:rFonts w:cstheme="majorBidi" w:hAnsiTheme="majorBidi" w:asciiTheme="majorBidi"/>
        </w:rPr>
        <w:t>22</w:t>
      </w:r>
      <w:r>
        <w:rPr>
          <w:rFonts w:cstheme="majorBidi" w:hAnsiTheme="majorBidi" w:asciiTheme="majorBidi"/>
        </w:rPr>
        <w:t>.</w:t>
      </w:r>
      <w:r w:rsidR="00FB3A02">
        <w:rPr>
          <w:rFonts w:cstheme="majorBidi" w:hAnsiTheme="majorBidi" w:asciiTheme="majorBidi"/>
        </w:rPr>
        <w:t>05</w:t>
      </w:r>
      <w:r>
        <w:rPr>
          <w:rFonts w:cstheme="majorBidi" w:hAnsiTheme="majorBidi" w:asciiTheme="majorBidi"/>
        </w:rPr>
        <w:t>.201</w:t>
      </w:r>
      <w:r w:rsidR="00FB3A02">
        <w:rPr>
          <w:rFonts w:cstheme="majorBidi" w:hAnsiTheme="majorBidi" w:asciiTheme="majorBidi"/>
        </w:rPr>
        <w:t>8</w:t>
      </w:r>
      <w:r>
        <w:rPr>
          <w:rFonts w:cstheme="majorBidi" w:hAnsiTheme="majorBidi" w:asciiTheme="majorBidi"/>
        </w:rPr>
        <w:t xml:space="preserve">. vjerovnik RH, MF, Porezna uprava Zagreb, Katančićeva 5A, OIB </w:t>
      </w:r>
      <w:r>
        <w:t>18683136487 se protivila obustavi postupka.</w:t>
      </w:r>
    </w:p>
    <w:p w:rsidRDefault="008E43D6" w:rsidP="008E43D6" w:rsidR="008E43D6">
      <w:pPr>
        <w:jc w:val="both"/>
      </w:pPr>
    </w:p>
    <w:p w:rsidRDefault="008E43D6" w:rsidP="008E43D6" w:rsidR="008E43D6">
      <w:pPr>
        <w:jc w:val="both"/>
      </w:pPr>
      <w:r>
        <w:tab/>
        <w:t xml:space="preserve">Sud je poziv na očitovanje u roku 8 dana o prijedlogu stečajnog upravitelja za obustavu i zaključenje stečajnog postupka zbog nedostatnosti mase za namirenje troškova stečajnog postupka objavio na mrežnoj stranici e-Oglasna ploča sudova </w:t>
      </w:r>
      <w:r w:rsidR="00FB3A02">
        <w:t>23</w:t>
      </w:r>
      <w:r>
        <w:t>.</w:t>
      </w:r>
      <w:r w:rsidR="00FB3A02">
        <w:t>05</w:t>
      </w:r>
      <w:r>
        <w:t>.201</w:t>
      </w:r>
      <w:r w:rsidR="00FB3A02">
        <w:t>8</w:t>
      </w:r>
      <w:r>
        <w:t>., te naveo da se stečajni postupak neće obustaviti i zaključiti ako vjerovnici koji se budu protivili obustavi postupka solidarno budu predujmili dostatan iznos novca za namirenje troškova postupka u roku koji će im sud odrediti rješenjem.</w:t>
      </w:r>
    </w:p>
    <w:p w:rsidRDefault="008E43D6" w:rsidP="008E43D6" w:rsidR="008E43D6">
      <w:pPr>
        <w:jc w:val="both"/>
      </w:pPr>
    </w:p>
    <w:p w:rsidRDefault="008E43D6" w:rsidP="008E43D6" w:rsidR="008E43D6">
      <w:pPr>
        <w:jc w:val="both"/>
      </w:pPr>
      <w:r>
        <w:tab/>
        <w:t>U ostavljenom roku za očitovanje sud nije zaprimio ni jedno očitovanje vjerovnika, jedino podnesak stečajnog upravitelja u kojemu je naveo da ostaje kod prijedloga za obustavu i zaključenje stečajnog postupka.</w:t>
      </w:r>
    </w:p>
    <w:p w:rsidRDefault="008E43D6" w:rsidP="008E43D6" w:rsidR="008E43D6">
      <w:pPr>
        <w:jc w:val="both"/>
      </w:pPr>
    </w:p>
    <w:p w:rsidRDefault="008E43D6" w:rsidP="008E43D6" w:rsidR="008E43D6" w:rsidRPr="00656CA1">
      <w:pPr>
        <w:jc w:val="both"/>
        <w:rPr>
          <w:rFonts w:cstheme="majorBidi" w:hAnsiTheme="majorBidi" w:asciiTheme="majorBidi"/>
        </w:rPr>
      </w:pPr>
      <w:r>
        <w:tab/>
        <w:t xml:space="preserve">Slijedom navedenoga budući sud smatra da je iznos od </w:t>
      </w:r>
      <w:r w:rsidR="00FB3A02">
        <w:t>50.000</w:t>
      </w:r>
      <w:r>
        <w:t xml:space="preserve">,00 kn realan minimalan iznos koji je dostatan za namirenje troškova postupka, a budući se jedino </w:t>
      </w:r>
      <w:r>
        <w:rPr>
          <w:rFonts w:cstheme="majorBidi" w:hAnsiTheme="majorBidi" w:asciiTheme="majorBidi"/>
        </w:rPr>
        <w:lastRenderedPageBreak/>
        <w:t xml:space="preserve">vjerovnik </w:t>
      </w:r>
      <w:r>
        <w:t>Republika Hrvatska, Ministarstvo financija, Porezna uprava, Zagreb, Katančićeva 5A, OIB 18683136487, protivila obustavi postupka, sud je odlučio kao u izreci ovoga rješenja temeljem odredbe čl. 293. st. 3. SZ.</w:t>
      </w:r>
    </w:p>
    <w:p w:rsidRDefault="008E43D6" w:rsidP="008E43D6" w:rsidR="008E43D6">
      <w:pPr>
        <w:ind w:firstLine="720"/>
        <w:jc w:val="both"/>
      </w:pPr>
    </w:p>
    <w:p w:rsidRDefault="006E191D" w:rsidP="008E43D6" w:rsidR="006E191D">
      <w:pPr>
        <w:ind w:firstLine="720"/>
        <w:jc w:val="both"/>
      </w:pPr>
    </w:p>
    <w:p w:rsidRDefault="008E43D6" w:rsidP="008E43D6" w:rsidR="008E43D6">
      <w:pPr>
        <w:jc w:val="center"/>
      </w:pPr>
      <w:r>
        <w:t xml:space="preserve">U Osijeku </w:t>
      </w:r>
      <w:r w:rsidR="009E31C7" w:rsidRPr="009E31C7">
        <w:t xml:space="preserve">27. lipnja </w:t>
      </w:r>
      <w:r w:rsidRPr="00D11C83">
        <w:t>2018</w:t>
      </w:r>
      <w:r>
        <w:t>.</w:t>
      </w:r>
    </w:p>
    <w:p w:rsidRDefault="006E191D" w:rsidP="008E43D6" w:rsidR="006E191D">
      <w:pPr>
        <w:jc w:val="center"/>
      </w:pPr>
    </w:p>
    <w:p w:rsidRDefault="008E43D6" w:rsidP="008E43D6" w:rsidR="008E43D6">
      <w:pPr>
        <w:jc w:val="both"/>
      </w:pPr>
      <w:r>
        <w:t>Zapisničar:</w:t>
      </w:r>
      <w:r>
        <w:tab/>
      </w:r>
      <w:r>
        <w:tab/>
      </w:r>
      <w:r>
        <w:tab/>
      </w:r>
      <w:r>
        <w:tab/>
      </w:r>
      <w:r>
        <w:tab/>
      </w:r>
      <w:r>
        <w:tab/>
      </w:r>
      <w:r>
        <w:tab/>
        <w:t>STEČAJNI SUDAC:</w:t>
      </w:r>
    </w:p>
    <w:p w:rsidRDefault="008E43D6" w:rsidP="008E43D6" w:rsidR="008E43D6">
      <w:pPr>
        <w:jc w:val="both"/>
      </w:pPr>
      <w:r>
        <w:t>Elizabeta Đeke</w:t>
      </w:r>
      <w:r>
        <w:tab/>
        <w:t xml:space="preserve">      </w:t>
      </w:r>
      <w:r>
        <w:tab/>
      </w:r>
      <w:r>
        <w:tab/>
      </w:r>
      <w:r>
        <w:tab/>
      </w:r>
      <w:r>
        <w:tab/>
        <w:t xml:space="preserve">       mr. sc. Tihomir Kovačević</w:t>
      </w:r>
    </w:p>
    <w:p w:rsidRDefault="008E43D6" w:rsidP="008E43D6" w:rsidR="008E43D6">
      <w:pPr>
        <w:jc w:val="both"/>
      </w:pPr>
      <w:r>
        <w:t xml:space="preserve">   </w:t>
      </w:r>
    </w:p>
    <w:p w:rsidRDefault="006E191D" w:rsidP="008E43D6" w:rsidR="006E191D">
      <w:pPr>
        <w:jc w:val="both"/>
      </w:pPr>
    </w:p>
    <w:p w:rsidRDefault="008E43D6" w:rsidP="008E43D6" w:rsidR="008E43D6" w:rsidRPr="003E14CC">
      <w:pPr>
        <w:pStyle w:val="Tijeloteksta"/>
        <w:rPr>
          <w:bCs/>
        </w:rPr>
      </w:pPr>
      <w:r w:rsidRPr="003E14CC">
        <w:rPr>
          <w:bCs/>
        </w:rPr>
        <w:t>UPUTA O PRAVNOM LIJEKU:</w:t>
      </w:r>
    </w:p>
    <w:p w:rsidRDefault="008E43D6" w:rsidP="008E43D6" w:rsidR="008E43D6"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E43D6" w:rsidP="008E43D6" w:rsidR="008E43D6">
      <w:pPr>
        <w:jc w:val="both"/>
      </w:pPr>
    </w:p>
    <w:p w:rsidRDefault="006E191D" w:rsidP="008E43D6" w:rsidR="006E191D">
      <w:pPr>
        <w:jc w:val="both"/>
      </w:pPr>
    </w:p>
    <w:p w:rsidRDefault="008E43D6" w:rsidP="008E43D6" w:rsidR="008E43D6">
      <w:pPr>
        <w:jc w:val="both"/>
      </w:pPr>
      <w:r>
        <w:t>D N A :</w:t>
      </w:r>
    </w:p>
    <w:p w:rsidRDefault="008E43D6" w:rsidP="008E43D6" w:rsidR="008E43D6">
      <w:pPr>
        <w:numPr>
          <w:ilvl w:val="0"/>
          <w:numId w:val="6"/>
        </w:numPr>
        <w:jc w:val="both"/>
      </w:pPr>
      <w:r>
        <w:t>stečajni upravitelj Zlatko Markasović</w:t>
      </w:r>
    </w:p>
    <w:p w:rsidRDefault="008E43D6" w:rsidP="008E43D6" w:rsidR="008E43D6">
      <w:pPr>
        <w:numPr>
          <w:ilvl w:val="0"/>
          <w:numId w:val="6"/>
        </w:numPr>
        <w:jc w:val="both"/>
      </w:pPr>
      <w:r>
        <w:t>ŽDO GUO Osijek</w:t>
      </w:r>
    </w:p>
    <w:p w:rsidRDefault="008E43D6" w:rsidP="008E43D6" w:rsidR="008E43D6">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9D3A79" w:rsidP="008E43D6"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25C5" w:rsidP="00FD0F32" w:rsidR="00BD25C5">
      <w:r>
        <w:separator/>
      </w:r>
    </w:p>
  </w:endnote>
  <w:endnote w:id="0" w:type="continuationSeparator">
    <w:p w:rsidRDefault="00BD25C5" w:rsidP="00FD0F32" w:rsidR="00BD25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25C5" w:rsidP="00FD0F32" w:rsidR="00BD25C5">
      <w:r>
        <w:separator/>
      </w:r>
    </w:p>
  </w:footnote>
  <w:footnote w:id="0" w:type="continuationSeparator">
    <w:p w:rsidRDefault="00BD25C5" w:rsidP="00FD0F32" w:rsidR="00BD25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5762F0">
      <w:rPr>
        <w:noProof/>
      </w:rPr>
      <w:t>3</w:t>
    </w:r>
    <w:r>
      <w:fldChar w:fldCharType="end"/>
    </w:r>
  </w:p>
  <w:p w:rsidRDefault="00FD0F32" w:rsidP="00FD0F32" w:rsidR="00FD0F32">
    <w:pPr>
      <w:jc w:val="right"/>
    </w:pPr>
    <w:r>
      <w:tab/>
      <w:t xml:space="preserve">              </w:t>
    </w:r>
    <w:r w:rsidR="00BF12E1" w:rsidRPr="00BF12E1">
      <w:t>14 St-</w:t>
    </w:r>
    <w:r w:rsidR="003D3263" w:rsidRPr="003D3263">
      <w:t>1644/17-40</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12550"/>
    <w:rsid w:val="0003421E"/>
    <w:rsid w:val="00044014"/>
    <w:rsid w:val="0005765B"/>
    <w:rsid w:val="00061E21"/>
    <w:rsid w:val="00071798"/>
    <w:rsid w:val="000817DB"/>
    <w:rsid w:val="00084DCC"/>
    <w:rsid w:val="000A5797"/>
    <w:rsid w:val="000B1DB2"/>
    <w:rsid w:val="000C1636"/>
    <w:rsid w:val="000E0280"/>
    <w:rsid w:val="000E0D09"/>
    <w:rsid w:val="000E599D"/>
    <w:rsid w:val="000F1333"/>
    <w:rsid w:val="000F6394"/>
    <w:rsid w:val="000F786E"/>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65620"/>
    <w:rsid w:val="00283686"/>
    <w:rsid w:val="00295578"/>
    <w:rsid w:val="00295F3E"/>
    <w:rsid w:val="002C458E"/>
    <w:rsid w:val="002C4C28"/>
    <w:rsid w:val="002D5B4E"/>
    <w:rsid w:val="002D75D8"/>
    <w:rsid w:val="002E42D0"/>
    <w:rsid w:val="002F2E1F"/>
    <w:rsid w:val="002F66B0"/>
    <w:rsid w:val="00302F1C"/>
    <w:rsid w:val="00307662"/>
    <w:rsid w:val="003100CA"/>
    <w:rsid w:val="00317D94"/>
    <w:rsid w:val="00333984"/>
    <w:rsid w:val="0034197E"/>
    <w:rsid w:val="003421AB"/>
    <w:rsid w:val="003533BA"/>
    <w:rsid w:val="00354972"/>
    <w:rsid w:val="00357DD6"/>
    <w:rsid w:val="003778B9"/>
    <w:rsid w:val="00383A81"/>
    <w:rsid w:val="003870A2"/>
    <w:rsid w:val="003908AE"/>
    <w:rsid w:val="003927F2"/>
    <w:rsid w:val="00394CAB"/>
    <w:rsid w:val="00394D49"/>
    <w:rsid w:val="003A6151"/>
    <w:rsid w:val="003A61DC"/>
    <w:rsid w:val="003C7EC1"/>
    <w:rsid w:val="003D3263"/>
    <w:rsid w:val="003D468C"/>
    <w:rsid w:val="003E3BDF"/>
    <w:rsid w:val="003F637C"/>
    <w:rsid w:val="00406F6D"/>
    <w:rsid w:val="0041002D"/>
    <w:rsid w:val="0043315F"/>
    <w:rsid w:val="00440509"/>
    <w:rsid w:val="00443D03"/>
    <w:rsid w:val="00450C50"/>
    <w:rsid w:val="00465059"/>
    <w:rsid w:val="00472401"/>
    <w:rsid w:val="004A3249"/>
    <w:rsid w:val="004A41B7"/>
    <w:rsid w:val="004A5D16"/>
    <w:rsid w:val="004B3B7F"/>
    <w:rsid w:val="004B691F"/>
    <w:rsid w:val="004C009C"/>
    <w:rsid w:val="004C0A09"/>
    <w:rsid w:val="004C2E6C"/>
    <w:rsid w:val="004C3364"/>
    <w:rsid w:val="004C3544"/>
    <w:rsid w:val="004D098B"/>
    <w:rsid w:val="004D51EA"/>
    <w:rsid w:val="004E475E"/>
    <w:rsid w:val="004F15EE"/>
    <w:rsid w:val="004F2640"/>
    <w:rsid w:val="004F73BF"/>
    <w:rsid w:val="00506EBD"/>
    <w:rsid w:val="00507A13"/>
    <w:rsid w:val="0051072F"/>
    <w:rsid w:val="005137EC"/>
    <w:rsid w:val="0053263A"/>
    <w:rsid w:val="005335A7"/>
    <w:rsid w:val="00534031"/>
    <w:rsid w:val="00534A4E"/>
    <w:rsid w:val="00537D2C"/>
    <w:rsid w:val="005428C9"/>
    <w:rsid w:val="00556AFC"/>
    <w:rsid w:val="0056227E"/>
    <w:rsid w:val="005762F0"/>
    <w:rsid w:val="00576460"/>
    <w:rsid w:val="005861A8"/>
    <w:rsid w:val="005A0866"/>
    <w:rsid w:val="005A74CE"/>
    <w:rsid w:val="005B28D3"/>
    <w:rsid w:val="005B525F"/>
    <w:rsid w:val="005C162A"/>
    <w:rsid w:val="00611430"/>
    <w:rsid w:val="006303BE"/>
    <w:rsid w:val="00630694"/>
    <w:rsid w:val="006435F0"/>
    <w:rsid w:val="00650092"/>
    <w:rsid w:val="0065067F"/>
    <w:rsid w:val="00650D8D"/>
    <w:rsid w:val="00652FB8"/>
    <w:rsid w:val="00653EFD"/>
    <w:rsid w:val="00654848"/>
    <w:rsid w:val="00656CA1"/>
    <w:rsid w:val="00660303"/>
    <w:rsid w:val="00663D74"/>
    <w:rsid w:val="0068076F"/>
    <w:rsid w:val="00682A95"/>
    <w:rsid w:val="00682E92"/>
    <w:rsid w:val="00683E8D"/>
    <w:rsid w:val="00686E8C"/>
    <w:rsid w:val="006B27C0"/>
    <w:rsid w:val="006B4F26"/>
    <w:rsid w:val="006B7688"/>
    <w:rsid w:val="006D7788"/>
    <w:rsid w:val="006E1762"/>
    <w:rsid w:val="006E191D"/>
    <w:rsid w:val="006F7B5B"/>
    <w:rsid w:val="00717FB3"/>
    <w:rsid w:val="00730914"/>
    <w:rsid w:val="007343EC"/>
    <w:rsid w:val="007412F6"/>
    <w:rsid w:val="0075057F"/>
    <w:rsid w:val="00753FC1"/>
    <w:rsid w:val="007717F2"/>
    <w:rsid w:val="00772088"/>
    <w:rsid w:val="00790F14"/>
    <w:rsid w:val="007B3CD3"/>
    <w:rsid w:val="007B7EDC"/>
    <w:rsid w:val="007C7C7F"/>
    <w:rsid w:val="007D14E6"/>
    <w:rsid w:val="007D2250"/>
    <w:rsid w:val="007D79A8"/>
    <w:rsid w:val="007E18AA"/>
    <w:rsid w:val="007E6013"/>
    <w:rsid w:val="007E694F"/>
    <w:rsid w:val="007F3E0B"/>
    <w:rsid w:val="008034D7"/>
    <w:rsid w:val="00814644"/>
    <w:rsid w:val="00815C5D"/>
    <w:rsid w:val="00825AD6"/>
    <w:rsid w:val="008277A4"/>
    <w:rsid w:val="008508C3"/>
    <w:rsid w:val="00854D1B"/>
    <w:rsid w:val="00855D61"/>
    <w:rsid w:val="0086404A"/>
    <w:rsid w:val="008651D7"/>
    <w:rsid w:val="0086731F"/>
    <w:rsid w:val="008847F8"/>
    <w:rsid w:val="00884C61"/>
    <w:rsid w:val="00886270"/>
    <w:rsid w:val="00887E81"/>
    <w:rsid w:val="00891A16"/>
    <w:rsid w:val="0089665B"/>
    <w:rsid w:val="008A6AE1"/>
    <w:rsid w:val="008B7B03"/>
    <w:rsid w:val="008C4203"/>
    <w:rsid w:val="008E43D6"/>
    <w:rsid w:val="00907C67"/>
    <w:rsid w:val="00913729"/>
    <w:rsid w:val="00915CE2"/>
    <w:rsid w:val="00925019"/>
    <w:rsid w:val="00925A27"/>
    <w:rsid w:val="00930989"/>
    <w:rsid w:val="00934FA1"/>
    <w:rsid w:val="009365DD"/>
    <w:rsid w:val="009504AE"/>
    <w:rsid w:val="00955680"/>
    <w:rsid w:val="00955EAC"/>
    <w:rsid w:val="009607EC"/>
    <w:rsid w:val="0096332B"/>
    <w:rsid w:val="009635B8"/>
    <w:rsid w:val="009654F9"/>
    <w:rsid w:val="009674B0"/>
    <w:rsid w:val="0099051A"/>
    <w:rsid w:val="00992D9D"/>
    <w:rsid w:val="00992FAF"/>
    <w:rsid w:val="00993B7F"/>
    <w:rsid w:val="009A0CBC"/>
    <w:rsid w:val="009A3914"/>
    <w:rsid w:val="009A75B1"/>
    <w:rsid w:val="009B228A"/>
    <w:rsid w:val="009C75A5"/>
    <w:rsid w:val="009D3A79"/>
    <w:rsid w:val="009D7C3F"/>
    <w:rsid w:val="009E31C7"/>
    <w:rsid w:val="009E37DF"/>
    <w:rsid w:val="009E42B9"/>
    <w:rsid w:val="009E4CE5"/>
    <w:rsid w:val="00A01640"/>
    <w:rsid w:val="00A02FF6"/>
    <w:rsid w:val="00A10460"/>
    <w:rsid w:val="00A22B74"/>
    <w:rsid w:val="00A271D0"/>
    <w:rsid w:val="00A3136C"/>
    <w:rsid w:val="00A320F5"/>
    <w:rsid w:val="00A34817"/>
    <w:rsid w:val="00A353C1"/>
    <w:rsid w:val="00A36539"/>
    <w:rsid w:val="00A370D7"/>
    <w:rsid w:val="00A37C30"/>
    <w:rsid w:val="00A5102B"/>
    <w:rsid w:val="00A60690"/>
    <w:rsid w:val="00A65C1A"/>
    <w:rsid w:val="00A74041"/>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33FFE"/>
    <w:rsid w:val="00B460FE"/>
    <w:rsid w:val="00B50218"/>
    <w:rsid w:val="00B60B69"/>
    <w:rsid w:val="00B700D9"/>
    <w:rsid w:val="00B84963"/>
    <w:rsid w:val="00B95C5A"/>
    <w:rsid w:val="00BA13EB"/>
    <w:rsid w:val="00BA3984"/>
    <w:rsid w:val="00BB3ED9"/>
    <w:rsid w:val="00BC203B"/>
    <w:rsid w:val="00BC21F8"/>
    <w:rsid w:val="00BD25C5"/>
    <w:rsid w:val="00BD7DE1"/>
    <w:rsid w:val="00BE473B"/>
    <w:rsid w:val="00BF0F14"/>
    <w:rsid w:val="00BF12E1"/>
    <w:rsid w:val="00BF7875"/>
    <w:rsid w:val="00C03878"/>
    <w:rsid w:val="00C0764A"/>
    <w:rsid w:val="00C30255"/>
    <w:rsid w:val="00C30DBA"/>
    <w:rsid w:val="00C3148B"/>
    <w:rsid w:val="00C316FD"/>
    <w:rsid w:val="00C3394B"/>
    <w:rsid w:val="00C354FB"/>
    <w:rsid w:val="00C3740E"/>
    <w:rsid w:val="00C43408"/>
    <w:rsid w:val="00C44D6A"/>
    <w:rsid w:val="00C455AD"/>
    <w:rsid w:val="00C467DE"/>
    <w:rsid w:val="00C50158"/>
    <w:rsid w:val="00C60AF3"/>
    <w:rsid w:val="00C67E69"/>
    <w:rsid w:val="00C912D7"/>
    <w:rsid w:val="00C96257"/>
    <w:rsid w:val="00CA05DB"/>
    <w:rsid w:val="00CA3AC2"/>
    <w:rsid w:val="00CA40D5"/>
    <w:rsid w:val="00CB294A"/>
    <w:rsid w:val="00CD76BD"/>
    <w:rsid w:val="00CF4B2A"/>
    <w:rsid w:val="00D02115"/>
    <w:rsid w:val="00D11C83"/>
    <w:rsid w:val="00D131ED"/>
    <w:rsid w:val="00D15D8D"/>
    <w:rsid w:val="00D43995"/>
    <w:rsid w:val="00D45D6C"/>
    <w:rsid w:val="00D5401B"/>
    <w:rsid w:val="00D601D5"/>
    <w:rsid w:val="00D71D8F"/>
    <w:rsid w:val="00D76E41"/>
    <w:rsid w:val="00D77F5D"/>
    <w:rsid w:val="00D85221"/>
    <w:rsid w:val="00D939E7"/>
    <w:rsid w:val="00D96576"/>
    <w:rsid w:val="00D97346"/>
    <w:rsid w:val="00DA4393"/>
    <w:rsid w:val="00DB01FB"/>
    <w:rsid w:val="00DB43E8"/>
    <w:rsid w:val="00DC032E"/>
    <w:rsid w:val="00DC691D"/>
    <w:rsid w:val="00DD25A3"/>
    <w:rsid w:val="00DD4BA9"/>
    <w:rsid w:val="00DE1B58"/>
    <w:rsid w:val="00DF5840"/>
    <w:rsid w:val="00E05F2C"/>
    <w:rsid w:val="00E137A6"/>
    <w:rsid w:val="00E14899"/>
    <w:rsid w:val="00E27673"/>
    <w:rsid w:val="00E42141"/>
    <w:rsid w:val="00E45DFD"/>
    <w:rsid w:val="00E517AD"/>
    <w:rsid w:val="00E51EF4"/>
    <w:rsid w:val="00E73FC0"/>
    <w:rsid w:val="00E80A58"/>
    <w:rsid w:val="00E80FD3"/>
    <w:rsid w:val="00E82BC0"/>
    <w:rsid w:val="00E8650F"/>
    <w:rsid w:val="00E905B8"/>
    <w:rsid w:val="00E920FD"/>
    <w:rsid w:val="00EA7C38"/>
    <w:rsid w:val="00EB4B93"/>
    <w:rsid w:val="00EC3529"/>
    <w:rsid w:val="00EC4508"/>
    <w:rsid w:val="00ED0B78"/>
    <w:rsid w:val="00EE1311"/>
    <w:rsid w:val="00EE5CD2"/>
    <w:rsid w:val="00EF47C9"/>
    <w:rsid w:val="00EF6417"/>
    <w:rsid w:val="00EF74DB"/>
    <w:rsid w:val="00F078AC"/>
    <w:rsid w:val="00F10B9E"/>
    <w:rsid w:val="00F12013"/>
    <w:rsid w:val="00F30DA0"/>
    <w:rsid w:val="00F41F5A"/>
    <w:rsid w:val="00F45589"/>
    <w:rsid w:val="00F54FA1"/>
    <w:rsid w:val="00F6142F"/>
    <w:rsid w:val="00F630EC"/>
    <w:rsid w:val="00F64F48"/>
    <w:rsid w:val="00F76085"/>
    <w:rsid w:val="00F82857"/>
    <w:rsid w:val="00F8730A"/>
    <w:rsid w:val="00F9032E"/>
    <w:rsid w:val="00F927F2"/>
    <w:rsid w:val="00FA20F3"/>
    <w:rsid w:val="00FA4951"/>
    <w:rsid w:val="00FA55BC"/>
    <w:rsid w:val="00FB3A02"/>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ijeloteksta" w:type="paragraph">
    <w:name w:val="Body Text"/>
    <w:basedOn w:val="Normal"/>
    <w:link w:val="TijelotekstaChar"/>
    <w:rsid w:val="00534A4E"/>
    <w:pPr>
      <w:jc w:val="both"/>
    </w:pPr>
    <w:rPr>
      <w:lang w:eastAsia="hr-HR"/>
    </w:rPr>
  </w:style>
  <w:style w:customStyle="true" w:styleId="TijelotekstaChar" w:type="character">
    <w:name w:val="Tijelo teksta Char"/>
    <w:basedOn w:val="Zadanifontodlomka"/>
    <w:link w:val="Tijeloteksta"/>
    <w:rsid w:val="00534A4E"/>
    <w:rPr>
      <w:sz w:val="24"/>
      <w:szCs w:val="24"/>
    </w:rPr>
  </w:style>
  <w:style w:styleId="Tekstrezerviranogmjesta" w:type="character">
    <w:name w:val="Placeholder Text"/>
    <w:basedOn w:val="Zadanifontodlomka"/>
    <w:uiPriority w:val="99"/>
    <w:semiHidden/>
    <w:rsid w:val="005762F0"/>
    <w:rPr>
      <w:color w:val="808080"/>
      <w:bdr w:space="0" w:sz="0" w:color="auto" w:val="none"/>
      <w:shd w:fill="CCFFFF" w:color="auto" w:val="clear"/>
    </w:rPr>
  </w:style>
  <w:style w:customStyle="true" w:styleId="eSPISCCParagraphDefaultFont" w:type="character">
    <w:name w:val="eSPIS_CC_Paragraph Default Font"/>
    <w:basedOn w:val="Zadanifontodlomka"/>
    <w:rsid w:val="005762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62F0"/>
    <w:rPr>
      <w:bdr w:space="0" w:sz="0" w:color="auto" w:val="none"/>
      <w:shd w:fill="FFFFCC" w:color="auto" w:val="clear"/>
      <w:lang w:val="hr-HR"/>
    </w:rPr>
  </w:style>
  <w:style w:customStyle="true" w:styleId="PozadinaSvijetloCrvena" w:type="character">
    <w:name w:val="Pozadina_SvijetloCrvena"/>
    <w:basedOn w:val="eSPISCCParagraphDefaultFont"/>
    <w:rsid w:val="005762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62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ijeloteksta" w:type="paragraph">
    <w:name w:val="Body Text"/>
    <w:basedOn w:val="Normal"/>
    <w:link w:val="TijelotekstaChar"/>
    <w:rsid w:val="00534A4E"/>
    <w:pPr>
      <w:jc w:val="both"/>
    </w:pPr>
    <w:rPr>
      <w:lang w:eastAsia="hr-HR"/>
    </w:rPr>
  </w:style>
  <w:style w:customStyle="1" w:styleId="TijelotekstaChar" w:type="character">
    <w:name w:val="Tijelo teksta Char"/>
    <w:basedOn w:val="Zadanifontodlomka"/>
    <w:link w:val="Tijeloteksta"/>
    <w:rsid w:val="00534A4E"/>
    <w:rPr>
      <w:sz w:val="24"/>
      <w:szCs w:val="24"/>
    </w:rPr>
  </w:style>
  <w:style w:styleId="Tekstrezerviranogmjesta" w:type="character">
    <w:name w:val="Placeholder Text"/>
    <w:basedOn w:val="Zadanifontodlomka"/>
    <w:uiPriority w:val="99"/>
    <w:semiHidden/>
    <w:rsid w:val="005762F0"/>
    <w:rPr>
      <w:color w:val="808080"/>
      <w:bdr w:color="auto" w:space="0" w:sz="0" w:val="none"/>
      <w:shd w:color="auto" w:fill="CCFFFF" w:val="clear"/>
    </w:rPr>
  </w:style>
  <w:style w:customStyle="1" w:styleId="eSPISCCParagraphDefaultFont" w:type="character">
    <w:name w:val="eSPIS_CC_Paragraph Default Font"/>
    <w:basedOn w:val="Zadanifontodlomka"/>
    <w:rsid w:val="005762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62F0"/>
    <w:rPr>
      <w:bdr w:color="auto" w:space="0" w:sz="0" w:val="none"/>
      <w:shd w:color="auto" w:fill="FFFFCC" w:val="clear"/>
      <w:lang w:val="hr-HR"/>
    </w:rPr>
  </w:style>
  <w:style w:customStyle="1" w:styleId="PozadinaSvijetloCrvena" w:type="character">
    <w:name w:val="Pozadina_SvijetloCrvena"/>
    <w:basedOn w:val="eSPISCCParagraphDefaultFont"/>
    <w:rsid w:val="005762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62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1644</izvorni_sadrzaj>
    <derivirana_varijabla naziv="DomainObject.Predmet.Broj_1">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St-1644/2017</izvorni_sadrzaj>
    <derivirana_varijabla naziv="DomainObject.Predmet.OznakaBroj_1">St-1644/2017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L&amp;D consulting društvo s ograničenom odgovornošću za consulting usluge</izvorni_sadrzaj>
    <derivirana_varijabla naziv="DomainObject.Predmet.ProtustrankaFormated_1">  L&amp;D consulting društvo s ograničenom odgovornošću za consulting usluge</derivirana_varijabla>
  </DomainObject.Predmet.ProtustrankaFormated>
  <DomainObject.Predmet.ProtustrankaFormatedOIB>
    <izvorni_sadrzaj>  L&amp;D consulting društvo s ograničenom odgovornošću za consulting usluge, OIB 68622816723</izvorni_sadrzaj>
    <derivirana_varijabla naziv="DomainObject.Predmet.ProtustrankaFormatedOIB_1">  L&amp;D consulting društvo s ograničenom odgovornošću za consulting usluge, OIB 68622816723</derivirana_varijabla>
  </DomainObject.Predmet.ProtustrankaFormatedOIB>
  <DomainObject.Predmet.ProtustrankaFormatedWithAdress>
    <izvorni_sadrzaj> L&amp;D consulting društvo s ograničenom odgovornošću za consulting usluge, K.A. Stepinca 35, 31000 Osijek</izvorni_sadrzaj>
    <derivirana_varijabla naziv="DomainObject.Predmet.ProtustrankaFormatedWithAdress_1"> L&amp;D consulting društvo s ograničenom odgovornošću za consulting usluge, K.A. Stepinca 35, 31000 Osijek</derivirana_varijabla>
  </DomainObject.Predmet.ProtustrankaFormatedWithAdress>
  <DomainObject.Predmet.ProtustrankaFormatedWithAdressOIB>
    <izvorni_sadrzaj> L&amp;D consulting društvo s ograničenom odgovornošću za consulting usluge, OIB 68622816723, K.A. Stepinca 35, 31000 Osijek</izvorni_sadrzaj>
    <derivirana_varijabla naziv="DomainObject.Predmet.ProtustrankaFormatedWithAdressOIB_1"> L&amp;D consulting društvo s ograničenom odgovornošću za consulting usluge, OIB 68622816723, K.A. Stepinca 35, 31000 Osijek</derivirana_varijabla>
  </DomainObject.Predmet.ProtustrankaFormatedWithAdressOIB>
  <DomainObject.Predmet.ProtustrankaWithAdress>
    <izvorni_sadrzaj>L&amp;D consulting društvo s ograničenom odgovornošću za consulting usluge K.A. Stepinca 35, 31000 Osijek</izvorni_sadrzaj>
    <derivirana_varijabla naziv="DomainObject.Predmet.ProtustrankaWithAdress_1">L&amp;D consulting društvo s ograničenom odgovornošću za consulting usluge K.A. Stepinca 35, 31000 Osijek</derivirana_varijabla>
  </DomainObject.Predmet.ProtustrankaWithAdress>
  <DomainObject.Predmet.ProtustrankaWithAdressOIB>
    <izvorni_sadrzaj>L&amp;D consulting društvo s ograničenom odgovornošću za consulting usluge, OIB 68622816723, K.A. Stepinca 35, 31000 Osijek</izvorni_sadrzaj>
    <derivirana_varijabla naziv="DomainObject.Predmet.ProtustrankaWithAdressOIB_1">L&amp;D consulting društvo s ograničenom odgovornošću za consulting usluge, OIB 68622816723, K.A. Stepinca 35, 31000 Osijek</derivirana_varijabla>
  </DomainObject.Predmet.ProtustrankaWithAdressOIB>
  <DomainObject.Predmet.ProtustrankaNazivFormated>
    <izvorni_sadrzaj>L&amp;D consulting društvo s ograničenom odgovornošću za consulting usluge</izvorni_sadrzaj>
    <derivirana_varijabla naziv="DomainObject.Predmet.ProtustrankaNazivFormated_1">L&amp;D consulting društvo s ograničenom odgovornošću za consulting usluge</derivirana_varijabla>
  </DomainObject.Predmet.ProtustrankaNazivFormated>
  <DomainObject.Predmet.ProtustrankaNazivFormatedOIB>
    <izvorni_sadrzaj>L&amp;D consulting društvo s ograničenom odgovornošću za consulting usluge, OIB 68622816723</izvorni_sadrzaj>
    <derivirana_varijabla naziv="DomainObject.Predmet.ProtustrankaNazivFormatedOIB_1">L&amp;D consulting društvo s ograničenom odgovornošću za consulting usluge, OIB 68622816723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L&amp;D consulting društvo s ograničenom odgovornošću za consulting usluge</item>
    </izvorni_sadrzaj>
    <derivirana_varijabla naziv="DomainObject.Predmet.ProtuStrankaListFormated_1">
      <item>L&amp;D consulting društvo s ograničenom odgovornošću za consulting usluge</item>
    </derivirana_varijabla>
  </DomainObject.Predmet.ProtuStrankaListFormated>
  <DomainObject.Predmet.ProtuStrankaListFormatedOIB>
    <izvorni_sadrzaj>
      <item>L&amp;D consulting društvo s ograničenom odgovornošću za consulting usluge, OIB 68622816723</item>
    </izvorni_sadrzaj>
    <derivirana_varijabla naziv="DomainObject.Predmet.ProtuStrankaListFormatedOIB_1">
      <item>L&amp;D consulting društvo s ograničenom odgovornošću za consulting usluge, OIB 68622816723</item>
    </derivirana_varijabla>
  </DomainObject.Predmet.ProtuStrankaListFormatedOIB>
  <DomainObject.Predmet.ProtuStrankaListFormatedWithAdress>
    <izvorni_sadrzaj>
      <item>L&amp;D consulting društvo s ograničenom odgovornošću za consulting usluge, K.A. Stepinca 35, 31000 Osijek</item>
    </izvorni_sadrzaj>
    <derivirana_varijabla naziv="DomainObject.Predmet.ProtuStrankaListFormatedWithAdress_1">
      <item>L&amp;D consulting društvo s ograničenom odgovornošću za consulting usluge, K.A. Stepinca 35, 31000 Osijek</item>
    </derivirana_varijabla>
  </DomainObject.Predmet.ProtuStrankaListFormatedWithAdress>
  <DomainObject.Predmet.ProtuStrankaListFormatedWithAdressOIB>
    <izvorni_sadrzaj>
      <item>L&amp;D consulting društvo s ograničenom odgovornošću za consulting usluge, OIB 68622816723, K.A. Stepinca 35, 31000 Osijek</item>
    </izvorni_sadrzaj>
    <derivirana_varijabla naziv="DomainObject.Predmet.ProtuStrankaListFormatedWithAdressOIB_1">
      <item>L&amp;D consulting društvo s ograničenom odgovornošću za consulting usluge, OIB 68622816723, K.A. Stepinca 35, 31000 Osijek</item>
    </derivirana_varijabla>
  </DomainObject.Predmet.ProtuStrankaListFormatedWithAdressOIB>
  <DomainObject.Predmet.ProtuStrankaListNazivFormated>
    <izvorni_sadrzaj>
      <item>L&amp;D consulting društvo s ograničenom odgovornošću za consulting usluge</item>
    </izvorni_sadrzaj>
    <derivirana_varijabla naziv="DomainObject.Predmet.ProtuStrankaListNazivFormated_1">
      <item>L&amp;D consulting društvo s ograničenom odgovornošću za consulting usluge</item>
    </derivirana_varijabla>
  </DomainObject.Predmet.ProtuStrankaListNazivFormated>
  <DomainObject.Predmet.ProtuStrankaListNazivFormatedOIB>
    <izvorni_sadrzaj>
      <item>L&amp;D consulting društvo s ograničenom odgovornošću za consulting usluge, OIB 68622816723</item>
    </izvorni_sadrzaj>
    <derivirana_varijabla naziv="DomainObject.Predmet.ProtuStrankaListNazivFormatedOIB_1">
      <item>L&amp;D consulting društvo s ograničenom odgovornošću za consulting usluge, OIB 68622816723</item>
    </derivirana_varijabla>
  </DomainObject.Predmet.ProtuStrankaListNazivFormatedOIB>
  <DomainObject.Predmet.OstaliListFormated>
    <izvorni_sadrzaj>
      <item>Larisa Medić</item>
    </izvorni_sadrzaj>
    <derivirana_varijabla naziv="DomainObject.Predmet.OstaliListFormated_1">
      <item>Larisa Medić</item>
    </derivirana_varijabla>
  </DomainObject.Predmet.OstaliListFormated>
  <DomainObject.Predmet.OstaliListFormatedOIB>
    <izvorni_sadrzaj>
      <item>Larisa Medić, OIB 39531013605</item>
    </izvorni_sadrzaj>
    <derivirana_varijabla naziv="DomainObject.Predmet.OstaliListFormatedOIB_1">
      <item>Larisa Medić, OIB 39531013605</item>
    </derivirana_varijabla>
  </DomainObject.Predmet.OstaliListFormatedOIB>
  <DomainObject.Predmet.OstaliListFormatedWithAdress>
    <izvorni_sadrzaj>
      <item>Larisa Medić, Kardinala Alojzija Stepinca 35, 31000 Osijek</item>
    </izvorni_sadrzaj>
    <derivirana_varijabla naziv="DomainObject.Predmet.OstaliListFormatedWithAdress_1">
      <item>Larisa Medić, Kardinala Alojzija Stepinca 35, 31000 Osijek</item>
    </derivirana_varijabla>
  </DomainObject.Predmet.OstaliListFormatedWithAdress>
  <DomainObject.Predmet.OstaliListFormatedWithAdressOIB>
    <izvorni_sadrzaj>
      <item>Larisa Medić, OIB 39531013605, Kardinala Alojzija Stepinca 35, 31000 Osijek</item>
    </izvorni_sadrzaj>
    <derivirana_varijabla naziv="DomainObject.Predmet.OstaliListFormatedWithAdressOIB_1">
      <item>Larisa Medić, OIB 39531013605, Kardinala Alojzija Stepinca 35, 31000 Osijek</item>
    </derivirana_varijabla>
  </DomainObject.Predmet.OstaliListFormatedWithAdressOIB>
  <DomainObject.Predmet.OstaliListNazivFormated>
    <izvorni_sadrzaj>
      <item>Larisa Medić</item>
    </izvorni_sadrzaj>
    <derivirana_varijabla naziv="DomainObject.Predmet.OstaliListNazivFormated_1">
      <item>Larisa Medić</item>
    </derivirana_varijabla>
  </DomainObject.Predmet.OstaliListNazivFormated>
  <DomainObject.Predmet.OstaliListNazivFormatedOIB>
    <izvorni_sadrzaj>
      <item>Larisa Medić, OIB 39531013605</item>
    </izvorni_sadrzaj>
    <derivirana_varijabla naziv="DomainObject.Predmet.OstaliListNazivFormatedOIB_1">
      <item>Larisa Medić, OIB 39531013605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L&amp;D consulting društvo s ograničenom odgovornošću za consulting usluge</izvorni_sadrzaj>
    <derivirana_varijabla naziv="DomainObject.Predmet.ProtustrankaIDrugi_1">L&amp;D consulting društvo s ograničenom odgovornošću za consulting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L&amp;D consulting društvo s ograničenom odgovornošću za consulting usluge, OIB 68622816723, K.A. Stepinca 35, 31000 Osijek</izvorni_sadrzaj>
    <derivirana_varijabla naziv="DomainObject.Predmet.ProtustrankaIDrugiAdressOIB_1">L&amp;D consulting društvo s ograničenom odgovornošću za consulting usluge, OIB 68622816723, K.A. Stepinca 35,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L&amp;D consulting društvo s ograničenom odgovornošću za consulting usluge</item>
      <item>Larisa Medić</item>
    </izvorni_sadrzaj>
    <derivirana_varijabla naziv="DomainObject.Predmet.SudioniciListNaziv_1">
      <item>FINA RC OSIJEK</item>
      <item>L&amp;D consulting društvo s ograničenom odgovornošću za consulting usluge</item>
      <item>Larisa Medić</item>
    </derivirana_varijabla>
  </DomainObject.Predmet.SudioniciListNaziv>
  <DomainObject.Predmet.SudioniciListAdressOIB>
    <izvorni_sadrzaj>
      <item>FINA RC OSIJEK, OIB 85821130368</item>
      <item>L&amp;D consulting društvo s ograničenom odgovornošću za consulting usluge, OIB 68622816723, K.A. Stepinca 35,31000 Osijek</item>
      <item>Larisa Medić, OIB 39531013605, Kardinala Alojzija Stepinca 35,31000 Osijek</item>
    </izvorni_sadrzaj>
    <derivirana_varijabla naziv="DomainObject.Predmet.SudioniciListAdressOIB_1">
      <item>FINA RC OSIJEK, OIB 85821130368</item>
      <item>L&amp;D consulting društvo s ograničenom odgovornošću za consulting usluge, OIB 68622816723, K.A. Stepinca 35,31000 Osijek</item>
      <item>Larisa Medić, OIB 39531013605, Kardinala Alojzija Stepinca 35,31000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68622816723</item>
      <item>, OIB 39531013605</item>
    </izvorni_sadrzaj>
    <derivirana_varijabla naziv="DomainObject.Predmet.SudioniciListNazivOIB_1">
      <item>, OIB 85821130368</item>
      <item>, OIB 68622816723</item>
      <item>, OIB 39531013605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C2E703-BB8D-4218-84CC-A023E0DAAB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719</properties:Words>
  <properties:Characters>4167</properties:Characters>
  <properties:Lines>109</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2018-06-27T11:39:00Z</dcterms:created>
  <dc:creator>tkovacevic</dc:creator>
  <cp:lastModifiedBy>Elizabeta Đeke</cp:lastModifiedBy>
  <cp:lastPrinted>2018-05-25T09:21:00Z</cp:lastPrinted>
  <dcterms:modified xmlns:xsi="http://www.w3.org/2001/XMLSchema-instance" xsi:type="dcterms:W3CDTF">2018-06-27T12:00:00Z</dcterms:modified>
  <cp:revision>4</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poziv vjerovnik RH 27.6..docx)</vt:lpwstr>
  </prop:property>
  <prop:property name="CC_coloring" pid="4" fmtid="{D5CDD505-2E9C-101B-9397-08002B2CF9AE}">
    <vt:bool>true</vt:bool>
  </prop:property>
  <prop:property name="BrojStranica" pid="5" fmtid="{D5CDD505-2E9C-101B-9397-08002B2CF9AE}">
    <vt:i4>3</vt:i4>
  </prop:property>
</prop:Properties>
</file>