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9b0a513" w14:paraId="9b0a513"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B71950">
        <w:rPr>
          <w:rFonts w:cs="Times New Roman" w:hAnsi="Times New Roman" w:ascii="Times New Roman"/>
          <w:sz w:val="24"/>
          <w:szCs w:val="24"/>
        </w:rPr>
        <w:t>4422/16</w:t>
      </w:r>
      <w:r w:rsidR="00A73022">
        <w:rPr>
          <w:rFonts w:cs="Times New Roman" w:hAnsi="Times New Roman" w:ascii="Times New Roman"/>
          <w:sz w:val="24"/>
          <w:szCs w:val="24"/>
        </w:rPr>
        <w:t>-24</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B71950" w:rsidRPr="00B71950">
        <w:rPr>
          <w:rFonts w:cs="Times New Roman" w:hAnsi="Times New Roman" w:ascii="Times New Roman"/>
          <w:sz w:val="24"/>
          <w:szCs w:val="24"/>
        </w:rPr>
        <w:t>SINDIKALNA STAMBENA ZADRUGA, Zagreb, Trg bana Jelačića 15, OIB: 35785996858</w:t>
      </w:r>
      <w:r w:rsidR="00B71950">
        <w:rPr>
          <w:rFonts w:cs="Times New Roman" w:hAnsi="Times New Roman" w:ascii="Times New Roman"/>
          <w:sz w:val="24"/>
          <w:szCs w:val="24"/>
        </w:rPr>
        <w:t xml:space="preserve">, </w:t>
      </w:r>
      <w:r w:rsidR="00A377FB">
        <w:rPr>
          <w:rFonts w:cs="Times New Roman" w:hAnsi="Times New Roman" w:ascii="Times New Roman"/>
          <w:sz w:val="24"/>
          <w:szCs w:val="24"/>
        </w:rPr>
        <w:t xml:space="preserve">kojega zastupa punomoćnik Semian Mejak, odvjetnik u Zagrebu, Horvaćanska cesta 53B, </w:t>
      </w:r>
      <w:r w:rsidR="00C746CD">
        <w:rPr>
          <w:rFonts w:cs="Times New Roman" w:hAnsi="Times New Roman" w:ascii="Times New Roman"/>
          <w:sz w:val="24"/>
          <w:szCs w:val="24"/>
        </w:rPr>
        <w:t>pokrenutom na prijedlog Financijske agencije,</w:t>
      </w:r>
      <w:r w:rsidR="00584BDA">
        <w:rPr>
          <w:rFonts w:cs="Times New Roman" w:hAnsi="Times New Roman" w:ascii="Times New Roman"/>
          <w:sz w:val="24"/>
          <w:szCs w:val="24"/>
        </w:rPr>
        <w:t xml:space="preserve"> 21.</w:t>
      </w:r>
      <w:r w:rsidR="00C746CD">
        <w:rPr>
          <w:rFonts w:cs="Times New Roman" w:hAnsi="Times New Roman" w:ascii="Times New Roman"/>
          <w:sz w:val="24"/>
          <w:szCs w:val="24"/>
        </w:rPr>
        <w:t xml:space="preserve"> </w:t>
      </w:r>
      <w:r w:rsidR="00B71950">
        <w:rPr>
          <w:rFonts w:cs="Times New Roman" w:hAnsi="Times New Roman" w:ascii="Times New Roman"/>
          <w:sz w:val="24"/>
          <w:szCs w:val="24"/>
        </w:rPr>
        <w:t>svibnja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B71950">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D03B5C">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F127FC">
        <w:rPr>
          <w:rFonts w:cs="Times New Roman" w:hAnsi="Times New Roman" w:ascii="Times New Roman"/>
          <w:sz w:val="24"/>
          <w:szCs w:val="24"/>
        </w:rPr>
        <w:t xml:space="preserve">Ne odobrava se </w:t>
      </w:r>
      <w:r w:rsidR="00D03B5C">
        <w:rPr>
          <w:rFonts w:cs="Times New Roman" w:hAnsi="Times New Roman" w:ascii="Times New Roman"/>
          <w:sz w:val="24"/>
          <w:szCs w:val="24"/>
        </w:rPr>
        <w:t xml:space="preserve">trećoj osobi </w:t>
      </w:r>
      <w:r w:rsidR="00D03B5C" w:rsidRPr="00F127FC">
        <w:rPr>
          <w:rFonts w:cs="Times New Roman" w:hAnsi="Times New Roman" w:ascii="Times New Roman"/>
          <w:sz w:val="24"/>
          <w:szCs w:val="24"/>
        </w:rPr>
        <w:t>OBLIVION d.o.o. Zagreb, Ulica Petra Berislavića 4, OIB: 65277150981</w:t>
      </w:r>
      <w:r w:rsidR="00F127FC">
        <w:rPr>
          <w:rFonts w:cs="Times New Roman" w:hAnsi="Times New Roman" w:ascii="Times New Roman"/>
          <w:sz w:val="24"/>
          <w:szCs w:val="24"/>
        </w:rPr>
        <w:t>pristupanje dugu dužnika</w:t>
      </w:r>
      <w:r w:rsidR="002C73EF">
        <w:rPr>
          <w:rFonts w:cs="Times New Roman" w:hAnsi="Times New Roman" w:ascii="Times New Roman"/>
          <w:sz w:val="24"/>
          <w:szCs w:val="24"/>
        </w:rPr>
        <w:t>.</w:t>
      </w:r>
    </w:p>
    <w:p w:rsidRDefault="005F5C3F" w:rsidP="00152541" w:rsidR="00152541">
      <w:pPr>
        <w:ind w:firstLine="708"/>
        <w:jc w:val="both"/>
        <w:rPr>
          <w:rFonts w:cs="Times New Roman" w:hAnsi="Times New Roman" w:ascii="Times New Roman"/>
          <w:sz w:val="24"/>
          <w:szCs w:val="24"/>
        </w:rPr>
      </w:pPr>
      <w:r>
        <w:rPr>
          <w:rFonts w:cs="Times New Roman" w:hAnsi="Times New Roman" w:ascii="Times New Roman"/>
          <w:sz w:val="24"/>
          <w:szCs w:val="24"/>
        </w:rPr>
        <w:t xml:space="preserve">II. </w:t>
      </w:r>
      <w:r w:rsidR="00D03B5C" w:rsidRPr="00CB38D1">
        <w:rPr>
          <w:rFonts w:cs="Times New Roman" w:hAnsi="Times New Roman" w:ascii="Times New Roman"/>
          <w:sz w:val="24"/>
          <w:szCs w:val="24"/>
        </w:rPr>
        <w:t>Otvara se stečajni postupak nad dužnikom</w:t>
      </w:r>
      <w:r w:rsidR="00C051AC" w:rsidRPr="00C051AC">
        <w:rPr>
          <w:rFonts w:cs="Times New Roman" w:hAnsi="Times New Roman" w:ascii="Times New Roman"/>
          <w:sz w:val="24"/>
          <w:szCs w:val="24"/>
        </w:rPr>
        <w:t xml:space="preserve"> </w:t>
      </w:r>
      <w:r w:rsidR="00C051AC" w:rsidRPr="00B71950">
        <w:rPr>
          <w:rFonts w:cs="Times New Roman" w:hAnsi="Times New Roman" w:ascii="Times New Roman"/>
          <w:sz w:val="24"/>
          <w:szCs w:val="24"/>
        </w:rPr>
        <w:t>SINDIKALNA STAMBENA ZADRUGA, Zagreb, Trg bana Jelačića 15, OIB: 35785996858</w:t>
      </w:r>
      <w:r w:rsidR="00C051AC">
        <w:rPr>
          <w:rFonts w:cs="Times New Roman" w:hAnsi="Times New Roman" w:ascii="Times New Roman"/>
          <w:sz w:val="24"/>
          <w:szCs w:val="24"/>
        </w:rPr>
        <w:t>.</w:t>
      </w:r>
    </w:p>
    <w:p w:rsidRDefault="00F3129D" w:rsidP="00F3129D" w:rsidR="00C85527" w:rsidRPr="00F3129D">
      <w:pPr>
        <w:spacing w:after="120"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5F5C3F" w:rsidRPr="00F3129D">
        <w:rPr>
          <w:rFonts w:cs="Times New Roman" w:hAnsi="Times New Roman" w:ascii="Times New Roman"/>
          <w:sz w:val="24"/>
          <w:szCs w:val="24"/>
        </w:rPr>
        <w:t xml:space="preserve">Stečajni postupak otvara se s </w:t>
      </w:r>
      <w:r w:rsidR="001E470B" w:rsidRPr="00F3129D">
        <w:rPr>
          <w:rFonts w:cs="Times New Roman" w:hAnsi="Times New Roman" w:ascii="Times New Roman"/>
          <w:sz w:val="24"/>
          <w:szCs w:val="24"/>
        </w:rPr>
        <w:t>danom</w:t>
      </w:r>
      <w:r w:rsidR="00C051AC">
        <w:rPr>
          <w:rFonts w:cs="Times New Roman" w:hAnsi="Times New Roman" w:ascii="Times New Roman"/>
          <w:sz w:val="24"/>
          <w:szCs w:val="24"/>
        </w:rPr>
        <w:t xml:space="preserve"> </w:t>
      </w:r>
      <w:r w:rsidR="00F32073">
        <w:rPr>
          <w:rFonts w:cs="Times New Roman" w:hAnsi="Times New Roman" w:ascii="Times New Roman"/>
          <w:sz w:val="24"/>
          <w:szCs w:val="24"/>
        </w:rPr>
        <w:t>21.</w:t>
      </w:r>
      <w:r w:rsidR="00C051AC">
        <w:rPr>
          <w:rFonts w:cs="Times New Roman" w:hAnsi="Times New Roman" w:ascii="Times New Roman"/>
          <w:sz w:val="24"/>
          <w:szCs w:val="24"/>
        </w:rPr>
        <w:t xml:space="preserve"> svibnja</w:t>
      </w:r>
      <w:r w:rsidR="001E470B" w:rsidRPr="00F3129D">
        <w:rPr>
          <w:rFonts w:cs="Times New Roman" w:hAnsi="Times New Roman" w:ascii="Times New Roman"/>
          <w:sz w:val="24"/>
          <w:szCs w:val="24"/>
        </w:rPr>
        <w:t xml:space="preserve"> 201</w:t>
      </w:r>
      <w:r w:rsidR="00C051AC">
        <w:rPr>
          <w:rFonts w:cs="Times New Roman" w:hAnsi="Times New Roman" w:ascii="Times New Roman"/>
          <w:sz w:val="24"/>
          <w:szCs w:val="24"/>
        </w:rPr>
        <w:t>8</w:t>
      </w:r>
      <w:r w:rsidR="001E470B" w:rsidRPr="00F3129D">
        <w:rPr>
          <w:rFonts w:cs="Times New Roman" w:hAnsi="Times New Roman" w:ascii="Times New Roman"/>
          <w:sz w:val="24"/>
          <w:szCs w:val="24"/>
        </w:rPr>
        <w:t>.</w:t>
      </w:r>
      <w:r w:rsidR="009309AC" w:rsidRPr="00F3129D">
        <w:rPr>
          <w:rFonts w:cs="Times New Roman" w:hAnsi="Times New Roman" w:ascii="Times New Roman"/>
          <w:sz w:val="24"/>
          <w:szCs w:val="24"/>
        </w:rPr>
        <w:t xml:space="preserve"> u</w:t>
      </w:r>
      <w:r w:rsidR="00C051AC">
        <w:rPr>
          <w:rFonts w:cs="Times New Roman" w:hAnsi="Times New Roman" w:ascii="Times New Roman"/>
          <w:sz w:val="24"/>
          <w:szCs w:val="24"/>
        </w:rPr>
        <w:t xml:space="preserve"> 13,</w:t>
      </w:r>
      <w:r w:rsidR="00BF0F33" w:rsidRPr="00F3129D">
        <w:rPr>
          <w:rFonts w:cs="Times New Roman" w:hAnsi="Times New Roman" w:ascii="Times New Roman"/>
          <w:sz w:val="24"/>
          <w:szCs w:val="24"/>
        </w:rPr>
        <w:t>00 sati.</w:t>
      </w:r>
      <w:r w:rsidR="009309AC" w:rsidRPr="00F3129D">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FE6484">
        <w:rPr>
          <w:rFonts w:cs="Times New Roman" w:hAnsi="Times New Roman" w:ascii="Times New Roman"/>
          <w:sz w:val="24"/>
          <w:szCs w:val="24"/>
        </w:rPr>
        <w:t>V</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3542A1" w:rsidRPr="003542A1">
        <w:rPr>
          <w:rFonts w:cs="Times New Roman" w:hAnsi="Times New Roman" w:ascii="Times New Roman"/>
          <w:sz w:val="24"/>
          <w:szCs w:val="24"/>
        </w:rPr>
        <w:t>Ivan Prpić</w:t>
      </w:r>
      <w:r w:rsidR="003542A1">
        <w:rPr>
          <w:rFonts w:cs="Times New Roman" w:hAnsi="Times New Roman" w:ascii="Times New Roman"/>
          <w:sz w:val="24"/>
          <w:szCs w:val="24"/>
        </w:rPr>
        <w:t xml:space="preserve"> </w:t>
      </w:r>
      <w:r w:rsidR="003542A1" w:rsidRPr="003542A1">
        <w:rPr>
          <w:rFonts w:cs="Times New Roman" w:hAnsi="Times New Roman" w:ascii="Times New Roman"/>
          <w:sz w:val="24"/>
          <w:szCs w:val="24"/>
        </w:rPr>
        <w:t>iz Zagreba, Hruševečka 11, OIB: 16795120342</w:t>
      </w:r>
      <w:r w:rsidR="003542A1">
        <w:rPr>
          <w:rFonts w:cs="Times New Roman" w:hAnsi="Times New Roman" w:ascii="Times New Roman"/>
          <w:sz w:val="24"/>
          <w:szCs w:val="24"/>
        </w:rPr>
        <w:t>.</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u</w:t>
      </w:r>
      <w:r w:rsidR="003542A1">
        <w:rPr>
          <w:rFonts w:cs="Times New Roman" w:hAnsi="Times New Roman" w:ascii="Times New Roman"/>
          <w:b/>
          <w:bCs/>
          <w:sz w:val="24"/>
          <w:szCs w:val="24"/>
        </w:rPr>
        <w:t xml:space="preserve"> Ivanu Prpiću</w:t>
      </w:r>
      <w:r w:rsidR="0044326C">
        <w:rPr>
          <w:rFonts w:cs="Times New Roman" w:hAnsi="Times New Roman" w:ascii="Times New Roman"/>
          <w:b/>
          <w:bCs/>
          <w:sz w:val="24"/>
          <w:szCs w:val="24"/>
        </w:rPr>
        <w:t xml:space="preserve">, </w:t>
      </w:r>
      <w:r w:rsidR="005F5C3F" w:rsidRPr="005F5C3F">
        <w:rPr>
          <w:rFonts w:cs="Times New Roman" w:hAnsi="Times New Roman" w:ascii="Times New Roman"/>
          <w:b/>
          <w:bCs/>
          <w:sz w:val="24"/>
          <w:szCs w:val="24"/>
        </w:rPr>
        <w:t xml:space="preserve">na adresu </w:t>
      </w:r>
      <w:r w:rsidR="008F3BAB">
        <w:rPr>
          <w:rFonts w:cs="Times New Roman" w:hAnsi="Times New Roman" w:ascii="Times New Roman"/>
          <w:b/>
          <w:bCs/>
          <w:sz w:val="24"/>
          <w:szCs w:val="24"/>
        </w:rPr>
        <w:t>u Zagrebu,</w:t>
      </w:r>
      <w:r w:rsidR="003542A1">
        <w:rPr>
          <w:rFonts w:cs="Times New Roman" w:hAnsi="Times New Roman" w:ascii="Times New Roman"/>
          <w:b/>
          <w:bCs/>
          <w:sz w:val="24"/>
          <w:szCs w:val="24"/>
        </w:rPr>
        <w:t xml:space="preserve"> Hruševečka 11,</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w:t>
      </w:r>
      <w:r w:rsidR="00F3129D">
        <w:rPr>
          <w:rFonts w:cs="Times New Roman" w:hAnsi="Times New Roman" w:ascii="Times New Roman"/>
          <w:sz w:val="24"/>
          <w:szCs w:val="24"/>
        </w:rPr>
        <w:t>I</w:t>
      </w:r>
      <w:r w:rsidRPr="005F5C3F">
        <w:rPr>
          <w:rFonts w:cs="Times New Roman" w:hAnsi="Times New Roman" w:ascii="Times New Roman"/>
          <w:sz w:val="24"/>
          <w:szCs w:val="24"/>
        </w:rPr>
        <w:t>.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w:t>
      </w:r>
      <w:r w:rsidR="00F3129D">
        <w:rPr>
          <w:rFonts w:cs="Times New Roman" w:hAnsi="Times New Roman" w:ascii="Times New Roman"/>
          <w:sz w:val="24"/>
          <w:szCs w:val="24"/>
        </w:rPr>
        <w:t>I</w:t>
      </w:r>
      <w:r w:rsidRPr="005F5C3F">
        <w:rPr>
          <w:rFonts w:cs="Times New Roman" w:hAnsi="Times New Roman" w:ascii="Times New Roman"/>
          <w:sz w:val="24"/>
          <w:szCs w:val="24"/>
        </w:rPr>
        <w:t xml:space="preserve">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w:t>
      </w:r>
      <w:r w:rsidR="00F3129D">
        <w:rPr>
          <w:rFonts w:cs="Times New Roman" w:hAnsi="Times New Roman" w:ascii="Times New Roman"/>
          <w:sz w:val="24"/>
          <w:szCs w:val="24"/>
        </w:rPr>
        <w:t>I</w:t>
      </w:r>
      <w:r w:rsidRPr="005F5C3F">
        <w:rPr>
          <w:rFonts w:cs="Times New Roman" w:hAnsi="Times New Roman" w:ascii="Times New Roman"/>
          <w:sz w:val="24"/>
          <w:szCs w:val="24"/>
        </w:rPr>
        <w:t xml:space="preserve">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I</w:t>
      </w:r>
      <w:r w:rsidR="00F3129D">
        <w:rPr>
          <w:rFonts w:cs="Times New Roman" w:hAnsi="Times New Roman" w:ascii="Times New Roman"/>
          <w:sz w:val="24"/>
          <w:szCs w:val="24"/>
        </w:rPr>
        <w:t>X</w:t>
      </w:r>
      <w:r w:rsidRPr="005F5C3F">
        <w:rPr>
          <w:rFonts w:cs="Times New Roman" w:hAnsi="Times New Roman" w:ascii="Times New Roman"/>
          <w:sz w:val="24"/>
          <w:szCs w:val="24"/>
        </w:rPr>
        <w:t>.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4B782B">
        <w:rPr>
          <w:rFonts w:cs="Times New Roman" w:hAnsi="Times New Roman" w:ascii="Times New Roman"/>
          <w:sz w:val="24"/>
          <w:szCs w:val="24"/>
        </w:rPr>
        <w:t xml:space="preserve"> –</w:t>
      </w:r>
      <w:r w:rsidR="00F878EA">
        <w:rPr>
          <w:rFonts w:cs="Times New Roman" w:hAnsi="Times New Roman" w:ascii="Times New Roman"/>
          <w:sz w:val="24"/>
          <w:szCs w:val="24"/>
        </w:rPr>
        <w:t xml:space="preserve"> prema popisu nekretnina koji se prilaže i koji je sastavni dio ovoga rješenja,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w:t>
      </w:r>
      <w:r w:rsidR="00F3129D">
        <w:rPr>
          <w:rFonts w:cs="Times New Roman" w:hAnsi="Times New Roman" w:ascii="Times New Roman"/>
          <w:sz w:val="24"/>
          <w:szCs w:val="24"/>
        </w:rPr>
        <w:t>I</w:t>
      </w:r>
      <w:r w:rsidRPr="005F5C3F">
        <w:rPr>
          <w:rFonts w:cs="Times New Roman" w:hAnsi="Times New Roman" w:ascii="Times New Roman"/>
          <w:sz w:val="24"/>
          <w:szCs w:val="24"/>
        </w:rPr>
        <w:t>. Ispitno ročište zakazuje se za dan:</w:t>
      </w:r>
      <w:r w:rsidRPr="005F5C3F">
        <w:rPr>
          <w:rFonts w:cs="Times New Roman" w:hAnsi="Times New Roman" w:ascii="Times New Roman"/>
          <w:b/>
          <w:sz w:val="24"/>
          <w:szCs w:val="24"/>
        </w:rPr>
        <w:t xml:space="preserve"> </w:t>
      </w:r>
      <w:r w:rsidR="00040853" w:rsidRPr="00040853">
        <w:rPr>
          <w:rFonts w:cs="Times New Roman" w:hAnsi="Times New Roman" w:ascii="Times New Roman"/>
          <w:b/>
          <w:sz w:val="24"/>
          <w:szCs w:val="24"/>
          <w:u w:val="single"/>
        </w:rPr>
        <w:t>12. rujna</w:t>
      </w:r>
      <w:r w:rsidR="00C20B47" w:rsidRPr="00C20B47">
        <w:rPr>
          <w:rFonts w:cs="Times New Roman" w:hAnsi="Times New Roman" w:ascii="Times New Roman"/>
          <w:b/>
          <w:sz w:val="24"/>
          <w:szCs w:val="24"/>
          <w:u w:val="single"/>
        </w:rPr>
        <w:t xml:space="preserve"> </w:t>
      </w:r>
      <w:r w:rsidRPr="00C20B47">
        <w:rPr>
          <w:rFonts w:cs="Times New Roman" w:hAnsi="Times New Roman" w:ascii="Times New Roman"/>
          <w:b/>
          <w:sz w:val="24"/>
          <w:szCs w:val="24"/>
          <w:u w:val="single"/>
        </w:rPr>
        <w:t>201</w:t>
      </w:r>
      <w:r w:rsidR="00040853">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E34213">
        <w:rPr>
          <w:rFonts w:cs="Times New Roman" w:hAnsi="Times New Roman" w:ascii="Times New Roman"/>
          <w:b/>
          <w:sz w:val="24"/>
          <w:szCs w:val="24"/>
          <w:u w:val="single"/>
        </w:rPr>
        <w:t>9,00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E34213">
        <w:rPr>
          <w:rFonts w:cs="Times New Roman" w:hAnsi="Times New Roman" w:ascii="Times New Roman"/>
          <w:sz w:val="24"/>
          <w:szCs w:val="24"/>
        </w:rPr>
        <w:t>100</w:t>
      </w:r>
      <w:r w:rsidRPr="005F5C3F">
        <w:rPr>
          <w:rFonts w:cs="Times New Roman" w:hAnsi="Times New Roman" w:ascii="Times New Roman"/>
          <w:sz w:val="24"/>
          <w:szCs w:val="24"/>
        </w:rPr>
        <w:t xml:space="preserve"> (</w:t>
      </w:r>
      <w:r w:rsidR="00E34213">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X</w:t>
      </w:r>
      <w:r w:rsidR="00F3129D">
        <w:rPr>
          <w:rFonts w:cs="Times New Roman" w:hAnsi="Times New Roman" w:ascii="Times New Roman"/>
          <w:sz w:val="24"/>
          <w:szCs w:val="24"/>
        </w:rPr>
        <w:t>I</w:t>
      </w:r>
      <w:r w:rsidRPr="005F5C3F">
        <w:rPr>
          <w:rFonts w:cs="Times New Roman" w:hAnsi="Times New Roman" w:ascii="Times New Roman"/>
          <w:sz w:val="24"/>
          <w:szCs w:val="24"/>
        </w:rPr>
        <w:t xml:space="preserve">I. Izvještajno ročište zakazuje se istoga dana na istome mjestu s početkom u </w:t>
      </w:r>
      <w:r w:rsidR="00E34213">
        <w:rPr>
          <w:rFonts w:cs="Times New Roman" w:hAnsi="Times New Roman" w:ascii="Times New Roman"/>
          <w:sz w:val="24"/>
          <w:szCs w:val="24"/>
        </w:rPr>
        <w:t>9,10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w:t>
      </w:r>
      <w:r w:rsidR="00F3129D">
        <w:rPr>
          <w:rFonts w:cs="Times New Roman" w:hAnsi="Times New Roman" w:ascii="Times New Roman"/>
          <w:sz w:val="24"/>
          <w:szCs w:val="24"/>
        </w:rPr>
        <w:t>I</w:t>
      </w:r>
      <w:r>
        <w:rPr>
          <w:rFonts w:cs="Times New Roman" w:hAnsi="Times New Roman" w:ascii="Times New Roman"/>
          <w:sz w:val="24"/>
          <w:szCs w:val="24"/>
        </w:rPr>
        <w:t>I. Ukidaju se mjere osiguranja određene rješenjem ovoga suda posl. broj St-</w:t>
      </w:r>
      <w:r w:rsidR="00E34213">
        <w:rPr>
          <w:rFonts w:cs="Times New Roman" w:hAnsi="Times New Roman" w:ascii="Times New Roman"/>
          <w:sz w:val="24"/>
          <w:szCs w:val="24"/>
        </w:rPr>
        <w:t>4422/16 od 15. rujna 2017.</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110. stavak 1. </w:t>
      </w:r>
      <w:r w:rsidR="005452F3" w:rsidRPr="005452F3">
        <w:rPr>
          <w:rFonts w:cs="Times New Roman" w:hAnsi="Times New Roman" w:ascii="Times New Roman"/>
          <w:sz w:val="24"/>
          <w:szCs w:val="24"/>
        </w:rPr>
        <w:t xml:space="preserve">Stečajnog zakona (Narodne novine, broj </w:t>
      </w:r>
      <w:r w:rsidR="005452F3" w:rsidRPr="005452F3">
        <w:rPr>
          <w:rFonts w:cs="Times New Roman" w:hAnsi="Times New Roman" w:ascii="Times New Roman"/>
          <w:bCs/>
          <w:sz w:val="24"/>
          <w:szCs w:val="24"/>
        </w:rPr>
        <w:t>71/15 i 104/17; nastavno: SZ)</w:t>
      </w:r>
      <w:r w:rsidR="005452F3">
        <w:rPr>
          <w:rFonts w:cs="Times New Roman" w:hAnsi="Times New Roman" w:ascii="Times New Roman"/>
          <w:sz w:val="24"/>
          <w:szCs w:val="24"/>
        </w:rPr>
        <w:t xml:space="preserve"> </w:t>
      </w:r>
      <w:r>
        <w:rPr>
          <w:rFonts w:cs="Times New Roman" w:hAnsi="Times New Roman" w:ascii="Times New Roman"/>
          <w:sz w:val="24"/>
          <w:szCs w:val="24"/>
        </w:rPr>
        <w:t xml:space="preserve">budući da </w:t>
      </w:r>
      <w:r w:rsidR="00986E08">
        <w:rPr>
          <w:rFonts w:cs="Times New Roman" w:hAnsi="Times New Roman" w:ascii="Times New Roman"/>
          <w:sz w:val="24"/>
          <w:szCs w:val="24"/>
        </w:rPr>
        <w:t xml:space="preserve">su </w:t>
      </w:r>
      <w:r>
        <w:rPr>
          <w:rFonts w:cs="Times New Roman" w:hAnsi="Times New Roman" w:ascii="Times New Roman"/>
          <w:sz w:val="24"/>
          <w:szCs w:val="24"/>
        </w:rPr>
        <w:t>dužnik</w:t>
      </w:r>
      <w:r w:rsidR="00986E08">
        <w:rPr>
          <w:rFonts w:cs="Times New Roman" w:hAnsi="Times New Roman" w:ascii="Times New Roman"/>
          <w:sz w:val="24"/>
          <w:szCs w:val="24"/>
        </w:rPr>
        <w:t>u</w:t>
      </w:r>
      <w:r>
        <w:rPr>
          <w:rFonts w:cs="Times New Roman" w:hAnsi="Times New Roman" w:ascii="Times New Roman"/>
          <w:sz w:val="24"/>
          <w:szCs w:val="24"/>
        </w:rPr>
        <w:t xml:space="preserve">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 xml:space="preserve">rekinutom razdoblju od </w:t>
      </w:r>
      <w:r w:rsidR="00995F8B">
        <w:rPr>
          <w:rFonts w:cs="Times New Roman" w:hAnsi="Times New Roman" w:ascii="Times New Roman"/>
          <w:sz w:val="24"/>
          <w:szCs w:val="24"/>
        </w:rPr>
        <w:t>2277</w:t>
      </w:r>
      <w:r>
        <w:rPr>
          <w:rFonts w:cs="Times New Roman" w:hAnsi="Times New Roman" w:ascii="Times New Roman"/>
          <w:sz w:val="24"/>
          <w:szCs w:val="24"/>
        </w:rPr>
        <w:t xml:space="preserve"> dana za iznos od </w:t>
      </w:r>
      <w:r w:rsidR="00995F8B">
        <w:rPr>
          <w:rFonts w:cs="Times New Roman" w:hAnsi="Times New Roman" w:ascii="Times New Roman"/>
          <w:sz w:val="24"/>
          <w:szCs w:val="24"/>
        </w:rPr>
        <w:t>11.240.428,78</w:t>
      </w:r>
      <w:r w:rsidR="002600AA">
        <w:rPr>
          <w:rFonts w:cs="Times New Roman" w:hAnsi="Times New Roman" w:ascii="Times New Roman"/>
          <w:sz w:val="24"/>
          <w:szCs w:val="24"/>
        </w:rPr>
        <w:t xml:space="preserve"> </w:t>
      </w:r>
      <w:r>
        <w:rPr>
          <w:rFonts w:cs="Times New Roman" w:hAnsi="Times New Roman" w:ascii="Times New Roman"/>
          <w:sz w:val="24"/>
          <w:szCs w:val="24"/>
        </w:rPr>
        <w:t>kn.</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da</w:t>
      </w:r>
      <w:r w:rsidR="00ED350C">
        <w:rPr>
          <w:rFonts w:cs="Times New Roman" w:hAnsi="Times New Roman" w:ascii="Times New Roman"/>
          <w:sz w:val="24"/>
          <w:szCs w:val="24"/>
        </w:rPr>
        <w:t xml:space="preserve"> kod dužnika postoji stečajni razlog nesposobnosti za plaćanje, zbog blokade računa preko 60 dana za iznos naveden u prijedlogu Financijske agencije, od 11.240.428,78 kn a b</w:t>
      </w:r>
      <w:r>
        <w:rPr>
          <w:rFonts w:cs="Times New Roman" w:hAnsi="Times New Roman" w:ascii="Times New Roman"/>
          <w:sz w:val="24"/>
          <w:szCs w:val="24"/>
        </w:rPr>
        <w:t xml:space="preserve">udući da dužnik ima dostatno imovine makar za podmirenje troškova stečajnog postupka, </w:t>
      </w:r>
      <w:r w:rsidR="00ED350C">
        <w:rPr>
          <w:rFonts w:cs="Times New Roman" w:hAnsi="Times New Roman" w:ascii="Times New Roman"/>
          <w:sz w:val="24"/>
          <w:szCs w:val="24"/>
        </w:rPr>
        <w:t xml:space="preserve">prijedlog je privremenog stečajnog upravitelja </w:t>
      </w:r>
      <w:r>
        <w:rPr>
          <w:rFonts w:cs="Times New Roman" w:hAnsi="Times New Roman" w:ascii="Times New Roman"/>
          <w:sz w:val="24"/>
          <w:szCs w:val="24"/>
        </w:rPr>
        <w:t>da se stečajni postupak otvori.</w:t>
      </w:r>
    </w:p>
    <w:p w:rsidRDefault="003A276C" w:rsidP="001E4E5F" w:rsidR="003A276C">
      <w:pPr>
        <w:jc w:val="both"/>
        <w:rPr>
          <w:rFonts w:cs="Times New Roman" w:hAnsi="Times New Roman" w:ascii="Times New Roman"/>
          <w:sz w:val="24"/>
          <w:szCs w:val="24"/>
        </w:rPr>
      </w:pPr>
    </w:p>
    <w:p w:rsidRDefault="003A276C" w:rsidP="001E4E5F" w:rsidR="00F4457A">
      <w:pPr>
        <w:jc w:val="both"/>
        <w:rPr>
          <w:rFonts w:cs="Times New Roman" w:hAnsi="Times New Roman" w:ascii="Times New Roman"/>
          <w:sz w:val="24"/>
          <w:szCs w:val="24"/>
        </w:rPr>
      </w:pPr>
      <w:r>
        <w:rPr>
          <w:rFonts w:cs="Times New Roman" w:hAnsi="Times New Roman" w:ascii="Times New Roman"/>
          <w:sz w:val="24"/>
          <w:szCs w:val="24"/>
        </w:rPr>
        <w:tab/>
      </w:r>
      <w:r w:rsidR="00F32073">
        <w:rPr>
          <w:rFonts w:cs="Times New Roman" w:hAnsi="Times New Roman" w:ascii="Times New Roman"/>
          <w:sz w:val="24"/>
          <w:szCs w:val="24"/>
        </w:rPr>
        <w:t xml:space="preserve">Dužnik se usprotivio prijedlog za za otvaranje stečajnog postupka navevši da </w:t>
      </w:r>
      <w:r w:rsidR="00377682">
        <w:rPr>
          <w:rFonts w:cs="Times New Roman" w:hAnsi="Times New Roman" w:ascii="Times New Roman"/>
          <w:sz w:val="24"/>
          <w:szCs w:val="24"/>
        </w:rPr>
        <w:t>ima pravomoćnu presudu protiv tuženika Hypo Alpe-Adria bank d.d. (sada Addiko bank d.d.), prema kojoj</w:t>
      </w:r>
      <w:r w:rsidR="00C864A5">
        <w:rPr>
          <w:rFonts w:cs="Times New Roman" w:hAnsi="Times New Roman" w:ascii="Times New Roman"/>
          <w:sz w:val="24"/>
          <w:szCs w:val="24"/>
        </w:rPr>
        <w:t xml:space="preserve"> mu je banka dužna isplatiti iznos od 2.436.078 EUR te također i zatezne kamate na taj iznos od 2.144.913,65 EUR, </w:t>
      </w:r>
      <w:r w:rsidR="001C66AE">
        <w:rPr>
          <w:rFonts w:cs="Times New Roman" w:hAnsi="Times New Roman" w:ascii="Times New Roman"/>
          <w:sz w:val="24"/>
          <w:szCs w:val="24"/>
        </w:rPr>
        <w:t>pa bi naplatom toga iznosa u cijelosti otpao stečajni razlog nesposobnosti za plaćanje i prezaduženosti, budući je mu je račun blokiran za iznos od 11.240.428,78 kn, dakle manje od dosuđenog iznosa.</w:t>
      </w:r>
      <w:r w:rsidR="00167345">
        <w:rPr>
          <w:rFonts w:cs="Times New Roman" w:hAnsi="Times New Roman" w:ascii="Times New Roman"/>
          <w:sz w:val="24"/>
          <w:szCs w:val="24"/>
        </w:rPr>
        <w:t xml:space="preserve"> Iz toga razloga predložio je i odgodu ročišta na rok od tri mjeseca, kako ne bi pretrpio štetne </w:t>
      </w:r>
      <w:r w:rsidR="00F4457A">
        <w:rPr>
          <w:rFonts w:cs="Times New Roman" w:hAnsi="Times New Roman" w:ascii="Times New Roman"/>
          <w:sz w:val="24"/>
          <w:szCs w:val="24"/>
        </w:rPr>
        <w:t>posljedice koje bi uslijedile zbog otvaranja stečajnog postupka.</w:t>
      </w:r>
    </w:p>
    <w:p w:rsidRDefault="00F4457A" w:rsidP="001E4E5F" w:rsidR="00F4457A">
      <w:pPr>
        <w:jc w:val="both"/>
        <w:rPr>
          <w:rFonts w:cs="Times New Roman" w:hAnsi="Times New Roman" w:ascii="Times New Roman"/>
          <w:sz w:val="24"/>
          <w:szCs w:val="24"/>
        </w:rPr>
      </w:pPr>
    </w:p>
    <w:p w:rsidRDefault="00F4457A" w:rsidP="001E4E5F" w:rsidR="003A276C">
      <w:pPr>
        <w:jc w:val="both"/>
        <w:rPr>
          <w:rFonts w:cs="Times New Roman" w:hAnsi="Times New Roman" w:ascii="Times New Roman"/>
          <w:sz w:val="24"/>
          <w:szCs w:val="24"/>
        </w:rPr>
      </w:pPr>
      <w:r>
        <w:rPr>
          <w:rFonts w:cs="Times New Roman" w:hAnsi="Times New Roman" w:ascii="Times New Roman"/>
          <w:sz w:val="24"/>
          <w:szCs w:val="24"/>
        </w:rPr>
        <w:tab/>
        <w:t xml:space="preserve">Predlagatelj Financijska agencija također je dopisom od 10. listopada 2017. predložila odgodu ročišta zakazanog za 12. listopada 2017., navevši kako ukupan dug dužnika </w:t>
      </w:r>
      <w:r>
        <w:rPr>
          <w:rFonts w:cs="Times New Roman" w:hAnsi="Times New Roman" w:ascii="Times New Roman"/>
          <w:sz w:val="24"/>
          <w:szCs w:val="24"/>
        </w:rPr>
        <w:lastRenderedPageBreak/>
        <w:t xml:space="preserve">evidentiran u Očevidniku redoslijeda naplate koji </w:t>
      </w:r>
      <w:r w:rsidR="00226AD8">
        <w:rPr>
          <w:rFonts w:cs="Times New Roman" w:hAnsi="Times New Roman" w:ascii="Times New Roman"/>
          <w:sz w:val="24"/>
          <w:szCs w:val="24"/>
        </w:rPr>
        <w:t xml:space="preserve">vodi ta agencija </w:t>
      </w:r>
      <w:r w:rsidR="00920D0E">
        <w:rPr>
          <w:rFonts w:cs="Times New Roman" w:hAnsi="Times New Roman" w:ascii="Times New Roman"/>
          <w:sz w:val="24"/>
          <w:szCs w:val="24"/>
        </w:rPr>
        <w:t>iznosi 26.691.976,22 kn, dok ukupan iznos potraživanja zaplijenjenih za korist dužnika iznosi 34.640</w:t>
      </w:r>
      <w:r w:rsidR="00441CDA">
        <w:rPr>
          <w:rFonts w:cs="Times New Roman" w:hAnsi="Times New Roman" w:ascii="Times New Roman"/>
          <w:sz w:val="24"/>
          <w:szCs w:val="24"/>
        </w:rPr>
        <w:t>.517,51 kn, temeljem pravomoćne presude ovoga suda posl. broj P-5132/2009, a na teret računa Addiko bank d.d.</w:t>
      </w:r>
      <w:r>
        <w:rPr>
          <w:rFonts w:cs="Times New Roman" w:hAnsi="Times New Roman" w:ascii="Times New Roman"/>
          <w:sz w:val="24"/>
          <w:szCs w:val="24"/>
        </w:rPr>
        <w:t xml:space="preserve"> </w:t>
      </w:r>
      <w:r w:rsidR="001C66AE">
        <w:rPr>
          <w:rFonts w:cs="Times New Roman" w:hAnsi="Times New Roman" w:ascii="Times New Roman"/>
          <w:sz w:val="24"/>
          <w:szCs w:val="24"/>
        </w:rPr>
        <w:t xml:space="preserve"> </w:t>
      </w:r>
      <w:r w:rsidR="00CA0BF9">
        <w:rPr>
          <w:rFonts w:cs="Times New Roman" w:hAnsi="Times New Roman" w:ascii="Times New Roman"/>
          <w:sz w:val="24"/>
          <w:szCs w:val="24"/>
        </w:rPr>
        <w:t>Financijska agencija predlaže odgodu ročišta budući da bi nakon prijenosa zaplijenj</w:t>
      </w:r>
      <w:r w:rsidR="00E426F0">
        <w:rPr>
          <w:rFonts w:cs="Times New Roman" w:hAnsi="Times New Roman" w:ascii="Times New Roman"/>
          <w:sz w:val="24"/>
          <w:szCs w:val="24"/>
        </w:rPr>
        <w:t>en</w:t>
      </w:r>
      <w:r w:rsidR="00CA0BF9">
        <w:rPr>
          <w:rFonts w:cs="Times New Roman" w:hAnsi="Times New Roman" w:ascii="Times New Roman"/>
          <w:sz w:val="24"/>
          <w:szCs w:val="24"/>
        </w:rPr>
        <w:t>ih sredstava na račun ovrhovoditelja (ovdje dužnika) isti ponovno postao sposoban za plaćanj</w:t>
      </w:r>
      <w:r w:rsidR="00E426F0">
        <w:rPr>
          <w:rFonts w:cs="Times New Roman" w:hAnsi="Times New Roman" w:ascii="Times New Roman"/>
          <w:sz w:val="24"/>
          <w:szCs w:val="24"/>
        </w:rPr>
        <w:t>e</w:t>
      </w:r>
      <w:r w:rsidR="00CA0BF9">
        <w:rPr>
          <w:rFonts w:cs="Times New Roman" w:hAnsi="Times New Roman" w:ascii="Times New Roman"/>
          <w:sz w:val="24"/>
          <w:szCs w:val="24"/>
        </w:rPr>
        <w:t xml:space="preserve"> te ne bi više imao neizvršenih osnova za plaćanje čime bi na strani dužnika otpao steča</w:t>
      </w:r>
      <w:r w:rsidR="00E426F0">
        <w:rPr>
          <w:rFonts w:cs="Times New Roman" w:hAnsi="Times New Roman" w:ascii="Times New Roman"/>
          <w:sz w:val="24"/>
          <w:szCs w:val="24"/>
        </w:rPr>
        <w:t>j</w:t>
      </w:r>
      <w:r w:rsidR="00CA0BF9">
        <w:rPr>
          <w:rFonts w:cs="Times New Roman" w:hAnsi="Times New Roman" w:ascii="Times New Roman"/>
          <w:sz w:val="24"/>
          <w:szCs w:val="24"/>
        </w:rPr>
        <w:t>ni razlog radi kojeg je</w:t>
      </w:r>
      <w:r w:rsidR="00E426F0">
        <w:rPr>
          <w:rFonts w:cs="Times New Roman" w:hAnsi="Times New Roman" w:ascii="Times New Roman"/>
          <w:sz w:val="24"/>
          <w:szCs w:val="24"/>
        </w:rPr>
        <w:t xml:space="preserve"> </w:t>
      </w:r>
      <w:r w:rsidR="00CA0BF9">
        <w:rPr>
          <w:rFonts w:cs="Times New Roman" w:hAnsi="Times New Roman" w:ascii="Times New Roman"/>
          <w:sz w:val="24"/>
          <w:szCs w:val="24"/>
        </w:rPr>
        <w:t>podnesen prijedlog za stečaj.</w:t>
      </w:r>
    </w:p>
    <w:p w:rsidRDefault="00B672A9" w:rsidP="001E4E5F" w:rsidR="00B672A9">
      <w:pPr>
        <w:jc w:val="both"/>
        <w:rPr>
          <w:rFonts w:cs="Times New Roman" w:hAnsi="Times New Roman" w:ascii="Times New Roman"/>
          <w:sz w:val="24"/>
          <w:szCs w:val="24"/>
        </w:rPr>
      </w:pPr>
    </w:p>
    <w:p w:rsidRDefault="00B672A9" w:rsidP="001E4E5F" w:rsidR="00B672A9">
      <w:pPr>
        <w:jc w:val="both"/>
        <w:rPr>
          <w:rFonts w:cs="Times New Roman" w:hAnsi="Times New Roman" w:ascii="Times New Roman"/>
          <w:sz w:val="24"/>
          <w:szCs w:val="24"/>
        </w:rPr>
      </w:pPr>
      <w:r>
        <w:rPr>
          <w:rFonts w:cs="Times New Roman" w:hAnsi="Times New Roman" w:ascii="Times New Roman"/>
          <w:sz w:val="24"/>
          <w:szCs w:val="24"/>
        </w:rPr>
        <w:tab/>
        <w:t>Ovaj sud prihvatio je suglasni prijedlog predlagatelja Financijske agencije i dužnika,</w:t>
      </w:r>
      <w:r w:rsidR="00A377FB">
        <w:rPr>
          <w:rFonts w:cs="Times New Roman" w:hAnsi="Times New Roman" w:ascii="Times New Roman"/>
          <w:sz w:val="24"/>
          <w:szCs w:val="24"/>
        </w:rPr>
        <w:t xml:space="preserve"> iz razloga koji su u prijedlozima</w:t>
      </w:r>
      <w:r>
        <w:rPr>
          <w:rFonts w:cs="Times New Roman" w:hAnsi="Times New Roman" w:ascii="Times New Roman"/>
          <w:sz w:val="24"/>
          <w:szCs w:val="24"/>
        </w:rPr>
        <w:t xml:space="preserve"> navedeni, te je odgodio donošenje odluke o zaključenju prethodnog postupka, na ročištu koje je održano 12. listopada 2017. </w:t>
      </w:r>
    </w:p>
    <w:p w:rsidRDefault="00B672A9" w:rsidP="001E4E5F" w:rsidR="00B672A9">
      <w:pPr>
        <w:jc w:val="both"/>
        <w:rPr>
          <w:rFonts w:cs="Times New Roman" w:hAnsi="Times New Roman" w:ascii="Times New Roman"/>
          <w:sz w:val="24"/>
          <w:szCs w:val="24"/>
        </w:rPr>
      </w:pPr>
    </w:p>
    <w:p w:rsidRDefault="004838E4" w:rsidP="001E4E5F" w:rsidR="004838E4">
      <w:pPr>
        <w:jc w:val="both"/>
        <w:rPr>
          <w:rFonts w:cs="Times New Roman" w:hAnsi="Times New Roman" w:ascii="Times New Roman"/>
          <w:sz w:val="24"/>
          <w:szCs w:val="24"/>
        </w:rPr>
      </w:pPr>
      <w:r>
        <w:rPr>
          <w:rFonts w:cs="Times New Roman" w:hAnsi="Times New Roman" w:ascii="Times New Roman"/>
          <w:sz w:val="24"/>
          <w:szCs w:val="24"/>
        </w:rPr>
        <w:tab/>
        <w:t>Novo ročište održano je 15. ožujka 2018.</w:t>
      </w:r>
      <w:r w:rsidR="00385979">
        <w:rPr>
          <w:rFonts w:cs="Times New Roman" w:hAnsi="Times New Roman" w:ascii="Times New Roman"/>
          <w:sz w:val="24"/>
          <w:szCs w:val="24"/>
        </w:rPr>
        <w:t xml:space="preserve"> te je na istome izvršen i uvid u dopis predlagatelja Financijske agencije u kojemu navodi da ostaje kod prijedloga za otvaranje stečajnog postupka budući da dužnik na </w:t>
      </w:r>
      <w:r w:rsidR="00424A17">
        <w:rPr>
          <w:rFonts w:cs="Times New Roman" w:hAnsi="Times New Roman" w:ascii="Times New Roman"/>
          <w:sz w:val="24"/>
          <w:szCs w:val="24"/>
        </w:rPr>
        <w:t>dan 1. rujna 2015. u Očevidniku redoslijeda osnova za plaćanje ima neizvršene osnove za plaćanje u neprekinutom razdoblju od 2277 dana u iznosu od 11.240.428,78 kn.</w:t>
      </w:r>
    </w:p>
    <w:p w:rsidRDefault="007D786C" w:rsidP="001E4E5F" w:rsidR="007D786C">
      <w:pPr>
        <w:jc w:val="both"/>
        <w:rPr>
          <w:rFonts w:cs="Times New Roman" w:hAnsi="Times New Roman" w:ascii="Times New Roman"/>
          <w:sz w:val="24"/>
          <w:szCs w:val="24"/>
        </w:rPr>
      </w:pPr>
    </w:p>
    <w:p w:rsidRDefault="007D786C" w:rsidP="001E4E5F" w:rsidR="007D786C">
      <w:pPr>
        <w:jc w:val="both"/>
        <w:rPr>
          <w:rFonts w:cs="Times New Roman" w:hAnsi="Times New Roman" w:ascii="Times New Roman"/>
          <w:sz w:val="24"/>
          <w:szCs w:val="24"/>
        </w:rPr>
      </w:pPr>
      <w:r>
        <w:rPr>
          <w:rFonts w:cs="Times New Roman" w:hAnsi="Times New Roman" w:ascii="Times New Roman"/>
          <w:sz w:val="24"/>
          <w:szCs w:val="24"/>
        </w:rPr>
        <w:tab/>
        <w:t xml:space="preserve">Na to ročištu pristupila je i treća osoba Oblivion d.o.o. Zagreb te priložila u spis javnobilježnički ovjerenu izjavu o pristupanju dugu dužnika, </w:t>
      </w:r>
      <w:r w:rsidR="00A377FB">
        <w:rPr>
          <w:rFonts w:cs="Times New Roman" w:hAnsi="Times New Roman" w:ascii="Times New Roman"/>
          <w:sz w:val="24"/>
          <w:szCs w:val="24"/>
        </w:rPr>
        <w:t xml:space="preserve">sukladno članku </w:t>
      </w:r>
      <w:r w:rsidR="00584BDA">
        <w:rPr>
          <w:rFonts w:cs="Times New Roman" w:hAnsi="Times New Roman" w:ascii="Times New Roman"/>
          <w:sz w:val="24"/>
          <w:szCs w:val="24"/>
        </w:rPr>
        <w:t>sukladno člank</w:t>
      </w:r>
      <w:r w:rsidR="005452F3">
        <w:rPr>
          <w:rFonts w:cs="Times New Roman" w:hAnsi="Times New Roman" w:ascii="Times New Roman"/>
          <w:sz w:val="24"/>
          <w:szCs w:val="24"/>
        </w:rPr>
        <w:t>u 124. stavak 1. SZ</w:t>
      </w:r>
      <w:r w:rsidR="004E1BDA">
        <w:rPr>
          <w:rFonts w:cs="Times New Roman" w:hAnsi="Times New Roman" w:ascii="Times New Roman"/>
          <w:sz w:val="24"/>
          <w:szCs w:val="24"/>
        </w:rPr>
        <w:t xml:space="preserve"> </w:t>
      </w:r>
      <w:r w:rsidR="000B51F2">
        <w:rPr>
          <w:rFonts w:cs="Times New Roman" w:hAnsi="Times New Roman" w:ascii="Times New Roman"/>
          <w:sz w:val="24"/>
          <w:szCs w:val="24"/>
        </w:rPr>
        <w:t xml:space="preserve">zbog čega je </w:t>
      </w:r>
      <w:r w:rsidR="004E1BDA">
        <w:rPr>
          <w:rFonts w:cs="Times New Roman" w:hAnsi="Times New Roman" w:ascii="Times New Roman"/>
          <w:sz w:val="24"/>
          <w:szCs w:val="24"/>
        </w:rPr>
        <w:t>je sud</w:t>
      </w:r>
      <w:r w:rsidR="000B51F2">
        <w:rPr>
          <w:rFonts w:cs="Times New Roman" w:hAnsi="Times New Roman" w:ascii="Times New Roman"/>
          <w:sz w:val="24"/>
          <w:szCs w:val="24"/>
        </w:rPr>
        <w:t>,</w:t>
      </w:r>
      <w:r w:rsidR="004E1BDA">
        <w:rPr>
          <w:rFonts w:cs="Times New Roman" w:hAnsi="Times New Roman" w:ascii="Times New Roman"/>
          <w:sz w:val="24"/>
          <w:szCs w:val="24"/>
        </w:rPr>
        <w:t xml:space="preserve"> </w:t>
      </w:r>
      <w:r w:rsidR="000B51F2">
        <w:rPr>
          <w:rFonts w:cs="Times New Roman" w:hAnsi="Times New Roman" w:ascii="Times New Roman"/>
          <w:sz w:val="24"/>
          <w:szCs w:val="24"/>
        </w:rPr>
        <w:t>temeljem</w:t>
      </w:r>
      <w:r w:rsidR="004E1BDA">
        <w:rPr>
          <w:rFonts w:cs="Times New Roman" w:hAnsi="Times New Roman" w:ascii="Times New Roman"/>
          <w:sz w:val="24"/>
          <w:szCs w:val="24"/>
        </w:rPr>
        <w:t xml:space="preserve"> ovlaštenj</w:t>
      </w:r>
      <w:r w:rsidR="000B51F2">
        <w:rPr>
          <w:rFonts w:cs="Times New Roman" w:hAnsi="Times New Roman" w:ascii="Times New Roman"/>
          <w:sz w:val="24"/>
          <w:szCs w:val="24"/>
        </w:rPr>
        <w:t>a</w:t>
      </w:r>
      <w:r w:rsidR="004E1BDA">
        <w:rPr>
          <w:rFonts w:cs="Times New Roman" w:hAnsi="Times New Roman" w:ascii="Times New Roman"/>
          <w:sz w:val="24"/>
          <w:szCs w:val="24"/>
        </w:rPr>
        <w:t xml:space="preserve"> iz navedene odredbe</w:t>
      </w:r>
      <w:r w:rsidR="00460323">
        <w:rPr>
          <w:rFonts w:cs="Times New Roman" w:hAnsi="Times New Roman" w:ascii="Times New Roman"/>
          <w:sz w:val="24"/>
          <w:szCs w:val="24"/>
        </w:rPr>
        <w:t xml:space="preserve">, a </w:t>
      </w:r>
      <w:r w:rsidR="004E1BDA">
        <w:rPr>
          <w:rFonts w:cs="Times New Roman" w:hAnsi="Times New Roman" w:ascii="Times New Roman"/>
          <w:sz w:val="24"/>
          <w:szCs w:val="24"/>
        </w:rPr>
        <w:t>radi ocjene i provjere dane izjave</w:t>
      </w:r>
      <w:r w:rsidR="000B51F2">
        <w:rPr>
          <w:rFonts w:cs="Times New Roman" w:hAnsi="Times New Roman" w:ascii="Times New Roman"/>
          <w:sz w:val="24"/>
          <w:szCs w:val="24"/>
        </w:rPr>
        <w:t xml:space="preserve">, odgodio ročište. Zaključkom od 9. travnja 2018. pozvana je treća osoba </w:t>
      </w:r>
      <w:r w:rsidR="00460323">
        <w:rPr>
          <w:rFonts w:cs="Times New Roman" w:hAnsi="Times New Roman" w:ascii="Times New Roman"/>
          <w:sz w:val="24"/>
          <w:szCs w:val="24"/>
        </w:rPr>
        <w:t xml:space="preserve">Oblivion d.o.o. u roku osam dana dostaviti </w:t>
      </w:r>
      <w:r w:rsidR="00460323" w:rsidRPr="00460323">
        <w:rPr>
          <w:rFonts w:cs="Times New Roman" w:hAnsi="Times New Roman" w:ascii="Times New Roman"/>
          <w:sz w:val="24"/>
          <w:szCs w:val="24"/>
        </w:rPr>
        <w:t xml:space="preserve">dokaz o financijskom položaju i uspješnosti poslovanja na obrascu BON 1 kao i bruto bilancu na dan 15. ožujka 2018.  </w:t>
      </w:r>
    </w:p>
    <w:p w:rsidRDefault="00584BDA" w:rsidP="001E4E5F" w:rsidR="00584BDA">
      <w:pPr>
        <w:jc w:val="both"/>
        <w:rPr>
          <w:rFonts w:cs="Times New Roman" w:hAnsi="Times New Roman" w:ascii="Times New Roman"/>
          <w:sz w:val="24"/>
          <w:szCs w:val="24"/>
        </w:rPr>
      </w:pPr>
    </w:p>
    <w:p w:rsidRDefault="00460323" w:rsidP="001E4E5F" w:rsidR="007C0DA4">
      <w:pPr>
        <w:jc w:val="both"/>
        <w:rPr>
          <w:rFonts w:cs="Times New Roman" w:hAnsi="Times New Roman" w:ascii="Times New Roman"/>
          <w:sz w:val="24"/>
          <w:szCs w:val="24"/>
        </w:rPr>
      </w:pPr>
      <w:r>
        <w:rPr>
          <w:rFonts w:cs="Times New Roman" w:hAnsi="Times New Roman" w:ascii="Times New Roman"/>
          <w:sz w:val="24"/>
          <w:szCs w:val="24"/>
        </w:rPr>
        <w:tab/>
      </w:r>
      <w:r w:rsidR="00E5423D">
        <w:rPr>
          <w:rFonts w:cs="Times New Roman" w:hAnsi="Times New Roman" w:ascii="Times New Roman"/>
          <w:sz w:val="24"/>
          <w:szCs w:val="24"/>
        </w:rPr>
        <w:t xml:space="preserve">Podneskom od </w:t>
      </w:r>
      <w:r w:rsidR="00AA7ECE">
        <w:rPr>
          <w:rFonts w:cs="Times New Roman" w:hAnsi="Times New Roman" w:ascii="Times New Roman"/>
          <w:sz w:val="24"/>
          <w:szCs w:val="24"/>
        </w:rPr>
        <w:t>2</w:t>
      </w:r>
      <w:r w:rsidR="00E5423D">
        <w:rPr>
          <w:rFonts w:cs="Times New Roman" w:hAnsi="Times New Roman" w:ascii="Times New Roman"/>
          <w:sz w:val="24"/>
          <w:szCs w:val="24"/>
        </w:rPr>
        <w:t>3. travnja</w:t>
      </w:r>
      <w:r w:rsidR="00AA7ECE">
        <w:rPr>
          <w:rFonts w:cs="Times New Roman" w:hAnsi="Times New Roman" w:ascii="Times New Roman"/>
          <w:sz w:val="24"/>
          <w:szCs w:val="24"/>
        </w:rPr>
        <w:t xml:space="preserve"> 2018., dakle u roku, treća osoba Oblivion d.o.o. dostavila je bruto bilancu na dan 15. ožujka 2018. te dokument Financijske agencije – specifikaciju izvršenja osnova za plaćanje P-5132/09 iz koje je vidljivo kako je 30 .ožujka 2018. izvršena zapljena sredstava ovršenika Addiko bank d.d u iznosu od 34.815.628,57 kn te da će dana 30. svibnja 2018., ukoliko FINA do tada ne primi rješenje suda o dogodi davanja naloga za prijenos  zaplijenjenih sredstava, sredstva biti prenesena na račun pristupitelja dugu</w:t>
      </w:r>
      <w:r w:rsidR="007C0DA4">
        <w:rPr>
          <w:rFonts w:cs="Times New Roman" w:hAnsi="Times New Roman" w:ascii="Times New Roman"/>
          <w:sz w:val="24"/>
          <w:szCs w:val="24"/>
        </w:rPr>
        <w:t xml:space="preserve"> Oblivion d.o.o. Također se navodi da obrazac BON 1 za 2017. godinu pristupitelj nije u mogućnosti dostaviti budući da je od Financijske agencije zaprimio obavijest kako će BON 1 biti moguće preuzeti tek koncem svibnja 2018., nakon što se obrade Godišnja financijska izvješća za sve poslovne subjekte u Republici Hrvatskoj.</w:t>
      </w:r>
    </w:p>
    <w:p w:rsidRDefault="007C0DA4" w:rsidP="001E4E5F" w:rsidR="007C0DA4">
      <w:pPr>
        <w:jc w:val="both"/>
        <w:rPr>
          <w:rFonts w:cs="Times New Roman" w:hAnsi="Times New Roman" w:ascii="Times New Roman"/>
          <w:sz w:val="24"/>
          <w:szCs w:val="24"/>
        </w:rPr>
      </w:pPr>
    </w:p>
    <w:p w:rsidRDefault="007C0DA4" w:rsidP="001E4E5F" w:rsidR="0002259A">
      <w:pPr>
        <w:jc w:val="both"/>
        <w:rPr>
          <w:rFonts w:cs="Times New Roman" w:hAnsi="Times New Roman" w:ascii="Times New Roman"/>
          <w:sz w:val="24"/>
          <w:szCs w:val="24"/>
        </w:rPr>
      </w:pPr>
      <w:r>
        <w:rPr>
          <w:rFonts w:cs="Times New Roman" w:hAnsi="Times New Roman" w:ascii="Times New Roman"/>
          <w:sz w:val="24"/>
          <w:szCs w:val="24"/>
        </w:rPr>
        <w:tab/>
      </w:r>
      <w:r w:rsidR="005C1C89">
        <w:rPr>
          <w:rFonts w:cs="Times New Roman" w:hAnsi="Times New Roman" w:ascii="Times New Roman"/>
          <w:sz w:val="24"/>
          <w:szCs w:val="24"/>
        </w:rPr>
        <w:t>Ovaj sud nije prihvatio obrazloženje pristupitelja dugu Oblivion d.o.o. o razlozima nemogućnosti dostave obrasca BON 1 jer smatra iste nevjerodostojnim, a osim toga pristupitelj dugu nije niti dostavio dopis FINE na koji se poziva, o razlozima nemogućnosti izdavanja obrasca BON 1</w:t>
      </w:r>
      <w:r w:rsidR="005C6FD5">
        <w:rPr>
          <w:rFonts w:cs="Times New Roman" w:hAnsi="Times New Roman" w:ascii="Times New Roman"/>
          <w:sz w:val="24"/>
          <w:szCs w:val="24"/>
        </w:rPr>
        <w:t>, kako bi sud mogao utvrditi vjerodostojnost tih navoda. Već iz tih razloga ovaj sud smatra da su ostvareni razlozi za ne davanje suglasnosti za pristup dugu dužnika trećoj osobi Oblivion d.o.o.</w:t>
      </w:r>
      <w:r w:rsidR="00C345FA">
        <w:rPr>
          <w:rFonts w:cs="Times New Roman" w:hAnsi="Times New Roman" w:ascii="Times New Roman"/>
          <w:sz w:val="24"/>
          <w:szCs w:val="24"/>
        </w:rPr>
        <w:t xml:space="preserve"> </w:t>
      </w:r>
    </w:p>
    <w:p w:rsidRDefault="0002259A" w:rsidP="001E4E5F" w:rsidR="0002259A">
      <w:pPr>
        <w:jc w:val="both"/>
        <w:rPr>
          <w:rFonts w:cs="Times New Roman" w:hAnsi="Times New Roman" w:ascii="Times New Roman"/>
          <w:sz w:val="24"/>
          <w:szCs w:val="24"/>
        </w:rPr>
      </w:pPr>
    </w:p>
    <w:p w:rsidRDefault="001574F8" w:rsidP="003C79C1" w:rsidR="003C79C1">
      <w:pPr>
        <w:ind w:firstLine="708"/>
        <w:jc w:val="both"/>
        <w:rPr>
          <w:rFonts w:cs="Times New Roman" w:hAnsi="Times New Roman" w:ascii="Times New Roman"/>
          <w:sz w:val="24"/>
          <w:szCs w:val="24"/>
        </w:rPr>
      </w:pPr>
      <w:r>
        <w:rPr>
          <w:rFonts w:cs="Times New Roman" w:hAnsi="Times New Roman" w:ascii="Times New Roman"/>
          <w:sz w:val="24"/>
          <w:szCs w:val="24"/>
        </w:rPr>
        <w:t>No, uz navedeno, dodaje se da je iz</w:t>
      </w:r>
      <w:r w:rsidR="00C345FA">
        <w:rPr>
          <w:rFonts w:cs="Times New Roman" w:hAnsi="Times New Roman" w:ascii="Times New Roman"/>
          <w:sz w:val="24"/>
          <w:szCs w:val="24"/>
        </w:rPr>
        <w:t xml:space="preserve"> priložene bruto bilance koju je treća osoba dostavila razvidno je da jedina značajnija imovina koju ima jest upravo (djelomično) </w:t>
      </w:r>
      <w:r w:rsidR="008D4FD0">
        <w:rPr>
          <w:rFonts w:cs="Times New Roman" w:hAnsi="Times New Roman" w:ascii="Times New Roman"/>
          <w:sz w:val="24"/>
          <w:szCs w:val="24"/>
        </w:rPr>
        <w:t xml:space="preserve">ustupljena </w:t>
      </w:r>
      <w:r w:rsidR="00C345FA">
        <w:rPr>
          <w:rFonts w:cs="Times New Roman" w:hAnsi="Times New Roman" w:ascii="Times New Roman"/>
          <w:sz w:val="24"/>
          <w:szCs w:val="24"/>
        </w:rPr>
        <w:t xml:space="preserve">tražbina </w:t>
      </w:r>
      <w:r w:rsidR="008D4FD0">
        <w:rPr>
          <w:rFonts w:cs="Times New Roman" w:hAnsi="Times New Roman" w:ascii="Times New Roman"/>
          <w:sz w:val="24"/>
          <w:szCs w:val="24"/>
        </w:rPr>
        <w:t>koju dužnik ima temeljem gore citirane pravomoćne presude prema Addiko banci d.d., u iznosu od 20.909.591,78 kuna.</w:t>
      </w:r>
      <w:r w:rsidR="00AE66F8">
        <w:rPr>
          <w:rFonts w:cs="Times New Roman" w:hAnsi="Times New Roman" w:ascii="Times New Roman"/>
          <w:sz w:val="24"/>
          <w:szCs w:val="24"/>
        </w:rPr>
        <w:t xml:space="preserve"> Navedena tražbina predstavlja doduše knjigovodstvenu imovinu, sukladno propisima o računovodstvu, no realno se radi o potraživanju čija naplata zavisi od</w:t>
      </w:r>
      <w:r w:rsidR="00736F27">
        <w:rPr>
          <w:rFonts w:cs="Times New Roman" w:hAnsi="Times New Roman" w:ascii="Times New Roman"/>
          <w:sz w:val="24"/>
          <w:szCs w:val="24"/>
        </w:rPr>
        <w:t xml:space="preserve"> drugih čimbenika, prvenstveno od mogućnosti prisilne naplate od strane dužnika Addiko bank d.d., a što je pak preduvjet da nadležni sud (ponovno) </w:t>
      </w:r>
      <w:r w:rsidR="00736F27">
        <w:rPr>
          <w:rFonts w:cs="Times New Roman" w:hAnsi="Times New Roman" w:ascii="Times New Roman"/>
          <w:sz w:val="24"/>
          <w:szCs w:val="24"/>
        </w:rPr>
        <w:lastRenderedPageBreak/>
        <w:t>ne donese rješenje o odgodi ovrhe, do odluke Vrhovnog suda Republike Hrvatske po reviziji podnesenoj na pravomoćnu presudu koja predstavlja ovršnu ispravu na kojo</w:t>
      </w:r>
      <w:r w:rsidR="00D9754C">
        <w:rPr>
          <w:rFonts w:cs="Times New Roman" w:hAnsi="Times New Roman" w:ascii="Times New Roman"/>
          <w:sz w:val="24"/>
          <w:szCs w:val="24"/>
        </w:rPr>
        <w:t xml:space="preserve">j se navedena tražbina temelji, kao što je to u odnosu na dužnika i temeljem iste ovršne presude već </w:t>
      </w:r>
      <w:r w:rsidR="00374F8A">
        <w:rPr>
          <w:rFonts w:cs="Times New Roman" w:hAnsi="Times New Roman" w:ascii="Times New Roman"/>
          <w:sz w:val="24"/>
          <w:szCs w:val="24"/>
        </w:rPr>
        <w:t>prethodno</w:t>
      </w:r>
      <w:r w:rsidR="007D03DE">
        <w:rPr>
          <w:rFonts w:cs="Times New Roman" w:hAnsi="Times New Roman" w:ascii="Times New Roman"/>
          <w:sz w:val="24"/>
          <w:szCs w:val="24"/>
        </w:rPr>
        <w:t xml:space="preserve"> </w:t>
      </w:r>
      <w:r w:rsidR="00D9754C">
        <w:rPr>
          <w:rFonts w:cs="Times New Roman" w:hAnsi="Times New Roman" w:ascii="Times New Roman"/>
          <w:sz w:val="24"/>
          <w:szCs w:val="24"/>
        </w:rPr>
        <w:t xml:space="preserve">odlučio </w:t>
      </w:r>
      <w:r w:rsidR="007D03DE">
        <w:rPr>
          <w:rFonts w:cs="Times New Roman" w:hAnsi="Times New Roman" w:ascii="Times New Roman"/>
          <w:sz w:val="24"/>
          <w:szCs w:val="24"/>
        </w:rPr>
        <w:t>Županijski sud u Slavonskom Brodu, Stalna služba u Požegi rješenjem posl. broj Gž Ovr-707/2017 od 27. studenoga 2017.</w:t>
      </w:r>
      <w:r w:rsidR="00374F8A">
        <w:rPr>
          <w:rFonts w:cs="Times New Roman" w:hAnsi="Times New Roman" w:ascii="Times New Roman"/>
          <w:sz w:val="24"/>
          <w:szCs w:val="24"/>
        </w:rPr>
        <w:t xml:space="preserve"> Iz navedenih razloga navedenu imovinu u bruto bilanci pristupitelja dugu Oblivion d.o.o. ovaj sud smatra </w:t>
      </w:r>
      <w:r w:rsidR="008F62A1">
        <w:rPr>
          <w:rFonts w:cs="Times New Roman" w:hAnsi="Times New Roman" w:ascii="Times New Roman"/>
          <w:sz w:val="24"/>
          <w:szCs w:val="24"/>
        </w:rPr>
        <w:t>kako postoje ozbiljne sumnje u mogućnost da Oblivion d.o.o. naplati navedenu tražbinu i time ispuni uvjet da u roku od dva mjeseca</w:t>
      </w:r>
      <w:r w:rsidR="003C79C1" w:rsidRPr="003C79C1">
        <w:rPr>
          <w:rFonts w:cs="Times New Roman" w:hAnsi="Times New Roman" w:ascii="Times New Roman"/>
          <w:color w:val="000000"/>
          <w:sz w:val="24"/>
          <w:szCs w:val="24"/>
        </w:rPr>
        <w:t xml:space="preserve"> </w:t>
      </w:r>
      <w:r w:rsidR="003C79C1" w:rsidRPr="003C79C1">
        <w:rPr>
          <w:rFonts w:cs="Times New Roman" w:hAnsi="Times New Roman" w:ascii="Times New Roman"/>
          <w:sz w:val="24"/>
          <w:szCs w:val="24"/>
        </w:rPr>
        <w:t>ispuniti sve dospjele obveze stečajnoga dužnika, a ostale, u vrijeme pristupanja dugu već nastal</w:t>
      </w:r>
      <w:r w:rsidR="003C79C1">
        <w:rPr>
          <w:rFonts w:cs="Times New Roman" w:hAnsi="Times New Roman" w:ascii="Times New Roman"/>
          <w:sz w:val="24"/>
          <w:szCs w:val="24"/>
        </w:rPr>
        <w:t>e obveze, kako budu dospijevale, kako to određuje odredba članka 124. stavak 3. SZ.</w:t>
      </w:r>
    </w:p>
    <w:p w:rsidRDefault="00562044" w:rsidP="003C79C1" w:rsidR="00562044">
      <w:pPr>
        <w:ind w:firstLine="708"/>
        <w:jc w:val="both"/>
        <w:rPr>
          <w:rFonts w:cs="Times New Roman" w:hAnsi="Times New Roman" w:ascii="Times New Roman"/>
          <w:sz w:val="24"/>
          <w:szCs w:val="24"/>
        </w:rPr>
      </w:pPr>
    </w:p>
    <w:p w:rsidRDefault="00562044" w:rsidP="003C79C1" w:rsidR="00562044" w:rsidRPr="003C79C1">
      <w:pPr>
        <w:ind w:firstLine="708"/>
        <w:jc w:val="both"/>
        <w:rPr>
          <w:rFonts w:cs="Times New Roman" w:hAnsi="Times New Roman" w:ascii="Times New Roman"/>
          <w:sz w:val="24"/>
          <w:szCs w:val="24"/>
        </w:rPr>
      </w:pPr>
      <w:r>
        <w:rPr>
          <w:rFonts w:cs="Times New Roman" w:hAnsi="Times New Roman" w:ascii="Times New Roman"/>
          <w:sz w:val="24"/>
          <w:szCs w:val="24"/>
        </w:rPr>
        <w:t>Slijedom navedenog nije odobren trećoj osobi Oblivion d.o.o. pristup dugu dužnika, kako je to odlučeno stavkom I. izreke.</w:t>
      </w:r>
    </w:p>
    <w:p w:rsidRDefault="008F62A1" w:rsidP="0002259A" w:rsidR="007C0DA4">
      <w:pPr>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62044" w:rsidP="00562044" w:rsidR="00986E08" w:rsidRPr="00986E08">
      <w:pPr>
        <w:ind w:firstLine="708"/>
        <w:jc w:val="both"/>
        <w:rPr>
          <w:rFonts w:cs="Times New Roman" w:hAnsi="Times New Roman" w:ascii="Times New Roman"/>
          <w:sz w:val="24"/>
          <w:szCs w:val="24"/>
        </w:rPr>
      </w:pPr>
      <w:r>
        <w:rPr>
          <w:rFonts w:cs="Times New Roman" w:hAnsi="Times New Roman" w:ascii="Times New Roman"/>
          <w:sz w:val="24"/>
          <w:szCs w:val="24"/>
        </w:rPr>
        <w:t xml:space="preserve">Obzirom da su dakle </w:t>
      </w:r>
      <w:r w:rsidR="00986E08" w:rsidRPr="00986E08">
        <w:rPr>
          <w:rFonts w:cs="Times New Roman" w:hAnsi="Times New Roman" w:ascii="Times New Roman"/>
          <w:sz w:val="24"/>
          <w:szCs w:val="24"/>
        </w:rPr>
        <w:t xml:space="preserve">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21232B">
        <w:rPr>
          <w:rFonts w:cs="Times New Roman" w:hAnsi="Times New Roman" w:ascii="Times New Roman"/>
          <w:sz w:val="24"/>
          <w:szCs w:val="24"/>
        </w:rPr>
        <w:t xml:space="preserve">kogentnoj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21232B">
        <w:rPr>
          <w:rFonts w:cs="Times New Roman" w:hAnsi="Times New Roman" w:ascii="Times New Roman"/>
          <w:sz w:val="24"/>
          <w:szCs w:val="24"/>
        </w:rPr>
        <w:t>85. stavak 2. SZ (</w:t>
      </w:r>
      <w:r w:rsidR="00DD0636">
        <w:rPr>
          <w:rFonts w:cs="Times New Roman" w:hAnsi="Times New Roman" w:ascii="Times New Roman"/>
          <w:sz w:val="24"/>
          <w:szCs w:val="24"/>
        </w:rPr>
        <w:t xml:space="preserve">terminologijom izričaja u e-Spisu </w:t>
      </w:r>
      <w:r w:rsidR="0021232B">
        <w:rPr>
          <w:rFonts w:cs="Times New Roman" w:hAnsi="Times New Roman" w:ascii="Times New Roman"/>
          <w:sz w:val="24"/>
          <w:szCs w:val="24"/>
        </w:rPr>
        <w:t>tzv. „promjenom uloge“), budući da je ista osoba prethodno obavljala dužnost privremenog stečajnog upravitelja u ovom postupku.</w:t>
      </w:r>
    </w:p>
    <w:p w:rsidRDefault="007D0483" w:rsidP="00C746CD" w:rsidR="007D0483">
      <w:pPr>
        <w:jc w:val="both"/>
        <w:rPr>
          <w:rFonts w:cs="Times New Roman" w:hAnsi="Times New Roman" w:ascii="Times New Roman"/>
          <w:sz w:val="24"/>
          <w:szCs w:val="24"/>
        </w:rPr>
      </w:pPr>
    </w:p>
    <w:p w:rsidRDefault="007D0483" w:rsidP="00BB29A0" w:rsidR="00447E48">
      <w:pPr>
        <w:jc w:val="both"/>
        <w:rPr>
          <w:rFonts w:cs="Times New Roman" w:hAnsi="Times New Roman" w:ascii="Times New Roman"/>
          <w:sz w:val="24"/>
          <w:szCs w:val="24"/>
        </w:rPr>
      </w:pPr>
      <w:r>
        <w:rPr>
          <w:rFonts w:cs="Times New Roman" w:hAnsi="Times New Roman" w:ascii="Times New Roman"/>
          <w:sz w:val="24"/>
          <w:szCs w:val="24"/>
        </w:rPr>
        <w:tab/>
        <w:t>Usput</w:t>
      </w:r>
      <w:r w:rsidR="006A3466">
        <w:rPr>
          <w:rFonts w:cs="Times New Roman" w:hAnsi="Times New Roman" w:ascii="Times New Roman"/>
          <w:sz w:val="24"/>
          <w:szCs w:val="24"/>
        </w:rPr>
        <w:t>,</w:t>
      </w:r>
      <w:r>
        <w:rPr>
          <w:rFonts w:cs="Times New Roman" w:hAnsi="Times New Roman" w:ascii="Times New Roman"/>
          <w:sz w:val="24"/>
          <w:szCs w:val="24"/>
        </w:rPr>
        <w:t xml:space="preserve"> ovaj sud primjećuje da je u ovom postupku niz podnesaka, s pritužbama i prijedlozima za izuzeće meritornog suca podnosila Addiko bank d.d., koja navodi da je vjerovnik dužnika, što ne odgovara činjenicama u spisu niti zakonskim odredbama. Naime, </w:t>
      </w:r>
      <w:r w:rsidR="00C86E1B">
        <w:rPr>
          <w:rFonts w:cs="Times New Roman" w:hAnsi="Times New Roman" w:ascii="Times New Roman"/>
          <w:sz w:val="24"/>
          <w:szCs w:val="24"/>
        </w:rPr>
        <w:t xml:space="preserve">ovaj predmet trenutno je u fazi prethodnog postupka, a tko je vjerovnik dužnika utvrđuje se tek kada se, i ako se, otvori stečajni postupak nad dužnikom, </w:t>
      </w:r>
      <w:r w:rsidR="000C4253">
        <w:rPr>
          <w:rFonts w:cs="Times New Roman" w:hAnsi="Times New Roman" w:ascii="Times New Roman"/>
          <w:sz w:val="24"/>
          <w:szCs w:val="24"/>
        </w:rPr>
        <w:t xml:space="preserve">ako prijavljenu tražbinu prizna stečajni upravitelj i ne ospori nitko od vjerovnika, sve </w:t>
      </w:r>
      <w:r w:rsidR="00C86E1B">
        <w:rPr>
          <w:rFonts w:cs="Times New Roman" w:hAnsi="Times New Roman" w:ascii="Times New Roman"/>
          <w:sz w:val="24"/>
          <w:szCs w:val="24"/>
        </w:rPr>
        <w:t xml:space="preserve">kako to određuje odredba članka </w:t>
      </w:r>
      <w:r w:rsidR="00BB29A0">
        <w:rPr>
          <w:rFonts w:cs="Times New Roman" w:hAnsi="Times New Roman" w:ascii="Times New Roman"/>
          <w:sz w:val="24"/>
          <w:szCs w:val="24"/>
        </w:rPr>
        <w:t>137. stavak 1. SZ</w:t>
      </w:r>
      <w:r w:rsidR="000C4253">
        <w:rPr>
          <w:rFonts w:cs="Times New Roman" w:hAnsi="Times New Roman" w:ascii="Times New Roman"/>
          <w:sz w:val="24"/>
          <w:szCs w:val="24"/>
        </w:rPr>
        <w:t xml:space="preserve"> </w:t>
      </w:r>
      <w:r w:rsidR="00BB29A0">
        <w:rPr>
          <w:rFonts w:cs="Times New Roman" w:hAnsi="Times New Roman" w:ascii="Times New Roman"/>
          <w:color w:val="000000"/>
          <w:sz w:val="24"/>
          <w:szCs w:val="24"/>
        </w:rPr>
        <w:t>prema kojoj su s</w:t>
      </w:r>
      <w:r w:rsidR="00BB29A0" w:rsidRPr="00BB29A0">
        <w:rPr>
          <w:rFonts w:cs="Times New Roman" w:hAnsi="Times New Roman" w:ascii="Times New Roman"/>
          <w:sz w:val="24"/>
          <w:szCs w:val="24"/>
        </w:rPr>
        <w:t>tečajni vjerovnici osobni vjerovnici dužnika koji u vrijeme otvaranja stečajnoga postupka imaju koju imovinskopravnu tražbinu prema njemu.</w:t>
      </w:r>
      <w:r w:rsidR="00BB29A0">
        <w:rPr>
          <w:rFonts w:cs="Times New Roman" w:hAnsi="Times New Roman" w:ascii="Times New Roman"/>
          <w:sz w:val="24"/>
          <w:szCs w:val="24"/>
        </w:rPr>
        <w:t xml:space="preserve"> </w:t>
      </w:r>
    </w:p>
    <w:p w:rsidRDefault="00447E48" w:rsidP="00BB29A0" w:rsidR="00447E48">
      <w:pPr>
        <w:jc w:val="both"/>
        <w:rPr>
          <w:rFonts w:cs="Times New Roman" w:hAnsi="Times New Roman" w:ascii="Times New Roman"/>
          <w:sz w:val="24"/>
          <w:szCs w:val="24"/>
        </w:rPr>
      </w:pPr>
    </w:p>
    <w:p w:rsidRDefault="00BB29A0" w:rsidP="00447E48" w:rsidR="00BB29A0" w:rsidRPr="00BB29A0">
      <w:pPr>
        <w:ind w:firstLine="708"/>
        <w:jc w:val="both"/>
        <w:rPr>
          <w:rFonts w:cs="Times New Roman" w:hAnsi="Times New Roman" w:ascii="Times New Roman"/>
          <w:sz w:val="24"/>
          <w:szCs w:val="24"/>
        </w:rPr>
      </w:pPr>
      <w:r>
        <w:rPr>
          <w:rFonts w:cs="Times New Roman" w:hAnsi="Times New Roman" w:ascii="Times New Roman"/>
          <w:sz w:val="24"/>
          <w:szCs w:val="24"/>
        </w:rPr>
        <w:t xml:space="preserve">Dakle, u ovoj fazi postupka preuranjena je, i ničime dokazana, tvrdnja Addiko banke d.d. da je vjerovnik dužnika. Budući da isti nisu niti predlagatelj, za sada su samo pretpostavljeni vjerovnik i, moguće, osoba s pravnim interesom u ovom postupku, što im međutim ne daje nikakova procesna </w:t>
      </w:r>
      <w:r w:rsidR="00DD0DB1">
        <w:rPr>
          <w:rFonts w:cs="Times New Roman" w:hAnsi="Times New Roman" w:ascii="Times New Roman"/>
          <w:sz w:val="24"/>
          <w:szCs w:val="24"/>
        </w:rPr>
        <w:t xml:space="preserve">niti materijalnopravna </w:t>
      </w:r>
      <w:r>
        <w:rPr>
          <w:rFonts w:cs="Times New Roman" w:hAnsi="Times New Roman" w:ascii="Times New Roman"/>
          <w:sz w:val="24"/>
          <w:szCs w:val="24"/>
        </w:rPr>
        <w:t>ovlaštenja u ovom dijelu postupka.</w:t>
      </w:r>
      <w:r w:rsidR="00DD0DB1">
        <w:rPr>
          <w:rFonts w:cs="Times New Roman" w:hAnsi="Times New Roman" w:ascii="Times New Roman"/>
          <w:sz w:val="24"/>
          <w:szCs w:val="24"/>
        </w:rPr>
        <w:t xml:space="preserve"> Uz to, podneske navedene banke (požurnice, predstavke, izuzeća…) potpisuju Dario Milić, samostalni specijalist za pravne poslove i Branka Turkalj, izvršni direktor pravnih poslova i usklađenosti, no ovaj sud je provjerom u sudskom registru po službenoj dužnosti, utvrdio da niti jedna od te dvije osobe nije ovlaštena za zastupanje </w:t>
      </w:r>
      <w:r w:rsidR="006A3466">
        <w:rPr>
          <w:rFonts w:cs="Times New Roman" w:hAnsi="Times New Roman" w:ascii="Times New Roman"/>
          <w:sz w:val="24"/>
          <w:szCs w:val="24"/>
        </w:rPr>
        <w:t>navedene banke jer nije niti zakonski zastupnik niti prokurist banke, a niti su se kao punomoćnici legitimirali valjano priloženom punomoći, izdanom od zakonskog/skih zastupnika te pravne osobe.</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DD0636">
        <w:rPr>
          <w:rFonts w:cs="Times New Roman" w:hAnsi="Times New Roman" w:ascii="Times New Roman"/>
          <w:sz w:val="24"/>
          <w:szCs w:val="24"/>
        </w:rPr>
        <w:t>21. svibnja</w:t>
      </w:r>
      <w:r w:rsidR="008E0B1D" w:rsidRPr="00CB38D1">
        <w:rPr>
          <w:rFonts w:cs="Times New Roman" w:hAnsi="Times New Roman" w:ascii="Times New Roman"/>
          <w:sz w:val="24"/>
          <w:szCs w:val="24"/>
        </w:rPr>
        <w:t xml:space="preserve"> 201</w:t>
      </w:r>
      <w:r w:rsidR="00DD0636">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A73022">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447E48" w:rsidP="001E470B" w:rsidR="00447E48">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lastRenderedPageBreak/>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A73022" w:rsidR="00A73022">
      <w:pPr>
        <w:jc w:val="both"/>
        <w:rPr>
          <w:rFonts w:cs="Times New Roman" w:hAnsi="Times New Roman" w:ascii="Times New Roman"/>
          <w:sz w:val="24"/>
          <w:szCs w:val="24"/>
        </w:rPr>
      </w:pPr>
    </w:p>
    <w:p w:rsidRDefault="00A73022" w:rsidR="00A73022">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73022" w:rsidR="00A73022"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A73022">
      <w:p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D</w:t>
      </w:r>
      <w:r w:rsidR="00604F20" w:rsidRPr="00A73022">
        <w:rPr>
          <w:rFonts w:cs="Times New Roman" w:hAnsi="Times New Roman" w:ascii="Times New Roman"/>
          <w:color w:themeColor="background1" w:val="FFFFFF"/>
          <w:sz w:val="24"/>
          <w:szCs w:val="24"/>
        </w:rPr>
        <w:t>NA:</w:t>
      </w:r>
    </w:p>
    <w:p w:rsidRDefault="001E470B" w:rsidP="006F5244" w:rsidR="001E470B"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Predlagatelju</w:t>
      </w:r>
      <w:r w:rsidR="00ED3C87" w:rsidRPr="00A73022">
        <w:rPr>
          <w:rFonts w:cs="Times New Roman" w:hAnsi="Times New Roman" w:ascii="Times New Roman"/>
          <w:color w:themeColor="background1" w:val="FFFFFF"/>
          <w:sz w:val="24"/>
          <w:szCs w:val="24"/>
        </w:rPr>
        <w:t>: Financijska agencija, Zagreb</w:t>
      </w:r>
      <w:r w:rsidRPr="00A73022">
        <w:rPr>
          <w:rFonts w:cs="Times New Roman" w:hAnsi="Times New Roman" w:ascii="Times New Roman"/>
          <w:color w:themeColor="background1" w:val="FFFFFF"/>
          <w:sz w:val="24"/>
          <w:szCs w:val="24"/>
        </w:rPr>
        <w:t xml:space="preserve"> </w:t>
      </w:r>
    </w:p>
    <w:p w:rsidRDefault="00DD0636" w:rsidP="006F5244" w:rsidR="001E470B"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Dužniku, po pun.</w:t>
      </w:r>
    </w:p>
    <w:p w:rsidRDefault="00E107B5" w:rsidP="006F5244" w:rsidR="001E4E5F"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S</w:t>
      </w:r>
      <w:r w:rsidR="003423A6" w:rsidRPr="00A73022">
        <w:rPr>
          <w:rFonts w:cs="Times New Roman" w:hAnsi="Times New Roman" w:ascii="Times New Roman"/>
          <w:color w:themeColor="background1" w:val="FFFFFF"/>
          <w:sz w:val="24"/>
          <w:szCs w:val="24"/>
        </w:rPr>
        <w:t>tečajno</w:t>
      </w:r>
      <w:r w:rsidR="0044326C" w:rsidRPr="00A73022">
        <w:rPr>
          <w:rFonts w:cs="Times New Roman" w:hAnsi="Times New Roman" w:ascii="Times New Roman"/>
          <w:color w:themeColor="background1" w:val="FFFFFF"/>
          <w:sz w:val="24"/>
          <w:szCs w:val="24"/>
        </w:rPr>
        <w:t>m</w:t>
      </w:r>
      <w:r w:rsidR="003423A6" w:rsidRPr="00A73022">
        <w:rPr>
          <w:rFonts w:cs="Times New Roman" w:hAnsi="Times New Roman" w:ascii="Times New Roman"/>
          <w:color w:themeColor="background1" w:val="FFFFFF"/>
          <w:sz w:val="24"/>
          <w:szCs w:val="24"/>
        </w:rPr>
        <w:t xml:space="preserve"> upravitelj</w:t>
      </w:r>
      <w:r w:rsidR="0044326C" w:rsidRPr="00A73022">
        <w:rPr>
          <w:rFonts w:cs="Times New Roman" w:hAnsi="Times New Roman" w:ascii="Times New Roman"/>
          <w:color w:themeColor="background1" w:val="FFFFFF"/>
          <w:sz w:val="24"/>
          <w:szCs w:val="24"/>
        </w:rPr>
        <w:t xml:space="preserve">u, </w:t>
      </w:r>
      <w:r w:rsidR="00BF0F33" w:rsidRPr="00A73022">
        <w:rPr>
          <w:rFonts w:cs="Times New Roman" w:hAnsi="Times New Roman" w:ascii="Times New Roman"/>
          <w:color w:themeColor="background1" w:val="FFFFFF"/>
          <w:sz w:val="24"/>
          <w:szCs w:val="24"/>
        </w:rPr>
        <w:t>osobno</w:t>
      </w:r>
    </w:p>
    <w:p w:rsidRDefault="002C3BD5" w:rsidP="006F5244" w:rsidR="002C3BD5"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Županijskom državnom odvjetništvu u Zagrebu</w:t>
      </w:r>
    </w:p>
    <w:p w:rsidRDefault="006F5244" w:rsidP="006F5244" w:rsidR="00D373D4"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R</w:t>
      </w:r>
      <w:r w:rsidR="002C3BD5" w:rsidRPr="00A73022">
        <w:rPr>
          <w:rFonts w:cs="Times New Roman" w:hAnsi="Times New Roman" w:ascii="Times New Roman"/>
          <w:color w:themeColor="background1" w:val="FFFFFF"/>
          <w:sz w:val="24"/>
          <w:szCs w:val="24"/>
        </w:rPr>
        <w:t>epublici Hrvatskoj,</w:t>
      </w:r>
      <w:r w:rsidRPr="00A73022">
        <w:rPr>
          <w:rFonts w:cs="Times New Roman" w:hAnsi="Times New Roman" w:ascii="Times New Roman"/>
          <w:color w:themeColor="background1" w:val="FFFFFF"/>
          <w:sz w:val="24"/>
          <w:szCs w:val="24"/>
        </w:rPr>
        <w:t xml:space="preserve"> M</w:t>
      </w:r>
      <w:r w:rsidR="002C3BD5" w:rsidRPr="00A73022">
        <w:rPr>
          <w:rFonts w:cs="Times New Roman" w:hAnsi="Times New Roman" w:ascii="Times New Roman"/>
          <w:color w:themeColor="background1" w:val="FFFFFF"/>
          <w:sz w:val="24"/>
          <w:szCs w:val="24"/>
        </w:rPr>
        <w:t>inistarstvu financija,</w:t>
      </w:r>
      <w:r w:rsidRPr="00A73022">
        <w:rPr>
          <w:rFonts w:cs="Times New Roman" w:hAnsi="Times New Roman" w:ascii="Times New Roman"/>
          <w:color w:themeColor="background1" w:val="FFFFFF"/>
          <w:sz w:val="24"/>
          <w:szCs w:val="24"/>
        </w:rPr>
        <w:t xml:space="preserve"> </w:t>
      </w:r>
      <w:r w:rsidR="003423A6" w:rsidRPr="00A73022">
        <w:rPr>
          <w:rFonts w:cs="Times New Roman" w:hAnsi="Times New Roman" w:ascii="Times New Roman"/>
          <w:color w:themeColor="background1" w:val="FFFFFF"/>
          <w:sz w:val="24"/>
          <w:szCs w:val="24"/>
        </w:rPr>
        <w:t>Porezn</w:t>
      </w:r>
      <w:r w:rsidR="002C3BD5" w:rsidRPr="00A73022">
        <w:rPr>
          <w:rFonts w:cs="Times New Roman" w:hAnsi="Times New Roman" w:ascii="Times New Roman"/>
          <w:color w:themeColor="background1" w:val="FFFFFF"/>
          <w:sz w:val="24"/>
          <w:szCs w:val="24"/>
        </w:rPr>
        <w:t>oj</w:t>
      </w:r>
      <w:r w:rsidR="003423A6" w:rsidRPr="00A73022">
        <w:rPr>
          <w:rFonts w:cs="Times New Roman" w:hAnsi="Times New Roman" w:ascii="Times New Roman"/>
          <w:color w:themeColor="background1" w:val="FFFFFF"/>
          <w:sz w:val="24"/>
          <w:szCs w:val="24"/>
        </w:rPr>
        <w:t xml:space="preserve"> uprav</w:t>
      </w:r>
      <w:r w:rsidR="002C3BD5" w:rsidRPr="00A73022">
        <w:rPr>
          <w:rFonts w:cs="Times New Roman" w:hAnsi="Times New Roman" w:ascii="Times New Roman"/>
          <w:color w:themeColor="background1" w:val="FFFFFF"/>
          <w:sz w:val="24"/>
          <w:szCs w:val="24"/>
        </w:rPr>
        <w:t>i</w:t>
      </w:r>
      <w:r w:rsidRPr="00A73022">
        <w:rPr>
          <w:rFonts w:cs="Times New Roman" w:hAnsi="Times New Roman" w:ascii="Times New Roman"/>
          <w:color w:themeColor="background1" w:val="FFFFFF"/>
          <w:sz w:val="24"/>
          <w:szCs w:val="24"/>
        </w:rPr>
        <w:t xml:space="preserve"> u</w:t>
      </w:r>
      <w:r w:rsidR="008B2D9B" w:rsidRPr="00A73022">
        <w:rPr>
          <w:rFonts w:cs="Times New Roman" w:hAnsi="Times New Roman" w:ascii="Times New Roman"/>
          <w:color w:themeColor="background1" w:val="FFFFFF"/>
          <w:sz w:val="24"/>
          <w:szCs w:val="24"/>
        </w:rPr>
        <w:t xml:space="preserve"> Zagrebu</w:t>
      </w:r>
    </w:p>
    <w:p w:rsidRDefault="00BF0F33" w:rsidP="006F5244" w:rsidR="007F2918"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e-</w:t>
      </w:r>
      <w:r w:rsidR="003423A6" w:rsidRPr="00A73022">
        <w:rPr>
          <w:rFonts w:cs="Times New Roman" w:hAnsi="Times New Roman" w:ascii="Times New Roman"/>
          <w:color w:themeColor="background1" w:val="FFFFFF"/>
          <w:sz w:val="24"/>
          <w:szCs w:val="24"/>
        </w:rPr>
        <w:t>Oglasna ploča</w:t>
      </w:r>
    </w:p>
    <w:p w:rsidRDefault="003423A6" w:rsidP="001E4E5F" w:rsidR="007F2918" w:rsidRPr="00A73022">
      <w:pPr>
        <w:numPr>
          <w:ilvl w:val="0"/>
          <w:numId w:val="1"/>
        </w:num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S</w:t>
      </w:r>
      <w:r w:rsidR="0028293E" w:rsidRPr="00A73022">
        <w:rPr>
          <w:rFonts w:cs="Times New Roman" w:hAnsi="Times New Roman" w:ascii="Times New Roman"/>
          <w:color w:themeColor="background1" w:val="FFFFFF"/>
          <w:sz w:val="24"/>
          <w:szCs w:val="24"/>
        </w:rPr>
        <w:t>udski registar</w:t>
      </w:r>
    </w:p>
    <w:p w:rsidRDefault="00447E48" w:rsidP="0029479C" w:rsidR="0029479C" w:rsidRPr="00A73022">
      <w:p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8.  RH, Minis</w:t>
      </w:r>
      <w:r w:rsidR="00ED4C7B" w:rsidRPr="00A73022">
        <w:rPr>
          <w:rFonts w:cs="Times New Roman" w:hAnsi="Times New Roman" w:ascii="Times New Roman"/>
          <w:color w:themeColor="background1" w:val="FFFFFF"/>
          <w:sz w:val="24"/>
          <w:szCs w:val="24"/>
        </w:rPr>
        <w:t>t</w:t>
      </w:r>
      <w:r w:rsidRPr="00A73022">
        <w:rPr>
          <w:rFonts w:cs="Times New Roman" w:hAnsi="Times New Roman" w:ascii="Times New Roman"/>
          <w:color w:themeColor="background1" w:val="FFFFFF"/>
          <w:sz w:val="24"/>
          <w:szCs w:val="24"/>
        </w:rPr>
        <w:t>arstvu pravosuđa</w:t>
      </w:r>
    </w:p>
    <w:p w:rsidRDefault="008B2D9B" w:rsidP="0029479C" w:rsidR="008B2D9B" w:rsidRPr="00A73022">
      <w:pPr>
        <w:jc w:val="both"/>
        <w:rPr>
          <w:rFonts w:cs="Times New Roman" w:hAnsi="Times New Roman" w:ascii="Times New Roman"/>
          <w:color w:themeColor="background1" w:val="FFFFFF"/>
          <w:sz w:val="24"/>
          <w:szCs w:val="24"/>
        </w:rPr>
      </w:pPr>
    </w:p>
    <w:p w:rsidRDefault="0029479C" w:rsidP="0029479C" w:rsidR="0029479C" w:rsidRPr="00A73022">
      <w:p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NK:</w:t>
      </w:r>
    </w:p>
    <w:p w:rsidRDefault="0029479C" w:rsidP="0029479C" w:rsidR="0029479C" w:rsidRPr="00A73022">
      <w:p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1. Nepravomoćno</w:t>
      </w:r>
    </w:p>
    <w:p w:rsidRDefault="00C772E6" w:rsidP="0029479C" w:rsidR="0029479C" w:rsidRPr="00A73022">
      <w:pPr>
        <w:jc w:val="both"/>
        <w:rPr>
          <w:rFonts w:cs="Times New Roman" w:hAnsi="Times New Roman" w:ascii="Times New Roman"/>
          <w:color w:themeColor="background1" w:val="FFFFFF"/>
          <w:sz w:val="24"/>
          <w:szCs w:val="24"/>
        </w:rPr>
      </w:pPr>
      <w:r w:rsidRPr="00A73022">
        <w:rPr>
          <w:rFonts w:cs="Times New Roman" w:hAnsi="Times New Roman" w:ascii="Times New Roman"/>
          <w:color w:themeColor="background1" w:val="FFFFFF"/>
          <w:sz w:val="24"/>
          <w:szCs w:val="24"/>
        </w:rPr>
        <w:t>2. Spis u roč.</w:t>
      </w:r>
      <w:r w:rsidR="002C3BD5" w:rsidRPr="00A73022">
        <w:rPr>
          <w:rFonts w:cs="Times New Roman" w:hAnsi="Times New Roman" w:ascii="Times New Roman"/>
          <w:color w:themeColor="background1" w:val="FFFFFF"/>
          <w:sz w:val="24"/>
          <w:szCs w:val="24"/>
        </w:rPr>
        <w:t xml:space="preserve"> </w:t>
      </w:r>
    </w:p>
    <w:p w:rsidRDefault="0029479C" w:rsidP="0029479C" w:rsidR="0029479C" w:rsidRPr="00A73022">
      <w:pPr>
        <w:jc w:val="both"/>
        <w:rPr>
          <w:rFonts w:cs="Times New Roman" w:hAnsi="Times New Roman" w:ascii="Times New Roman"/>
          <w:color w:themeColor="background1" w:val="FFFFFF"/>
          <w:sz w:val="24"/>
          <w:szCs w:val="24"/>
        </w:rPr>
      </w:pPr>
    </w:p>
    <w:p w:rsidRDefault="008B2D9B" w:rsidP="0029479C" w:rsidR="0029479C" w:rsidRPr="00CB38D1">
      <w:pPr>
        <w:jc w:val="both"/>
        <w:rPr>
          <w:rFonts w:cs="Times New Roman" w:hAnsi="Times New Roman" w:ascii="Times New Roman"/>
          <w:sz w:val="24"/>
          <w:szCs w:val="24"/>
        </w:rPr>
      </w:pPr>
      <w:r w:rsidRPr="00CB38D1">
        <w:rPr>
          <w:rFonts w:cs="Times New Roman" w:hAnsi="Times New Roman" w:ascii="Times New Roman"/>
          <w:sz w:val="24"/>
          <w:szCs w:val="24"/>
        </w:rPr>
        <w:t xml:space="preserve">                </w:t>
      </w:r>
      <w:r w:rsidR="0029479C" w:rsidRPr="00CB38D1">
        <w:rPr>
          <w:rFonts w:cs="Times New Roman" w:hAnsi="Times New Roman" w:ascii="Times New Roman"/>
          <w:sz w:val="24"/>
          <w:szCs w:val="24"/>
        </w:rPr>
        <w:t xml:space="preserve">       </w:t>
      </w:r>
    </w:p>
    <w:sectPr w:rsidSect="00563C0A" w:rsidR="0029479C" w:rsidRPr="00CB38D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420" w:rsidR="005B4420">
      <w:r>
        <w:separator/>
      </w:r>
    </w:p>
  </w:endnote>
  <w:endnote w:id="0" w:type="continuationSeparator">
    <w:p w:rsidRDefault="005B4420" w:rsidR="005B4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420" w:rsidR="005B4420">
      <w:r>
        <w:separator/>
      </w:r>
    </w:p>
  </w:footnote>
  <w:footnote w:id="0" w:type="continuationSeparator">
    <w:p w:rsidRDefault="005B4420" w:rsidR="005B4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967132">
      <w:rPr>
        <w:rStyle w:val="Brojstranice"/>
        <w:rFonts w:hAnsi="Times New Roman" w:ascii="Times New Roman"/>
        <w:noProof/>
      </w:rPr>
      <w:t>5</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4B782B">
      <w:rPr>
        <w:rFonts w:hAnsi="Times New Roman" w:ascii="Times New Roman"/>
      </w:rPr>
      <w:t>4422/16</w:t>
    </w:r>
    <w:r w:rsidR="00A73022">
      <w:rPr>
        <w:rFonts w:hAnsi="Times New Roman" w:ascii="Times New Roman"/>
      </w:rPr>
      <w:t>-24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0100A"/>
    <w:multiLevelType w:val="hybridMultilevel"/>
    <w:tmpl w:val="C9987788"/>
    <w:lvl w:tplc="34E6DD1A" w:ilvl="0">
      <w:start w:val="3"/>
      <w:numFmt w:val="upperRoman"/>
      <w:lvlText w:val="%1."/>
      <w:lvlJc w:val="right"/>
      <w:pPr>
        <w:ind w:firstLine="416" w:left="2136"/>
      </w:pPr>
      <w:rPr>
        <w:rFonts w:hint="default"/>
      </w:rPr>
    </w:lvl>
    <w:lvl w:tentative="true" w:tplc="041A0019" w:ilvl="1">
      <w:start w:val="1"/>
      <w:numFmt w:val="lowerLetter"/>
      <w:lvlText w:val="%2."/>
      <w:lvlJc w:val="left"/>
      <w:pPr>
        <w:ind w:hanging="360" w:left="2856"/>
      </w:pPr>
    </w:lvl>
    <w:lvl w:tentative="true" w:tplc="041A001B" w:ilvl="2">
      <w:start w:val="1"/>
      <w:numFmt w:val="lowerRoman"/>
      <w:lvlText w:val="%3."/>
      <w:lvlJc w:val="right"/>
      <w:pPr>
        <w:ind w:hanging="180" w:left="3576"/>
      </w:pPr>
    </w:lvl>
    <w:lvl w:tentative="true" w:tplc="041A000F" w:ilvl="3">
      <w:start w:val="1"/>
      <w:numFmt w:val="decimal"/>
      <w:lvlText w:val="%4."/>
      <w:lvlJc w:val="left"/>
      <w:pPr>
        <w:ind w:hanging="360" w:left="4296"/>
      </w:pPr>
    </w:lvl>
    <w:lvl w:tentative="true" w:tplc="041A0019" w:ilvl="4">
      <w:start w:val="1"/>
      <w:numFmt w:val="lowerLetter"/>
      <w:lvlText w:val="%5."/>
      <w:lvlJc w:val="left"/>
      <w:pPr>
        <w:ind w:hanging="360" w:left="5016"/>
      </w:pPr>
    </w:lvl>
    <w:lvl w:tentative="true" w:tplc="041A001B" w:ilvl="5">
      <w:start w:val="1"/>
      <w:numFmt w:val="lowerRoman"/>
      <w:lvlText w:val="%6."/>
      <w:lvlJc w:val="right"/>
      <w:pPr>
        <w:ind w:hanging="180" w:left="5736"/>
      </w:pPr>
    </w:lvl>
    <w:lvl w:tentative="true" w:tplc="041A000F" w:ilvl="6">
      <w:start w:val="1"/>
      <w:numFmt w:val="decimal"/>
      <w:lvlText w:val="%7."/>
      <w:lvlJc w:val="left"/>
      <w:pPr>
        <w:ind w:hanging="360" w:left="6456"/>
      </w:pPr>
    </w:lvl>
    <w:lvl w:tentative="true" w:tplc="041A0019" w:ilvl="7">
      <w:start w:val="1"/>
      <w:numFmt w:val="lowerLetter"/>
      <w:lvlText w:val="%8."/>
      <w:lvlJc w:val="left"/>
      <w:pPr>
        <w:ind w:hanging="360" w:left="7176"/>
      </w:pPr>
    </w:lvl>
    <w:lvl w:tentative="true" w:tplc="041A001B" w:ilvl="8">
      <w:start w:val="1"/>
      <w:numFmt w:val="lowerRoman"/>
      <w:lvlText w:val="%9."/>
      <w:lvlJc w:val="right"/>
      <w:pPr>
        <w:ind w:hanging="180" w:left="7896"/>
      </w:pPr>
    </w:lvl>
  </w:abstractNum>
  <w:abstractNum w:abstractNumId="1">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1052F43"/>
    <w:multiLevelType w:val="hybridMultilevel"/>
    <w:tmpl w:val="C04CA53C"/>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1950"/>
    <w:rsid w:val="00020BA4"/>
    <w:rsid w:val="0002259A"/>
    <w:rsid w:val="00032919"/>
    <w:rsid w:val="00040853"/>
    <w:rsid w:val="0006417A"/>
    <w:rsid w:val="0006505A"/>
    <w:rsid w:val="00071D41"/>
    <w:rsid w:val="00082920"/>
    <w:rsid w:val="000B51F2"/>
    <w:rsid w:val="000C4253"/>
    <w:rsid w:val="000E79A2"/>
    <w:rsid w:val="000F17DB"/>
    <w:rsid w:val="00152541"/>
    <w:rsid w:val="001574F8"/>
    <w:rsid w:val="00167345"/>
    <w:rsid w:val="00172FFB"/>
    <w:rsid w:val="001C66AE"/>
    <w:rsid w:val="001E470B"/>
    <w:rsid w:val="001E4E5F"/>
    <w:rsid w:val="0021232B"/>
    <w:rsid w:val="00226AD8"/>
    <w:rsid w:val="00235AAE"/>
    <w:rsid w:val="00253623"/>
    <w:rsid w:val="00256B52"/>
    <w:rsid w:val="002600AA"/>
    <w:rsid w:val="00281E63"/>
    <w:rsid w:val="0028293E"/>
    <w:rsid w:val="0029479C"/>
    <w:rsid w:val="002949CA"/>
    <w:rsid w:val="002B711A"/>
    <w:rsid w:val="002C3BD5"/>
    <w:rsid w:val="002C73EF"/>
    <w:rsid w:val="002E06D4"/>
    <w:rsid w:val="00320107"/>
    <w:rsid w:val="003423A6"/>
    <w:rsid w:val="003542A1"/>
    <w:rsid w:val="0036341C"/>
    <w:rsid w:val="00364979"/>
    <w:rsid w:val="00366457"/>
    <w:rsid w:val="00374F8A"/>
    <w:rsid w:val="00377682"/>
    <w:rsid w:val="00385979"/>
    <w:rsid w:val="003A276C"/>
    <w:rsid w:val="003B4CA6"/>
    <w:rsid w:val="003B6121"/>
    <w:rsid w:val="003C6959"/>
    <w:rsid w:val="003C79C1"/>
    <w:rsid w:val="003E367D"/>
    <w:rsid w:val="004155FA"/>
    <w:rsid w:val="00424A17"/>
    <w:rsid w:val="00441CDA"/>
    <w:rsid w:val="0044326C"/>
    <w:rsid w:val="00447E48"/>
    <w:rsid w:val="00460323"/>
    <w:rsid w:val="00473DB3"/>
    <w:rsid w:val="004838E4"/>
    <w:rsid w:val="004B074A"/>
    <w:rsid w:val="004B782B"/>
    <w:rsid w:val="004D624E"/>
    <w:rsid w:val="004E1BDA"/>
    <w:rsid w:val="004E5730"/>
    <w:rsid w:val="00514022"/>
    <w:rsid w:val="005272EF"/>
    <w:rsid w:val="005452F3"/>
    <w:rsid w:val="00562044"/>
    <w:rsid w:val="00563C0A"/>
    <w:rsid w:val="005774B3"/>
    <w:rsid w:val="00584BDA"/>
    <w:rsid w:val="00592AD7"/>
    <w:rsid w:val="005B4420"/>
    <w:rsid w:val="005C1C89"/>
    <w:rsid w:val="005C2D1F"/>
    <w:rsid w:val="005C6FD5"/>
    <w:rsid w:val="005D761C"/>
    <w:rsid w:val="005E56BB"/>
    <w:rsid w:val="005F5C3F"/>
    <w:rsid w:val="005F7514"/>
    <w:rsid w:val="00604F20"/>
    <w:rsid w:val="00607B4B"/>
    <w:rsid w:val="006100D5"/>
    <w:rsid w:val="006235E3"/>
    <w:rsid w:val="006819D2"/>
    <w:rsid w:val="006824AB"/>
    <w:rsid w:val="006A3466"/>
    <w:rsid w:val="006E69A4"/>
    <w:rsid w:val="006F5244"/>
    <w:rsid w:val="007021B3"/>
    <w:rsid w:val="00727277"/>
    <w:rsid w:val="00736F27"/>
    <w:rsid w:val="007519B3"/>
    <w:rsid w:val="00764AEE"/>
    <w:rsid w:val="007B05DA"/>
    <w:rsid w:val="007C0DA4"/>
    <w:rsid w:val="007C0F56"/>
    <w:rsid w:val="007C38A1"/>
    <w:rsid w:val="007C422F"/>
    <w:rsid w:val="007D03DE"/>
    <w:rsid w:val="007D0483"/>
    <w:rsid w:val="007D786C"/>
    <w:rsid w:val="007F2918"/>
    <w:rsid w:val="0081200D"/>
    <w:rsid w:val="00812625"/>
    <w:rsid w:val="00817CF1"/>
    <w:rsid w:val="0082602B"/>
    <w:rsid w:val="00837150"/>
    <w:rsid w:val="0084009A"/>
    <w:rsid w:val="00853AD8"/>
    <w:rsid w:val="008635F8"/>
    <w:rsid w:val="00881589"/>
    <w:rsid w:val="00897546"/>
    <w:rsid w:val="008B2D9B"/>
    <w:rsid w:val="008C0419"/>
    <w:rsid w:val="008D1C64"/>
    <w:rsid w:val="008D4CA2"/>
    <w:rsid w:val="008D4FD0"/>
    <w:rsid w:val="008E0B1D"/>
    <w:rsid w:val="008F3BAB"/>
    <w:rsid w:val="008F569D"/>
    <w:rsid w:val="008F62A1"/>
    <w:rsid w:val="008F639D"/>
    <w:rsid w:val="00920D0E"/>
    <w:rsid w:val="009309AC"/>
    <w:rsid w:val="009376BE"/>
    <w:rsid w:val="00946181"/>
    <w:rsid w:val="00953DED"/>
    <w:rsid w:val="00967132"/>
    <w:rsid w:val="00981BDB"/>
    <w:rsid w:val="00986E08"/>
    <w:rsid w:val="00995F8B"/>
    <w:rsid w:val="009C0C60"/>
    <w:rsid w:val="009D0ED3"/>
    <w:rsid w:val="009F0284"/>
    <w:rsid w:val="009F3306"/>
    <w:rsid w:val="00A16088"/>
    <w:rsid w:val="00A26151"/>
    <w:rsid w:val="00A26EAF"/>
    <w:rsid w:val="00A377FB"/>
    <w:rsid w:val="00A477A7"/>
    <w:rsid w:val="00A73022"/>
    <w:rsid w:val="00AA0C7F"/>
    <w:rsid w:val="00AA7ECE"/>
    <w:rsid w:val="00AB314A"/>
    <w:rsid w:val="00AC4626"/>
    <w:rsid w:val="00AC50A4"/>
    <w:rsid w:val="00AE66F8"/>
    <w:rsid w:val="00B1532C"/>
    <w:rsid w:val="00B34CEC"/>
    <w:rsid w:val="00B672A9"/>
    <w:rsid w:val="00B70980"/>
    <w:rsid w:val="00B71950"/>
    <w:rsid w:val="00BA282E"/>
    <w:rsid w:val="00BB29A0"/>
    <w:rsid w:val="00BB733D"/>
    <w:rsid w:val="00BF0F33"/>
    <w:rsid w:val="00C04421"/>
    <w:rsid w:val="00C051AC"/>
    <w:rsid w:val="00C104FA"/>
    <w:rsid w:val="00C20B47"/>
    <w:rsid w:val="00C345FA"/>
    <w:rsid w:val="00C40EA5"/>
    <w:rsid w:val="00C66946"/>
    <w:rsid w:val="00C746CD"/>
    <w:rsid w:val="00C772E6"/>
    <w:rsid w:val="00C83AC2"/>
    <w:rsid w:val="00C85523"/>
    <w:rsid w:val="00C85527"/>
    <w:rsid w:val="00C864A5"/>
    <w:rsid w:val="00C86E1B"/>
    <w:rsid w:val="00CA0BF9"/>
    <w:rsid w:val="00CA22FE"/>
    <w:rsid w:val="00CA47CF"/>
    <w:rsid w:val="00CB38D1"/>
    <w:rsid w:val="00CE6259"/>
    <w:rsid w:val="00D03B5C"/>
    <w:rsid w:val="00D12600"/>
    <w:rsid w:val="00D373D4"/>
    <w:rsid w:val="00D566C6"/>
    <w:rsid w:val="00D74871"/>
    <w:rsid w:val="00D9754C"/>
    <w:rsid w:val="00DA0460"/>
    <w:rsid w:val="00DB10DD"/>
    <w:rsid w:val="00DD0636"/>
    <w:rsid w:val="00DD0DB1"/>
    <w:rsid w:val="00DD444D"/>
    <w:rsid w:val="00E107B5"/>
    <w:rsid w:val="00E34213"/>
    <w:rsid w:val="00E34D4F"/>
    <w:rsid w:val="00E426F0"/>
    <w:rsid w:val="00E5423D"/>
    <w:rsid w:val="00EC3908"/>
    <w:rsid w:val="00EC6731"/>
    <w:rsid w:val="00ED350C"/>
    <w:rsid w:val="00ED3C87"/>
    <w:rsid w:val="00ED4C7B"/>
    <w:rsid w:val="00EE77FC"/>
    <w:rsid w:val="00F127FC"/>
    <w:rsid w:val="00F206F2"/>
    <w:rsid w:val="00F3129D"/>
    <w:rsid w:val="00F32073"/>
    <w:rsid w:val="00F4457A"/>
    <w:rsid w:val="00F65C40"/>
    <w:rsid w:val="00F849E3"/>
    <w:rsid w:val="00F878EA"/>
    <w:rsid w:val="00FB52EE"/>
    <w:rsid w:val="00FB64FF"/>
    <w:rsid w:val="00FD1DF6"/>
    <w:rsid w:val="00FD2099"/>
    <w:rsid w:val="00FD5646"/>
    <w:rsid w:val="00FD5D2B"/>
    <w:rsid w:val="00FE64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Odlomakpopisa" w:type="paragraph">
    <w:name w:val="List Paragraph"/>
    <w:basedOn w:val="Normal"/>
    <w:uiPriority w:val="34"/>
    <w:qFormat/>
    <w:rsid w:val="00D03B5C"/>
    <w:pPr>
      <w:ind w:left="720"/>
      <w:contextualSpacing/>
    </w:pPr>
  </w:style>
  <w:style w:styleId="Tekstrezerviranogmjesta" w:type="character">
    <w:name w:val="Placeholder Text"/>
    <w:basedOn w:val="Zadanifontodlomka"/>
    <w:uiPriority w:val="99"/>
    <w:semiHidden/>
    <w:rsid w:val="00967132"/>
    <w:rPr>
      <w:color w:val="808080"/>
      <w:bdr w:space="0" w:sz="0" w:color="auto" w:val="none"/>
      <w:shd w:fill="auto" w:color="auto" w:val="clear"/>
    </w:rPr>
  </w:style>
  <w:style w:customStyle="true" w:styleId="eSPISCCParagraphDefaultFont" w:type="character">
    <w:name w:val="eSPIS_CC_Paragraph Default Font"/>
    <w:basedOn w:val="Zadanifontodlomka"/>
    <w:rsid w:val="009671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713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71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71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Odlomakpopisa" w:type="paragraph">
    <w:name w:val="List Paragraph"/>
    <w:basedOn w:val="Normal"/>
    <w:uiPriority w:val="34"/>
    <w:qFormat/>
    <w:rsid w:val="00D03B5C"/>
    <w:pPr>
      <w:ind w:left="720"/>
      <w:contextualSpacing/>
    </w:pPr>
  </w:style>
  <w:style w:styleId="Tekstrezerviranogmjesta" w:type="character">
    <w:name w:val="Placeholder Text"/>
    <w:basedOn w:val="Zadanifontodlomka"/>
    <w:uiPriority w:val="99"/>
    <w:semiHidden/>
    <w:rsid w:val="00967132"/>
    <w:rPr>
      <w:color w:val="808080"/>
      <w:bdr w:color="auto" w:space="0" w:sz="0" w:val="none"/>
      <w:shd w:color="auto" w:fill="auto" w:val="clear"/>
    </w:rPr>
  </w:style>
  <w:style w:customStyle="1" w:styleId="eSPISCCParagraphDefaultFont" w:type="character">
    <w:name w:val="eSPIS_CC_Paragraph Default Font"/>
    <w:basedOn w:val="Zadanifontodlomka"/>
    <w:rsid w:val="009671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713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71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71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4422</izvorni_sadrzaj>
    <derivirana_varijabla naziv="DomainObject.Predmet.Broj_1">4422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St-4422/2016</izvorni_sadrzaj>
    <derivirana_varijabla naziv="DomainObject.Predmet.OznakaBroj_1">St-4422/2016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Sindikalna stambena zadruga</izvorni_sadrzaj>
    <derivirana_varijabla naziv="DomainObject.Predmet.ProtustrankaFormated_1">  Sindikalna stambena zadruga</derivirana_varijabla>
  </DomainObject.Predmet.ProtustrankaFormated>
  <DomainObject.Predmet.ProtustrankaFormatedOIB>
    <izvorni_sadrzaj>  Sindikalna stambena zadruga, OIB 35785996858</izvorni_sadrzaj>
    <derivirana_varijabla naziv="DomainObject.Predmet.ProtustrankaFormatedOIB_1">  Sindikalna stambena zadruga, OIB 35785996858</derivirana_varijabla>
  </DomainObject.Predmet.ProtustrankaFormatedOIB>
  <DomainObject.Predmet.ProtustrankaFormatedWithAdress>
    <izvorni_sadrzaj> Sindikalna stambena zadruga, Trg bana J. Jelačića 15, 10000 Zagreb</izvorni_sadrzaj>
    <derivirana_varijabla naziv="DomainObject.Predmet.ProtustrankaFormatedWithAdress_1"> Sindikalna stambena zadruga, Trg bana J. Jelačića 15, 10000 Zagreb</derivirana_varijabla>
  </DomainObject.Predmet.ProtustrankaFormatedWithAdress>
  <DomainObject.Predmet.ProtustrankaFormatedWithAdressOIB>
    <izvorni_sadrzaj> Sindikalna stambena zadruga, OIB 35785996858, Trg bana J. Jelačića 15, 10000 Zagreb</izvorni_sadrzaj>
    <derivirana_varijabla naziv="DomainObject.Predmet.ProtustrankaFormatedWithAdressOIB_1"> Sindikalna stambena zadruga, OIB 35785996858, Trg bana J. Jelačića 15, 10000 Zagreb</derivirana_varijabla>
  </DomainObject.Predmet.ProtustrankaFormatedWithAdressOIB>
  <DomainObject.Predmet.ProtustrankaWithAdress>
    <izvorni_sadrzaj>Sindikalna stambena zadruga Trg bana J. Jelačića 15, 10000 Zagreb</izvorni_sadrzaj>
    <derivirana_varijabla naziv="DomainObject.Predmet.ProtustrankaWithAdress_1">Sindikalna stambena zadruga Trg bana J. Jelačića 15, 10000 Zagreb</derivirana_varijabla>
  </DomainObject.Predmet.ProtustrankaWithAdress>
  <DomainObject.Predmet.ProtustrankaWithAdressOIB>
    <izvorni_sadrzaj>Sindikalna stambena zadruga, OIB 35785996858, Trg bana J. Jelačića 15, 10000 Zagreb</izvorni_sadrzaj>
    <derivirana_varijabla naziv="DomainObject.Predmet.ProtustrankaWithAdressOIB_1">Sindikalna stambena zadruga, OIB 35785996858, Trg bana J. Jelačića 15, 10000 Zagreb</derivirana_varijabla>
  </DomainObject.Predmet.ProtustrankaWithAdressOIB>
  <DomainObject.Predmet.ProtustrankaNazivFormated>
    <izvorni_sadrzaj>Sindikalna stambena zadruga</izvorni_sadrzaj>
    <derivirana_varijabla naziv="DomainObject.Predmet.ProtustrankaNazivFormated_1">Sindikalna stambena zadruga</derivirana_varijabla>
  </DomainObject.Predmet.ProtustrankaNazivFormated>
  <DomainObject.Predmet.ProtustrankaNazivFormatedOIB>
    <izvorni_sadrzaj>Sindikalna stambena zadruga, OIB 35785996858</izvorni_sadrzaj>
    <derivirana_varijabla naziv="DomainObject.Predmet.ProtustrankaNazivFormatedOIB_1">Sindikalna stambena zadruga, OIB 35785996858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Sindikalna stambena zadruga</item>
    </izvorni_sadrzaj>
    <derivirana_varijabla naziv="DomainObject.Predmet.ProtuStrankaListFormated_1">
      <item>Sindikalna stambena zadruga</item>
    </derivirana_varijabla>
  </DomainObject.Predmet.ProtuStrankaListFormated>
  <DomainObject.Predmet.ProtuStrankaListFormatedOIB>
    <izvorni_sadrzaj>
      <item>Sindikalna stambena zadruga, OIB 35785996858</item>
    </izvorni_sadrzaj>
    <derivirana_varijabla naziv="DomainObject.Predmet.ProtuStrankaListFormatedOIB_1">
      <item>Sindikalna stambena zadruga, OIB 35785996858</item>
    </derivirana_varijabla>
  </DomainObject.Predmet.ProtuStrankaListFormatedOIB>
  <DomainObject.Predmet.ProtuStrankaListFormatedWithAdress>
    <izvorni_sadrzaj>
      <item>Sindikalna stambena zadruga, Trg bana J. Jelačića 15, 10000 Zagreb</item>
    </izvorni_sadrzaj>
    <derivirana_varijabla naziv="DomainObject.Predmet.ProtuStrankaListFormatedWithAdress_1">
      <item>Sindikalna stambena zadruga, Trg bana J. Jelačića 15, 10000 Zagreb</item>
    </derivirana_varijabla>
  </DomainObject.Predmet.ProtuStrankaListFormatedWithAdress>
  <DomainObject.Predmet.ProtuStrankaListFormatedWithAdressOIB>
    <izvorni_sadrzaj>
      <item>Sindikalna stambena zadruga, OIB 35785996858, Trg bana J. Jelačića 15, 10000 Zagreb</item>
    </izvorni_sadrzaj>
    <derivirana_varijabla naziv="DomainObject.Predmet.ProtuStrankaListFormatedWithAdressOIB_1">
      <item>Sindikalna stambena zadruga, OIB 35785996858, Trg bana J. Jelačića 15, 10000 Zagreb</item>
    </derivirana_varijabla>
  </DomainObject.Predmet.ProtuStrankaListFormatedWithAdressOIB>
  <DomainObject.Predmet.ProtuStrankaListNazivFormated>
    <izvorni_sadrzaj>
      <item>Sindikalna stambena zadruga</item>
    </izvorni_sadrzaj>
    <derivirana_varijabla naziv="DomainObject.Predmet.ProtuStrankaListNazivFormated_1">
      <item>Sindikalna stambena zadruga</item>
    </derivirana_varijabla>
  </DomainObject.Predmet.ProtuStrankaListNazivFormated>
  <DomainObject.Predmet.ProtuStrankaListNazivFormatedOIB>
    <izvorni_sadrzaj>
      <item>Sindikalna stambena zadruga, OIB 35785996858</item>
    </izvorni_sadrzaj>
    <derivirana_varijabla naziv="DomainObject.Predmet.ProtuStrankaListNazivFormatedOIB_1">
      <item>Sindikalna stambena zadruga, OIB 35785996858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Sindikalna stambena zadruga</izvorni_sadrzaj>
    <derivirana_varijabla naziv="DomainObject.Predmet.ProtustrankaIDrugi_1">Sindikalna stambena zadruga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Sindikalna stambena zadruga, OIB 35785996858, Trg bana J. Jelačića 15, 10000 Zagreb</izvorni_sadrzaj>
    <derivirana_varijabla naziv="DomainObject.Predmet.ProtustrankaIDrugiAdressOIB_1">Sindikalna stambena zadruga, OIB 35785996858, Trg bana J. Jelačića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Sindikalna stambena zadruga</item>
    </izvorni_sadrzaj>
    <derivirana_varijabla naziv="DomainObject.Predmet.SudioniciListNaziv_1">
      <item>FINA Regionalni centar Zagreb</item>
      <item>Sindikalna stambena zadruga</item>
    </derivirana_varijabla>
  </DomainObject.Predmet.SudioniciListNaziv>
  <DomainObject.Predmet.SudioniciListAdressOIB>
    <izvorni_sadrzaj>
      <item>FINA Regionalni centar Zagreb, OIB 85821130368, Trg svibanjskih žrtava 1995. br. 1,10000 Zagreb</item>
      <item>Sindikalna stambena zadruga, OIB 35785996858, Trg bana J. Jelačića 15,10000 Zagreb</item>
    </izvorni_sadrzaj>
    <derivirana_varijabla naziv="DomainObject.Predmet.SudioniciListAdressOIB_1">
      <item>FINA Regionalni centar Zagreb, OIB 85821130368, Trg svibanjskih žrtava 1995. br. 1,10000 Zagreb</item>
      <item>Sindikalna stambena zadruga, OIB 35785996858, Trg bana J. Jelačića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35785996858</item>
    </izvorni_sadrzaj>
    <derivirana_varijabla naziv="DomainObject.Predmet.SudioniciListNazivOIB_1">
      <item>, OIB 85821130368</item>
      <item>, OIB 35785996858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1945</properties:Words>
  <properties:Characters>10765</properties:Characters>
  <properties:Lines>208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2018-05-21T08:25:00Z</dcterms:created>
  <dc:creator>MK</dc:creator>
  <cp:lastModifiedBy>Sonja Pilić</cp:lastModifiedBy>
  <cp:lastPrinted>2018-05-21T08:31:00Z</cp:lastPrinted>
  <dcterms:modified xmlns:xsi="http://www.w3.org/2001/XMLSchema-instance" xsi:type="dcterms:W3CDTF">2018-05-21T08:33:00Z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 i odbiću pristupa dugu.docx)</vt:lpwstr>
  </prop:property>
  <prop:property name="CC_coloring" pid="4" fmtid="{D5CDD505-2E9C-101B-9397-08002B2CF9AE}">
    <vt:bool>false</vt:bool>
  </prop:property>
  <prop:property name="BrojStranica" pid="5" fmtid="{D5CDD505-2E9C-101B-9397-08002B2CF9AE}">
    <vt:i4>5</vt:i4>
  </prop:property>
</prop:Properties>
</file>