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c14fe" w14:paraId="c9c14fe"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4"/>
          <w:lang w:eastAsia="en-US"/>
        </w:rPr>
      </w:pPr>
      <w:bookmarkStart w:name="_GoBack" w:id="0"/>
      <w:bookmarkEnd w:id="0"/>
      <w:r w:rsidRPr="002C4CA4">
        <w:rPr>
          <w:rFonts w:cs="Times New Roman" w:eastAsia="Times New Roman"/>
          <w:bCs/>
          <w:szCs w:val="24"/>
          <w:lang w:eastAsia="en-US"/>
        </w:rPr>
        <w:t xml:space="preserve">                    </w:t>
      </w:r>
      <w:r w:rsidRPr="002C4CA4">
        <w:rPr>
          <w:rFonts w:cs="Times New Roman" w:eastAsia="Times New Roman"/>
          <w:bCs/>
          <w:noProof/>
          <w:szCs w:val="24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REPUBLIKA HRVATSKA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TRGOVAČKI SUD U PAZINU</w:t>
      </w:r>
    </w:p>
    <w:p w:rsidRDefault="0025309A" w:rsidP="0025309A" w:rsidR="0025309A" w:rsidRPr="002C4CA4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4"/>
          <w:lang w:eastAsia="en-US"/>
        </w:rPr>
      </w:pPr>
      <w:r w:rsidRPr="002C4CA4">
        <w:rPr>
          <w:rFonts w:cs="Times New Roman" w:eastAsia="Times New Roman"/>
          <w:bCs/>
          <w:szCs w:val="24"/>
          <w:lang w:eastAsia="en-US"/>
        </w:rPr>
        <w:t xml:space="preserve">      Dršćevka 1, 52000 Pazin</w:t>
      </w:r>
    </w:p>
    <w:p w:rsidRDefault="0025309A" w:rsidP="0025309A" w:rsidR="0025309A" w:rsidRPr="002C4CA4">
      <w:pPr>
        <w:rPr>
          <w:rFonts w:cs="Times New Roman" w:eastAsia="Times New Roman"/>
          <w:bCs/>
          <w:szCs w:val="24"/>
          <w:lang w:eastAsia="en-US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   I M E   R E P U B L I K E   H R V A T S K E</w:t>
      </w: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J E Š E NJ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Trgovački sud u Pazinu, po sucu Damiru Rabaru,</w:t>
      </w:r>
      <w:r w:rsidRPr="002C4CA4">
        <w:rPr>
          <w:rFonts w:cs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 xml:space="preserve">u skraćenom stečajnom postupku nad pravnom osobom (dužnikom) </w:t>
      </w:r>
      <w:r w:rsidR="00D62118" w:rsidRPr="002C4CA4">
        <w:rPr>
          <w:rFonts w:cs="Times New Roman" w:eastAsia="Times New Roman"/>
          <w:szCs w:val="24"/>
        </w:rPr>
        <w:t>DANU-GRAF d.o.o. Pula, Benčićeva 7, OIB 20324499202</w:t>
      </w:r>
      <w:r w:rsidRPr="002C4CA4">
        <w:rPr>
          <w:rFonts w:cs="Times New Roman" w:eastAsia="Times New Roman"/>
          <w:szCs w:val="24"/>
        </w:rPr>
        <w:t xml:space="preserve">,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Pr="002C4CA4">
        <w:rPr>
          <w:rFonts w:cs="Times New Roman" w:eastAsia="Times New Roman"/>
          <w:szCs w:val="24"/>
        </w:rPr>
        <w:t xml:space="preserve"> 2018.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r i j e š i o   j e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I. Otvara se skraćeni stečajni postupak nad dužnikom </w:t>
      </w:r>
      <w:r w:rsidR="00D62118" w:rsidRPr="002C4CA4">
        <w:rPr>
          <w:rFonts w:cs="Times New Roman" w:eastAsia="Times New Roman"/>
          <w:szCs w:val="24"/>
        </w:rPr>
        <w:t>DANU-GRAF d.o.o. Pula, Benčićeva 7, OIB 20324499202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II. Za stečajnog upravitelja imenuje se </w:t>
      </w:r>
      <w:r w:rsidR="000F59DD" w:rsidRPr="002C4CA4">
        <w:rPr>
          <w:rFonts w:cs="Times New Roman" w:eastAsia="Times New Roman"/>
          <w:szCs w:val="24"/>
        </w:rPr>
        <w:t>Mladen Novaković</w:t>
      </w:r>
      <w:r w:rsidR="00FE42B0" w:rsidRPr="002C4CA4">
        <w:rPr>
          <w:rFonts w:cs="Times New Roman" w:eastAsia="Times New Roman"/>
          <w:szCs w:val="24"/>
        </w:rPr>
        <w:t xml:space="preserve"> iz </w:t>
      </w:r>
      <w:r w:rsidR="000F59DD" w:rsidRPr="002C4CA4">
        <w:rPr>
          <w:rFonts w:cs="Times New Roman" w:eastAsia="Times New Roman"/>
          <w:szCs w:val="24"/>
        </w:rPr>
        <w:t>Pule, Štinjan, Baližerka 44</w:t>
      </w:r>
      <w:r w:rsidR="00FE42B0" w:rsidRPr="002C4CA4">
        <w:rPr>
          <w:rFonts w:cs="Times New Roman" w:eastAsia="Times New Roman"/>
          <w:szCs w:val="24"/>
        </w:rPr>
        <w:t xml:space="preserve">, </w:t>
      </w:r>
      <w:r w:rsidRPr="002C4CA4">
        <w:rPr>
          <w:rFonts w:cs="Times New Roman" w:eastAsia="Times New Roman"/>
          <w:szCs w:val="24"/>
        </w:rPr>
        <w:t>OIB</w:t>
      </w:r>
      <w:r w:rsidR="00FE42B0" w:rsidRPr="002C4CA4">
        <w:rPr>
          <w:rFonts w:cs="Times New Roman" w:eastAsia="Times New Roman"/>
          <w:szCs w:val="24"/>
        </w:rPr>
        <w:t>:</w:t>
      </w:r>
      <w:r w:rsidRPr="002C4CA4">
        <w:rPr>
          <w:rFonts w:cs="Times New Roman" w:eastAsia="Times New Roman"/>
          <w:szCs w:val="24"/>
        </w:rPr>
        <w:t xml:space="preserve"> </w:t>
      </w:r>
      <w:r w:rsidR="000F59DD" w:rsidRPr="002C4CA4">
        <w:rPr>
          <w:rFonts w:cs="Times New Roman" w:eastAsia="Times New Roman"/>
          <w:szCs w:val="24"/>
        </w:rPr>
        <w:t>28857584241</w:t>
      </w:r>
      <w:r w:rsidR="00BE2E21"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III. Zaključuje se skraćeni stečajni postupak nad dužnikom </w:t>
      </w:r>
      <w:r w:rsidR="00D62118" w:rsidRPr="002C4CA4">
        <w:rPr>
          <w:rFonts w:cs="Times New Roman" w:eastAsia="Times New Roman"/>
          <w:szCs w:val="24"/>
        </w:rPr>
        <w:t>DANU-GRAF d.o.o. Pula, Benčićeva 7, OIB 20324499202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9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D62118" w:rsidRPr="002C4CA4">
        <w:rPr>
          <w:rFonts w:cs="Times New Roman" w:eastAsia="Times New Roman"/>
          <w:szCs w:val="24"/>
        </w:rPr>
        <w:t>DANU-GRAF d.o.o. Pula, Benčićeva 7, OIB 20324499202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eastAsiaTheme="minorHAnsi" w:cs="Times New Roman"/>
          <w:szCs w:val="24"/>
          <w:lang w:eastAsia="en-US"/>
        </w:rPr>
      </w:pPr>
      <w:r w:rsidRPr="002C4CA4">
        <w:rPr>
          <w:rFonts w:eastAsiaTheme="minorHAnsi" w:cs="Times New Roman"/>
          <w:szCs w:val="24"/>
          <w:lang w:eastAsia="en-US"/>
        </w:rPr>
        <w:t>Obrazloženje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Financijska agencija podnijela je </w:t>
      </w:r>
      <w:r w:rsidR="00D62118" w:rsidRPr="002C4CA4">
        <w:rPr>
          <w:rFonts w:cs="Times New Roman" w:eastAsia="Times New Roman"/>
          <w:szCs w:val="24"/>
        </w:rPr>
        <w:t>13</w:t>
      </w:r>
      <w:r w:rsidR="00BE2E21" w:rsidRPr="002C4CA4">
        <w:rPr>
          <w:rFonts w:cs="Times New Roman" w:eastAsia="Times New Roman"/>
          <w:szCs w:val="24"/>
        </w:rPr>
        <w:t>.</w:t>
      </w:r>
      <w:r w:rsidR="00403CF8" w:rsidRPr="002C4CA4">
        <w:rPr>
          <w:rFonts w:cs="Times New Roman" w:eastAsia="Times New Roman"/>
          <w:szCs w:val="24"/>
        </w:rPr>
        <w:t xml:space="preserve"> </w:t>
      </w:r>
      <w:r w:rsidR="00BB4BE4" w:rsidRPr="002C4CA4">
        <w:rPr>
          <w:rFonts w:cs="Times New Roman" w:eastAsia="Times New Roman"/>
          <w:szCs w:val="24"/>
        </w:rPr>
        <w:t>kolovoza</w:t>
      </w:r>
      <w:r w:rsidR="00245004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245004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., na temelju čl. 429. st. 1. Stečajnog zakona (Narodne novine br. 71/15, nadalje SZ), ovome sudu zahtjev za provedbu skraćenog stečajnog postupka nad pravnom osobom (dužnikom) </w:t>
      </w:r>
      <w:r w:rsidR="00D62118" w:rsidRPr="002C4CA4">
        <w:rPr>
          <w:rFonts w:cs="Times New Roman" w:eastAsia="Times New Roman"/>
          <w:szCs w:val="24"/>
        </w:rPr>
        <w:t>DANU-GRAF d.o.o. Pula</w:t>
      </w:r>
      <w:r w:rsidRPr="002C4CA4">
        <w:rPr>
          <w:rFonts w:cs="Times New Roman" w:eastAsia="Times New Roman"/>
          <w:szCs w:val="24"/>
        </w:rPr>
        <w:t>.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eastAsiaTheme="minorHAnsi" w:cs="Times New Roman"/>
          <w:szCs w:val="24"/>
          <w:lang w:eastAsia="en-US"/>
        </w:rPr>
        <w:t xml:space="preserve">Kako su za to bile ispunjene pretpostavke predviđene čl. 428. SZ-a, i to da dužnik </w:t>
      </w:r>
      <w:r w:rsidRPr="002C4CA4">
        <w:rPr>
          <w:rFonts w:cs="Times New Roman"/>
          <w:szCs w:val="24"/>
        </w:rPr>
        <w:t xml:space="preserve">nema zaposlenih, da u Očevidniku redoslijeda osnova za plaćanje ima evidentirane neizvršene osnove za plaćanje u neprekinutom razdoblju od 120 dana (dužnik je na dan </w:t>
      </w:r>
      <w:r w:rsidR="00D62118" w:rsidRPr="002C4CA4">
        <w:rPr>
          <w:rFonts w:cs="Times New Roman"/>
          <w:szCs w:val="24"/>
        </w:rPr>
        <w:t>1</w:t>
      </w:r>
      <w:r w:rsidR="00BB4BE4" w:rsidRPr="002C4CA4">
        <w:rPr>
          <w:rFonts w:cs="Times New Roman"/>
          <w:szCs w:val="24"/>
        </w:rPr>
        <w:t>. kolovoza</w:t>
      </w:r>
      <w:r w:rsidR="00245004" w:rsidRPr="002C4CA4">
        <w:rPr>
          <w:rFonts w:cs="Times New Roman"/>
          <w:szCs w:val="24"/>
        </w:rPr>
        <w:t xml:space="preserve"> </w:t>
      </w:r>
      <w:r w:rsidRPr="002C4CA4">
        <w:rPr>
          <w:rFonts w:cs="Times New Roman"/>
          <w:szCs w:val="24"/>
        </w:rPr>
        <w:t>201</w:t>
      </w:r>
      <w:r w:rsidR="00245004" w:rsidRPr="002C4CA4">
        <w:rPr>
          <w:rFonts w:cs="Times New Roman"/>
          <w:szCs w:val="24"/>
        </w:rPr>
        <w:t>8</w:t>
      </w:r>
      <w:r w:rsidRPr="002C4CA4">
        <w:rPr>
          <w:rFonts w:cs="Times New Roman"/>
          <w:szCs w:val="24"/>
        </w:rPr>
        <w:t xml:space="preserve">. imao neizvršene osnove za plaćanje u ukupnom iznosu </w:t>
      </w:r>
      <w:r w:rsidR="00D62118" w:rsidRPr="002C4CA4">
        <w:rPr>
          <w:rFonts w:cs="Times New Roman"/>
          <w:szCs w:val="24"/>
        </w:rPr>
        <w:t>69.687,40</w:t>
      </w:r>
      <w:r w:rsidRPr="002C4CA4">
        <w:rPr>
          <w:rFonts w:cs="Times New Roman"/>
          <w:szCs w:val="24"/>
        </w:rPr>
        <w:t xml:space="preserve"> kn) i da za dužnika nisu ispunjene pretpostavke za pokretanje drugog postupka radi brisanja iz sudskog registra, što je utvrđeno uvidom u zahtjev Financijske agencije i izvadak iz sudskog </w:t>
      </w:r>
      <w:r w:rsidR="00BB4BE4" w:rsidRPr="002C4CA4">
        <w:rPr>
          <w:rFonts w:cs="Times New Roman"/>
          <w:szCs w:val="24"/>
        </w:rPr>
        <w:t>registra za dužnika (listovi 1-3</w:t>
      </w:r>
      <w:r w:rsidRPr="002C4CA4">
        <w:rPr>
          <w:rFonts w:cs="Times New Roman"/>
          <w:szCs w:val="24"/>
        </w:rPr>
        <w:t xml:space="preserve"> spisa)</w:t>
      </w:r>
      <w:r w:rsidRPr="002C4CA4">
        <w:rPr>
          <w:rFonts w:eastAsiaTheme="minorHAnsi" w:cs="Times New Roman"/>
          <w:szCs w:val="24"/>
          <w:lang w:eastAsia="en-US"/>
        </w:rPr>
        <w:t xml:space="preserve">, sud je, sukladno čl. 430. SZ-a, </w:t>
      </w:r>
      <w:r w:rsidR="00D62118" w:rsidRPr="002C4CA4">
        <w:rPr>
          <w:rFonts w:eastAsiaTheme="minorHAnsi" w:cs="Times New Roman"/>
          <w:szCs w:val="24"/>
          <w:lang w:eastAsia="en-US"/>
        </w:rPr>
        <w:t>4</w:t>
      </w:r>
      <w:r w:rsidR="00BE2E21" w:rsidRPr="002C4CA4">
        <w:rPr>
          <w:rFonts w:eastAsiaTheme="minorHAnsi" w:cs="Times New Roman"/>
          <w:szCs w:val="24"/>
          <w:lang w:eastAsia="en-US"/>
        </w:rPr>
        <w:t xml:space="preserve">. </w:t>
      </w:r>
      <w:r w:rsidR="00D62118" w:rsidRPr="002C4CA4">
        <w:rPr>
          <w:rFonts w:eastAsiaTheme="minorHAnsi" w:cs="Times New Roman"/>
          <w:szCs w:val="24"/>
          <w:lang w:eastAsia="en-US"/>
        </w:rPr>
        <w:t>rujna</w:t>
      </w:r>
      <w:r w:rsidR="00E16B07" w:rsidRPr="002C4CA4">
        <w:rPr>
          <w:rFonts w:eastAsiaTheme="minorHAnsi" w:cs="Times New Roman"/>
          <w:szCs w:val="24"/>
          <w:lang w:eastAsia="en-US"/>
        </w:rPr>
        <w:t xml:space="preserve"> </w:t>
      </w:r>
      <w:r w:rsidRPr="002C4CA4">
        <w:rPr>
          <w:rFonts w:eastAsiaTheme="minorHAnsi" w:cs="Times New Roman"/>
          <w:szCs w:val="24"/>
          <w:lang w:eastAsia="en-US"/>
        </w:rPr>
        <w:t>201</w:t>
      </w:r>
      <w:r w:rsidR="00E16B07" w:rsidRPr="002C4CA4">
        <w:rPr>
          <w:rFonts w:eastAsiaTheme="minorHAnsi" w:cs="Times New Roman"/>
          <w:szCs w:val="24"/>
          <w:lang w:eastAsia="en-US"/>
        </w:rPr>
        <w:t>8</w:t>
      </w:r>
      <w:r w:rsidRPr="002C4CA4">
        <w:rPr>
          <w:rFonts w:eastAsiaTheme="minorHAnsi" w:cs="Times New Roman"/>
          <w:szCs w:val="24"/>
          <w:lang w:eastAsia="en-US"/>
        </w:rPr>
        <w:t>.</w:t>
      </w:r>
      <w:r w:rsidRPr="002C4CA4">
        <w:rPr>
          <w:rFonts w:cs="Times New Roman" w:eastAsia="Times New Roman"/>
          <w:szCs w:val="24"/>
        </w:rPr>
        <w:t xml:space="preserve"> na mrežnoj stranici e-Oglasna ploča sudova objavio oglas posl. br. 1 St-</w:t>
      </w:r>
      <w:r w:rsidR="00D62118" w:rsidRPr="002C4CA4">
        <w:rPr>
          <w:rFonts w:cs="Times New Roman" w:eastAsia="Times New Roman"/>
          <w:szCs w:val="24"/>
        </w:rPr>
        <w:t>289</w:t>
      </w:r>
      <w:r w:rsidRPr="002C4CA4">
        <w:rPr>
          <w:rFonts w:cs="Times New Roman" w:eastAsia="Times New Roman"/>
          <w:szCs w:val="24"/>
        </w:rPr>
        <w:t>/201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>-</w:t>
      </w:r>
      <w:r w:rsidR="00BB4BE4" w:rsidRPr="002C4CA4">
        <w:rPr>
          <w:rFonts w:cs="Times New Roman" w:eastAsia="Times New Roman"/>
          <w:szCs w:val="24"/>
        </w:rPr>
        <w:t>3</w:t>
      </w:r>
      <w:r w:rsidRPr="002C4CA4">
        <w:rPr>
          <w:rFonts w:cs="Times New Roman" w:eastAsia="Times New Roman"/>
          <w:szCs w:val="24"/>
        </w:rPr>
        <w:t xml:space="preserve">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dužnikom, sve uz </w:t>
      </w:r>
      <w:r w:rsidRPr="002C4CA4">
        <w:rPr>
          <w:rFonts w:cs="Times New Roman" w:eastAsia="Times New Roman"/>
          <w:szCs w:val="24"/>
        </w:rPr>
        <w:lastRenderedPageBreak/>
        <w:t>upozorenje o pravnim posljedicama nepodnošenja prijedloga za otvaranje stečajnog postupka iz čl. 431. SZ-a.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U Pazinu </w:t>
      </w:r>
      <w:r w:rsidR="00D62118" w:rsidRPr="002C4CA4">
        <w:rPr>
          <w:rFonts w:cs="Times New Roman" w:eastAsia="Times New Roman"/>
          <w:szCs w:val="24"/>
        </w:rPr>
        <w:t>28</w:t>
      </w:r>
      <w:r w:rsidR="00BB4BE4" w:rsidRPr="002C4CA4">
        <w:rPr>
          <w:rFonts w:cs="Times New Roman" w:eastAsia="Times New Roman"/>
          <w:szCs w:val="24"/>
        </w:rPr>
        <w:t>. studenog</w:t>
      </w:r>
      <w:r w:rsidR="00E16B07" w:rsidRPr="002C4CA4">
        <w:rPr>
          <w:rFonts w:cs="Times New Roman" w:eastAsia="Times New Roman"/>
          <w:szCs w:val="24"/>
        </w:rPr>
        <w:t xml:space="preserve"> </w:t>
      </w:r>
      <w:r w:rsidRPr="002C4CA4">
        <w:rPr>
          <w:rFonts w:cs="Times New Roman" w:eastAsia="Times New Roman"/>
          <w:szCs w:val="24"/>
        </w:rPr>
        <w:t>201</w:t>
      </w:r>
      <w:r w:rsidR="00E16B07" w:rsidRPr="002C4CA4">
        <w:rPr>
          <w:rFonts w:cs="Times New Roman" w:eastAsia="Times New Roman"/>
          <w:szCs w:val="24"/>
        </w:rPr>
        <w:t>8</w:t>
      </w:r>
      <w:r w:rsidRPr="002C4CA4">
        <w:rPr>
          <w:rFonts w:cs="Times New Roman" w:eastAsia="Times New Roman"/>
          <w:szCs w:val="24"/>
        </w:rPr>
        <w:t xml:space="preserve">.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Sudac</w:t>
      </w:r>
    </w:p>
    <w:p w:rsidRDefault="005C3670" w:rsidP="0025309A" w:rsidR="0025309A" w:rsidRPr="002C4CA4">
      <w:pPr>
        <w:ind w:firstLine="708" w:left="4956"/>
        <w:jc w:val="center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Damir Rabar</w:t>
      </w:r>
      <w:r w:rsidR="002C4CA4">
        <w:rPr>
          <w:rFonts w:cs="Times New Roman" w:eastAsia="Times New Roman"/>
          <w:szCs w:val="24"/>
        </w:rPr>
        <w:t>, v.r.</w:t>
      </w: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UPUTA O PRAVNOM LIJEKU</w:t>
      </w:r>
    </w:p>
    <w:p w:rsidRDefault="0025309A" w:rsidP="0025309A" w:rsidR="0025309A" w:rsidRPr="002C4CA4">
      <w:pPr>
        <w:ind w:firstLine="708"/>
        <w:rPr>
          <w:rFonts w:cs="Times New Roman"/>
          <w:szCs w:val="24"/>
        </w:rPr>
      </w:pPr>
      <w:r w:rsidRPr="002C4CA4">
        <w:rPr>
          <w:rFonts w:cs="Times New Roman"/>
          <w:szCs w:val="24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25309A" w:rsidP="0025309A" w:rsidR="0025309A" w:rsidRPr="002C4CA4">
      <w:pPr>
        <w:ind w:firstLine="708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</w:p>
    <w:p w:rsidRDefault="0025309A" w:rsidP="0025309A" w:rsidR="0025309A" w:rsidRPr="002C4CA4">
      <w:pPr>
        <w:jc w:val="left"/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DNA: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1. Financijska agencija, RC Rijeka, Rijeka, F. Kurelca 8,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2. dužnik </w:t>
      </w:r>
      <w:r w:rsidR="00D62118" w:rsidRPr="002C4CA4">
        <w:rPr>
          <w:rFonts w:cs="Times New Roman" w:eastAsia="Times New Roman"/>
          <w:szCs w:val="24"/>
        </w:rPr>
        <w:t>DANU-GRAF d.o.o. Pula, Benčićeva 7</w:t>
      </w:r>
      <w:r w:rsidRPr="002C4CA4">
        <w:rPr>
          <w:rFonts w:cs="Times New Roman" w:eastAsia="Times New Roman"/>
          <w:szCs w:val="24"/>
        </w:rPr>
        <w:t xml:space="preserve">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3. </w:t>
      </w:r>
      <w:r w:rsidR="005C3670" w:rsidRPr="002C4CA4">
        <w:rPr>
          <w:rFonts w:cs="Times New Roman" w:eastAsia="Times New Roman"/>
          <w:szCs w:val="24"/>
        </w:rPr>
        <w:t xml:space="preserve">RH, </w:t>
      </w:r>
      <w:r w:rsidR="005C3670" w:rsidRPr="002C4CA4">
        <w:rPr>
          <w:rFonts w:cs="Times New Roman"/>
          <w:szCs w:val="24"/>
        </w:rPr>
        <w:t>Ministarstvo financija – Porezna uprava, Područni ured Pazin, M. B. Rašana 2/4</w:t>
      </w:r>
      <w:r w:rsidR="00BE2E21" w:rsidRPr="002C4CA4">
        <w:rPr>
          <w:rFonts w:cs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5. stečajni upravitelj </w:t>
      </w:r>
      <w:r w:rsidR="000F59DD" w:rsidRPr="002C4CA4">
        <w:rPr>
          <w:rFonts w:cs="Times New Roman" w:eastAsia="Times New Roman"/>
          <w:szCs w:val="24"/>
        </w:rPr>
        <w:t>Mladen Novaković, Pula, Štinjan, Baližerka 44</w:t>
      </w:r>
      <w:r w:rsidR="00FE42B0" w:rsidRPr="002C4CA4">
        <w:rPr>
          <w:rFonts w:cs="Times New Roman" w:eastAsia="Times New Roman"/>
          <w:szCs w:val="24"/>
        </w:rPr>
        <w:t>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25309A" w:rsidP="0025309A" w:rsidR="0025309A" w:rsidRPr="002C4CA4">
      <w:pPr>
        <w:rPr>
          <w:rFonts w:cs="Times New Roman" w:eastAsia="Times New Roman"/>
          <w:szCs w:val="24"/>
        </w:rPr>
      </w:pPr>
      <w:r w:rsidRPr="002C4CA4"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25309A" w:rsidP="0025309A" w:rsidR="0025309A" w:rsidRPr="002C4CA4">
      <w:pPr>
        <w:rPr>
          <w:rFonts w:cs="Times New Roman"/>
          <w:szCs w:val="24"/>
        </w:rPr>
      </w:pPr>
    </w:p>
    <w:p w:rsidRDefault="00EB7624" w:rsidR="00EB7624" w:rsidRPr="002C4CA4">
      <w:pPr>
        <w:rPr>
          <w:rFonts w:cs="Times New Roman"/>
          <w:szCs w:val="24"/>
        </w:rPr>
      </w:pPr>
    </w:p>
    <w:sectPr w:rsidSect="0049005B" w:rsidR="00EB7624" w:rsidRPr="002C4CA4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0DA" w:rsidP="0025309A" w:rsidR="00E810DA">
      <w:r>
        <w:separator/>
      </w:r>
    </w:p>
  </w:endnote>
  <w:endnote w:id="0" w:type="continuationSeparator">
    <w:p w:rsidRDefault="00E810DA" w:rsidP="0025309A" w:rsidR="00E810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0DA" w:rsidP="0025309A" w:rsidR="00E810DA">
      <w:r>
        <w:separator/>
      </w:r>
    </w:p>
  </w:footnote>
  <w:footnote w:id="0" w:type="continuationSeparator">
    <w:p w:rsidRDefault="00E810DA" w:rsidP="0025309A" w:rsidR="00E810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D62118" w:rsidR="00D62118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2A224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</w:r>
    <w:r w:rsidR="00D62118">
      <w:rPr>
        <w:szCs w:val="24"/>
      </w:rPr>
      <w:t>1 St-289/2018-4</w:t>
    </w:r>
  </w:p>
  <w:p w:rsidRDefault="002A2246" w:rsidP="008A5164" w:rsidR="008A5164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723FF" w:rsidP="0049005B" w:rsidR="0049005B" w:rsidRPr="00970AE0">
    <w:pPr>
      <w:pStyle w:val="Zaglavlje"/>
      <w:jc w:val="right"/>
    </w:pPr>
    <w:r>
      <w:rPr>
        <w:szCs w:val="24"/>
      </w:rPr>
      <w:t>1 St-</w:t>
    </w:r>
    <w:r w:rsidR="00D62118">
      <w:rPr>
        <w:szCs w:val="24"/>
      </w:rPr>
      <w:t>289</w:t>
    </w:r>
    <w:r>
      <w:rPr>
        <w:szCs w:val="24"/>
      </w:rPr>
      <w:t>/201</w:t>
    </w:r>
    <w:r w:rsidR="0025309A">
      <w:rPr>
        <w:szCs w:val="24"/>
      </w:rPr>
      <w:t>8</w:t>
    </w:r>
    <w:r>
      <w:rPr>
        <w:szCs w:val="24"/>
      </w:rPr>
      <w:t>-</w:t>
    </w:r>
    <w:r w:rsidR="00D62118">
      <w:rPr>
        <w:szCs w:val="24"/>
      </w:rPr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309A"/>
    <w:rsid w:val="000E3798"/>
    <w:rsid w:val="000F59DD"/>
    <w:rsid w:val="00182AB2"/>
    <w:rsid w:val="00245004"/>
    <w:rsid w:val="0025309A"/>
    <w:rsid w:val="002A2246"/>
    <w:rsid w:val="002C4CA4"/>
    <w:rsid w:val="003066D9"/>
    <w:rsid w:val="003C00B1"/>
    <w:rsid w:val="00403CF8"/>
    <w:rsid w:val="004665F4"/>
    <w:rsid w:val="0058695B"/>
    <w:rsid w:val="005C3670"/>
    <w:rsid w:val="00B00557"/>
    <w:rsid w:val="00BA5B3F"/>
    <w:rsid w:val="00BB4BE4"/>
    <w:rsid w:val="00BD32B4"/>
    <w:rsid w:val="00BE2E21"/>
    <w:rsid w:val="00C21C59"/>
    <w:rsid w:val="00D04836"/>
    <w:rsid w:val="00D62118"/>
    <w:rsid w:val="00DC3175"/>
    <w:rsid w:val="00E16B07"/>
    <w:rsid w:val="00E723FF"/>
    <w:rsid w:val="00E810DA"/>
    <w:rsid w:val="00E914AD"/>
    <w:rsid w:val="00EB7624"/>
    <w:rsid w:val="00F2751B"/>
    <w:rsid w:val="00FA0778"/>
    <w:rsid w:val="00FE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5309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Mojstil" w:type="paragraph">
    <w:name w:val="Moj stil"/>
    <w:basedOn w:val="Normal"/>
    <w:autoRedefine/>
    <w:uiPriority w:val="99"/>
    <w:qFormat/>
    <w:rsid w:val="00C21C59"/>
    <w:pPr>
      <w:widowControl w:val="false"/>
      <w:autoSpaceDE w:val="false"/>
      <w:autoSpaceDN w:val="false"/>
      <w:adjustRightInd w:val="false"/>
      <w:spacing w:lineRule="auto" w:line="276" w:after="200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25309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5309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2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246"/>
    <w:rPr>
      <w:rFonts w:cs="Times New Roman" w:eastAsia="Times New Roman" w:hAnsi="Times New Roman" w:ascii="Times New Roman"/>
      <w:bCs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A2246"/>
    <w:rPr>
      <w:rFonts w:cs="Times New Roman" w:eastAsia="Times New Roman"/>
      <w:bCs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A224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A2246"/>
    <w:rPr>
      <w:rFonts w:cs="Times New Roman" w:eastAsia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5309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Mojstil" w:type="paragraph">
    <w:name w:val="Moj stil"/>
    <w:basedOn w:val="Normal"/>
    <w:autoRedefine/>
    <w:uiPriority w:val="99"/>
    <w:qFormat/>
    <w:rsid w:val="00C21C59"/>
    <w:pPr>
      <w:widowControl w:val="0"/>
      <w:autoSpaceDE w:val="0"/>
      <w:autoSpaceDN w:val="0"/>
      <w:adjustRightInd w:val="0"/>
      <w:spacing w:after="200" w:line="276" w:lineRule="auto"/>
    </w:pPr>
    <w:rPr>
      <w:rFonts w:cs="Times New Roman" w:eastAsia="Times New Roman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25309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25309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25309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309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5309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5309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A22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246"/>
    <w:rPr>
      <w:rFonts w:ascii="Times New Roman" w:cs="Times New Roman" w:eastAsia="Times New Roman" w:hAnsi="Times New Roman"/>
      <w:bCs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A2246"/>
    <w:rPr>
      <w:rFonts w:cs="Times New Roman" w:eastAsia="Times New Roman"/>
      <w:bCs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A224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A2246"/>
    <w:rPr>
      <w:rFonts w:ascii="Times New Roman" w:cs="Times New Roman" w:eastAsia="Times New Roman" w:hAnsi="Times New Roman"/>
      <w:bCs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289</izvorni_sadrzaj>
    <derivirana_varijabla naziv="DomainObject.Predmet.Broj_1">289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2018.</izvorni_sadrzaj>
    <derivirana_varijabla naziv="DomainObject.Predmet.DatumOsnivanja_1">14.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St-289/2018</izvorni_sadrzaj>
    <derivirana_varijabla naziv="DomainObject.Predmet.OznakaBroj_1">St-289/2018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DANU-GRAF d.o.o. PULA</izvorni_sadrzaj>
    <derivirana_varijabla naziv="DomainObject.Predmet.ProtustrankaFormated_1">  DANU-GRAF d.o.o. PULA</derivirana_varijabla>
  </DomainObject.Predmet.ProtustrankaFormated>
  <DomainObject.Predmet.ProtustrankaFormatedOIB>
    <izvorni_sadrzaj>  DANU-GRAF d.o.o. PULA, OIB 20324499202</izvorni_sadrzaj>
    <derivirana_varijabla naziv="DomainObject.Predmet.ProtustrankaFormatedOIB_1">  DANU-GRAF d.o.o. PULA, OIB 20324499202</derivirana_varijabla>
  </DomainObject.Predmet.ProtustrankaFormatedOIB>
  <DomainObject.Predmet.ProtustrankaFormatedWithAdress>
    <izvorni_sadrzaj> DANU-GRAF d.o.o. PULA, Benčićeva 7, 52100 Pula</izvorni_sadrzaj>
    <derivirana_varijabla naziv="DomainObject.Predmet.ProtustrankaFormatedWithAdress_1"> DANU-GRAF d.o.o. PULA, Benčićeva 7, 52100 Pula</derivirana_varijabla>
  </DomainObject.Predmet.ProtustrankaFormatedWithAdress>
  <DomainObject.Predmet.ProtustrankaFormatedWithAdressOIB>
    <izvorni_sadrzaj> DANU-GRAF d.o.o. PULA, OIB 20324499202, Benčićeva 7, 52100 Pula</izvorni_sadrzaj>
    <derivirana_varijabla naziv="DomainObject.Predmet.ProtustrankaFormatedWithAdressOIB_1"> DANU-GRAF d.o.o. PULA, OIB 20324499202, Benčićeva 7, 52100 Pula</derivirana_varijabla>
  </DomainObject.Predmet.ProtustrankaFormatedWithAdressOIB>
  <DomainObject.Predmet.ProtustrankaWithAdress>
    <izvorni_sadrzaj>DANU-GRAF d.o.o. PULA Benčićeva 7, 52100 Pula</izvorni_sadrzaj>
    <derivirana_varijabla naziv="DomainObject.Predmet.ProtustrankaWithAdress_1">DANU-GRAF d.o.o. PULA Benčićeva 7, 52100 Pula</derivirana_varijabla>
  </DomainObject.Predmet.ProtustrankaWithAdress>
  <DomainObject.Predmet.ProtustrankaWithAdressOIB>
    <izvorni_sadrzaj>DANU-GRAF d.o.o. PULA, OIB 20324499202, Benčićeva 7, 52100 Pula</izvorni_sadrzaj>
    <derivirana_varijabla naziv="DomainObject.Predmet.ProtustrankaWithAdressOIB_1">DANU-GRAF d.o.o. PULA, OIB 20324499202, Benčićeva 7, 52100 Pula</derivirana_varijabla>
  </DomainObject.Predmet.ProtustrankaWithAdressOIB>
  <DomainObject.Predmet.ProtustrankaNazivFormated>
    <izvorni_sadrzaj>DANU-GRAF d.o.o. PULA</izvorni_sadrzaj>
    <derivirana_varijabla naziv="DomainObject.Predmet.ProtustrankaNazivFormated_1">DANU-GRAF d.o.o. PULA</derivirana_varijabla>
  </DomainObject.Predmet.ProtustrankaNazivFormated>
  <DomainObject.Predmet.ProtustrankaNazivFormatedOIB>
    <izvorni_sadrzaj>DANU-GRAF d.o.o. PULA, OIB 20324499202</izvorni_sadrzaj>
    <derivirana_varijabla naziv="DomainObject.Predmet.ProtustrankaNazivFormatedOIB_1">DANU-GRAF d.o.o. PULA, OIB 20324499202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69687.40</izvorni_sadrzaj>
    <derivirana_varijabla naziv="DomainObject.Predmet.TrenutnaVrijednost_1">69687.40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DANU-GRAF d.o.o. PULA</item>
    </izvorni_sadrzaj>
    <derivirana_varijabla naziv="DomainObject.Predmet.ProtuStrankaListFormated_1">
      <item>DANU-GRAF d.o.o. PULA</item>
    </derivirana_varijabla>
  </DomainObject.Predmet.ProtuStrankaListFormated>
  <DomainObject.Predmet.ProtuStrankaListFormatedOIB>
    <izvorni_sadrzaj>
      <item>DANU-GRAF d.o.o. PULA, OIB 20324499202</item>
    </izvorni_sadrzaj>
    <derivirana_varijabla naziv="DomainObject.Predmet.ProtuStrankaListFormatedOIB_1">
      <item>DANU-GRAF d.o.o. PULA, OIB 20324499202</item>
    </derivirana_varijabla>
  </DomainObject.Predmet.ProtuStrankaListFormatedOIB>
  <DomainObject.Predmet.ProtuStrankaListFormatedWithAdress>
    <izvorni_sadrzaj>
      <item>DANU-GRAF d.o.o. PULA, Benčićeva 7, 52100 Pula</item>
    </izvorni_sadrzaj>
    <derivirana_varijabla naziv="DomainObject.Predmet.ProtuStrankaListFormatedWithAdress_1">
      <item>DANU-GRAF d.o.o. PULA, Benčićeva 7, 52100 Pula</item>
    </derivirana_varijabla>
  </DomainObject.Predmet.ProtuStrankaListFormatedWithAdress>
  <DomainObject.Predmet.ProtuStrankaListFormatedWithAdressOIB>
    <izvorni_sadrzaj>
      <item>DANU-GRAF d.o.o. PULA, OIB 20324499202, Benčićeva 7, 52100 Pula</item>
    </izvorni_sadrzaj>
    <derivirana_varijabla naziv="DomainObject.Predmet.ProtuStrankaListFormatedWithAdressOIB_1">
      <item>DANU-GRAF d.o.o. PULA, OIB 20324499202, Benčićeva 7, 52100 Pula</item>
    </derivirana_varijabla>
  </DomainObject.Predmet.ProtuStrankaListFormatedWithAdressOIB>
  <DomainObject.Predmet.ProtuStrankaListNazivFormated>
    <izvorni_sadrzaj>
      <item>DANU-GRAF d.o.o. PULA</item>
    </izvorni_sadrzaj>
    <derivirana_varijabla naziv="DomainObject.Predmet.ProtuStrankaListNazivFormated_1">
      <item>DANU-GRAF d.o.o. PULA</item>
    </derivirana_varijabla>
  </DomainObject.Predmet.ProtuStrankaListNazivFormated>
  <DomainObject.Predmet.ProtuStrankaListNazivFormatedOIB>
    <izvorni_sadrzaj>
      <item>DANU-GRAF d.o.o. PULA, OIB 20324499202</item>
    </izvorni_sadrzaj>
    <derivirana_varijabla naziv="DomainObject.Predmet.ProtuStrankaListNazivFormatedOIB_1">
      <item>DANU-GRAF d.o.o. PULA, OIB 20324499202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DANU-GRAF d.o.o. PULA</izvorni_sadrzaj>
    <derivirana_varijabla naziv="DomainObject.Predmet.ProtustrankaIDrugi_1">DANU-GRAF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DANU-GRAF d.o.o. PULA, OIB 20324499202, Benčićeva 7, 52100 Pula</izvorni_sadrzaj>
    <derivirana_varijabla naziv="DomainObject.Predmet.ProtustrankaIDrugiAdressOIB_1">DANU-GRAF d.o.o. PULA, OIB 20324499202, Benčićeva 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DANU-GRAF d.o.o. PULA</item>
    </izvorni_sadrzaj>
    <derivirana_varijabla naziv="DomainObject.Predmet.SudioniciListNaziv_1">
      <item>FINANCIJSKA AGENCIJA, RC RIJEKA, PODRUŽNICA PULA, PULA</item>
      <item>DANU-GRAF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DANU-GRAF d.o.o. PULA, OIB 20324499202, Benčićeva 7,52100 Pula</item>
    </izvorni_sadrzaj>
    <derivirana_varijabla naziv="DomainObject.Predmet.SudioniciListAdressOIB_1">
      <item>FINANCIJSKA AGENCIJA, RC RIJEKA, PODRUŽNICA PULA, PULA, OIB 85821130368, Ulica grada Vukovara 70,10000 Zagreb</item>
      <item>DANU-GRAF d.o.o. PULA, OIB 20324499202, Benčićeva 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20324499202</item>
    </izvorni_sadrzaj>
    <derivirana_varijabla naziv="DomainObject.Predmet.SudioniciListNazivOIB_1">
      <item>, OIB 85821130368</item>
      <item>, OIB 20324499202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646</properties:Words>
  <properties:Characters>3452</properties:Characters>
  <properties:Lines>90</properties:Lines>
  <properties:Paragraphs>31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2018-11-28T09:26:00Z</dcterms:created>
  <dc:creator>Damir Rabar</dc:creator>
  <cp:lastModifiedBy>Lorena Paris Aničić</cp:lastModifiedBy>
  <cp:lastPrinted>2018-11-28T09:31:00Z</cp:lastPrinted>
  <dcterms:modified xmlns:xsi="http://www.w3.org/2001/XMLSchema-instance" xsi:type="dcterms:W3CDTF">2018-11-28T09:33:00Z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- otvaranje i zaključenje skraćenog st. postupka St-289-18.docx)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