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03b6b" w14:paraId="d703b6b" w:rsidRDefault="0060046E" w:rsidP="0060046E" w:rsidR="0060046E" w:rsidRPr="003B3BDD">
      <w:pPr>
        <w:jc w:val="both"/>
        <w15:collapsed w:val="false"/>
      </w:pPr>
      <w:bookmarkStart w:name="_GoBack" w:id="0"/>
      <w:bookmarkEnd w:id="0"/>
      <w:r w:rsidRPr="003B3BDD">
        <w:rPr>
          <w:b/>
        </w:rPr>
        <w:t xml:space="preserve">                 </w:t>
      </w:r>
      <w:r w:rsidR="00F20452">
        <w:rPr>
          <w:b/>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10" o:title="HR grb"/>
          </v:shape>
        </w:pict>
      </w:r>
    </w:p>
    <w:p w:rsidRDefault="00214108" w:rsidP="0060046E" w:rsidR="0060046E" w:rsidRPr="003B3BDD">
      <w:r w:rsidRPr="003B3BDD">
        <w:t xml:space="preserve"> </w:t>
      </w:r>
      <w:r w:rsidR="00960F11">
        <w:t xml:space="preserve">   </w:t>
      </w:r>
      <w:r w:rsidR="0060046E" w:rsidRPr="003B3BDD">
        <w:t>REPUBLIKA HRVATSKA</w:t>
      </w:r>
    </w:p>
    <w:p w:rsidRDefault="0060046E" w:rsidP="0060046E" w:rsidR="0060046E" w:rsidRPr="003B3BDD">
      <w:r w:rsidRPr="003B3BDD">
        <w:t xml:space="preserve"> TRGOVAČKI SUD U PAZINU</w:t>
      </w:r>
    </w:p>
    <w:p w:rsidRDefault="00214108" w:rsidP="0060046E" w:rsidR="0060046E" w:rsidRPr="003B3BDD">
      <w:r w:rsidRPr="003B3BDD">
        <w:t xml:space="preserve"> </w:t>
      </w:r>
      <w:r w:rsidR="00960F11">
        <w:tab/>
      </w:r>
      <w:r w:rsidR="0060046E" w:rsidRPr="003B3BDD">
        <w:t>Pazin, Dršćevka 1</w:t>
      </w:r>
    </w:p>
    <w:p w:rsidRDefault="00960F11" w:rsidP="0060046E" w:rsidR="00960F11">
      <w:pPr>
        <w:jc w:val="center"/>
        <w:rPr>
          <w:b/>
        </w:rPr>
      </w:pPr>
    </w:p>
    <w:p w:rsidRDefault="0060046E" w:rsidP="0060046E" w:rsidR="0060046E" w:rsidRPr="003B3BDD">
      <w:pPr>
        <w:jc w:val="center"/>
      </w:pPr>
      <w:r w:rsidRPr="003B3BDD">
        <w:t>R E P U B L I K A  H R V A T S K A</w:t>
      </w:r>
    </w:p>
    <w:p w:rsidRDefault="0060046E" w:rsidP="0060046E" w:rsidR="0060046E" w:rsidRPr="003B3BDD"/>
    <w:p w:rsidRDefault="0060046E" w:rsidP="0060046E" w:rsidR="0060046E" w:rsidRPr="003B3BDD">
      <w:pPr>
        <w:jc w:val="center"/>
      </w:pPr>
      <w:r w:rsidRPr="003B3BDD">
        <w:t>R J E Š E NJ E</w:t>
      </w:r>
    </w:p>
    <w:p w:rsidRDefault="0060046E" w:rsidP="0060046E" w:rsidR="0060046E" w:rsidRPr="003B3BDD">
      <w:pPr>
        <w:ind w:firstLine="708"/>
        <w:jc w:val="both"/>
      </w:pPr>
    </w:p>
    <w:p w:rsidRDefault="00A925E3" w:rsidP="0060046E" w:rsidR="0060046E">
      <w:pPr>
        <w:ind w:firstLine="708"/>
        <w:jc w:val="both"/>
      </w:pPr>
      <w:r w:rsidRPr="00A925E3">
        <w:t xml:space="preserve">Trgovački sud u Pazinu, po stečajnom sucu Ivanu Dujiću, u stečajnom postupku nad dužnikom </w:t>
      </w:r>
      <w:r w:rsidR="009A1334" w:rsidRPr="009A1334">
        <w:t>VICTRIX d.o.o. u stečaju Pula, Starih statuta 4, OIB 69660769957,</w:t>
      </w:r>
      <w:r w:rsidR="0074380C">
        <w:t xml:space="preserve"> 14</w:t>
      </w:r>
      <w:r w:rsidRPr="00A925E3">
        <w:t xml:space="preserve">. </w:t>
      </w:r>
      <w:r w:rsidR="0074380C">
        <w:t>ožujka</w:t>
      </w:r>
      <w:r w:rsidRPr="00A925E3">
        <w:t xml:space="preserve"> 201</w:t>
      </w:r>
      <w:r w:rsidR="0074380C">
        <w:t>8</w:t>
      </w:r>
      <w:r w:rsidRPr="00A925E3">
        <w:t>.</w:t>
      </w:r>
    </w:p>
    <w:p w:rsidRDefault="00960F11" w:rsidP="00960F11" w:rsidR="00960F11" w:rsidRPr="003B3BDD">
      <w:pPr>
        <w:jc w:val="both"/>
      </w:pPr>
    </w:p>
    <w:p w:rsidRDefault="0060046E" w:rsidP="0060046E" w:rsidR="0060046E" w:rsidRPr="003B3BDD">
      <w:pPr>
        <w:jc w:val="center"/>
      </w:pPr>
      <w:r w:rsidRPr="003B3BDD">
        <w:t>r i j e š i o  j e</w:t>
      </w:r>
    </w:p>
    <w:p w:rsidRDefault="00875944" w:rsidP="00B71D01" w:rsidR="00875944" w:rsidRPr="003B3BDD">
      <w:pPr>
        <w:jc w:val="both"/>
      </w:pPr>
    </w:p>
    <w:p w:rsidRDefault="00B71D01" w:rsidP="00B71D01" w:rsidR="00B71D01" w:rsidRPr="00763D8E">
      <w:pPr>
        <w:jc w:val="both"/>
      </w:pPr>
      <w:r w:rsidRPr="00763D8E">
        <w:t>I</w:t>
      </w:r>
      <w:r w:rsidRPr="00763D8E">
        <w:tab/>
        <w:t>Iz iznosa kupovnine</w:t>
      </w:r>
      <w:r w:rsidR="000E668C" w:rsidRPr="00763D8E">
        <w:t xml:space="preserve"> u iznosu od </w:t>
      </w:r>
      <w:r w:rsidR="0074380C" w:rsidRPr="0074380C">
        <w:t xml:space="preserve">140.750,00 </w:t>
      </w:r>
      <w:r w:rsidR="009A1334" w:rsidRPr="009A1334">
        <w:t>kuna</w:t>
      </w:r>
      <w:r w:rsidRPr="00763D8E">
        <w:t>, postignute prodajom nekretnin</w:t>
      </w:r>
      <w:r w:rsidR="009A1334">
        <w:t>a</w:t>
      </w:r>
      <w:r w:rsidRPr="00763D8E">
        <w:t xml:space="preserve"> </w:t>
      </w:r>
      <w:r w:rsidR="0074380C" w:rsidRPr="0074380C">
        <w:t>k.č. 37, k.č. 777/3, k.č. 782/1, k.č. 782/2, k.č. 782/3, k.č. 782/4, k.č. 782/5, k.č. 783/1, k.č. 783/2, k.č. 784/1, k.č. 784/2, k.č. 785/1, k.č. 785/2, k.č. 785/3, k.č. 785/4, k.č. 786/1, k.č. 786/2, k.č. 788, k.č. 789/1, k.č. 789/2, k.č. 789/3, k.č. 789/4, k.č. 789/5, k.č. 789/6, k.č. 789/7, k.č. 789/9, k.č. 789/10, k.č. 789/11, k.č. 789/12, k.č. 789/13, k.č. 789/15, k.č. 789/17, k.č. 789/18, k.č. 789/19, k.č. 789/20, k.č. 791/1, k.č. 791/2, k.č. 792/2, k.č. 797/1, k.č. 805, k.č. 810/1, k.č. 817/1 i k.č. 817/2, sve k.o. Zagorje</w:t>
      </w:r>
      <w:r w:rsidR="000E668C" w:rsidRPr="00763D8E">
        <w:t>, isplatiti će se</w:t>
      </w:r>
      <w:r w:rsidRPr="00763D8E">
        <w:t xml:space="preserve">:  </w:t>
      </w:r>
    </w:p>
    <w:p w:rsidRDefault="007F0B1E" w:rsidP="0060046E" w:rsidR="0060046E">
      <w:pPr>
        <w:jc w:val="both"/>
      </w:pPr>
      <w:r w:rsidRPr="00763D8E">
        <w:t>1</w:t>
      </w:r>
      <w:r w:rsidR="0060046E" w:rsidRPr="00763D8E">
        <w:t>.</w:t>
      </w:r>
      <w:r w:rsidR="0060046E" w:rsidRPr="00763D8E">
        <w:tab/>
        <w:t xml:space="preserve">iznos od </w:t>
      </w:r>
      <w:r w:rsidR="0074380C">
        <w:t>28</w:t>
      </w:r>
      <w:r w:rsidR="00E0339D" w:rsidRPr="00E0339D">
        <w:t>.</w:t>
      </w:r>
      <w:r w:rsidR="0074380C">
        <w:t>763,52</w:t>
      </w:r>
      <w:r w:rsidR="00E0339D" w:rsidRPr="00E0339D">
        <w:t xml:space="preserve"> kn </w:t>
      </w:r>
      <w:r w:rsidR="0060046E" w:rsidRPr="00763D8E">
        <w:t xml:space="preserve">na ime troškova unovčenja nekretnine, na račun </w:t>
      </w:r>
      <w:r w:rsidR="009A1334" w:rsidRPr="009A1334">
        <w:t>VICTRIX d.o.o. u stečaju Pula, Starih statuta 4, OIB 69660769957</w:t>
      </w:r>
      <w:r w:rsidR="000F28C7" w:rsidRPr="00763D8E">
        <w:t>,</w:t>
      </w:r>
    </w:p>
    <w:p w:rsidRDefault="00763D8E" w:rsidP="009A1334" w:rsidR="00126B28" w:rsidRPr="00A925E3">
      <w:pPr>
        <w:jc w:val="both"/>
        <w:rPr>
          <w:color w:val="FF0000"/>
        </w:rPr>
      </w:pPr>
      <w:r w:rsidRPr="00763D8E">
        <w:t>2</w:t>
      </w:r>
      <w:r w:rsidR="0060046E" w:rsidRPr="00763D8E">
        <w:t xml:space="preserve">. </w:t>
      </w:r>
      <w:r w:rsidR="0060046E" w:rsidRPr="00763D8E">
        <w:tab/>
      </w:r>
      <w:r w:rsidR="00E0339D" w:rsidRPr="00763D8E">
        <w:t xml:space="preserve">iznos od </w:t>
      </w:r>
      <w:r w:rsidR="0074380C">
        <w:t>111</w:t>
      </w:r>
      <w:r w:rsidR="00E0339D" w:rsidRPr="00E0339D">
        <w:t>.</w:t>
      </w:r>
      <w:r w:rsidR="0074380C">
        <w:t>986</w:t>
      </w:r>
      <w:r w:rsidR="00E0339D" w:rsidRPr="00E0339D">
        <w:t>,</w:t>
      </w:r>
      <w:r w:rsidR="0074380C">
        <w:t>48</w:t>
      </w:r>
      <w:r w:rsidR="00E0339D" w:rsidRPr="00E0339D">
        <w:t xml:space="preserve"> </w:t>
      </w:r>
      <w:r w:rsidR="00E0339D">
        <w:t xml:space="preserve">kn </w:t>
      </w:r>
      <w:r w:rsidR="00E0339D" w:rsidRPr="00763D8E">
        <w:t xml:space="preserve">vjerovniku </w:t>
      </w:r>
      <w:r w:rsidR="00E0339D">
        <w:t>Republici Hrvatskoj</w:t>
      </w:r>
      <w:r w:rsidR="009A1334">
        <w:t>.</w:t>
      </w:r>
      <w:r w:rsidR="000E668C" w:rsidRPr="00A925E3">
        <w:rPr>
          <w:color w:val="FF0000"/>
        </w:rPr>
        <w:t xml:space="preserve"> </w:t>
      </w:r>
    </w:p>
    <w:p w:rsidRDefault="00126B28" w:rsidP="00C8326E" w:rsidR="00126B28" w:rsidRPr="00A925E3">
      <w:pPr>
        <w:jc w:val="both"/>
        <w:rPr>
          <w:color w:val="FF0000"/>
        </w:rPr>
      </w:pPr>
    </w:p>
    <w:p w:rsidRDefault="00B71D01" w:rsidP="000751C4" w:rsidR="000751C4">
      <w:pPr>
        <w:jc w:val="both"/>
      </w:pPr>
      <w:r w:rsidRPr="002C28A0">
        <w:t>I</w:t>
      </w:r>
      <w:r w:rsidR="001E1882" w:rsidRPr="002C28A0">
        <w:t>I</w:t>
      </w:r>
      <w:r w:rsidRPr="002C28A0">
        <w:tab/>
      </w:r>
      <w:r w:rsidR="000751C4">
        <w:t xml:space="preserve">Nalaže se Financijskoj agenciji, </w:t>
      </w:r>
      <w:r w:rsidR="000751C4" w:rsidRPr="00044919">
        <w:t xml:space="preserve">Regionalni centar Rijeka, Frana Kurelca 8, da po pravomoćnosti ovoga rješenja, sa računa HR3323900011300028779 (na koji je uplaćena jamčevina u iznosu od </w:t>
      </w:r>
      <w:r w:rsidR="0074380C" w:rsidRPr="0074380C">
        <w:t xml:space="preserve">55.100,00 </w:t>
      </w:r>
      <w:r w:rsidR="000751C4" w:rsidRPr="00044919">
        <w:t xml:space="preserve">kn) i HR1123900011300028787 (na koji je uplaćena razlika kupovnine u iznosu od </w:t>
      </w:r>
      <w:r w:rsidR="0074380C" w:rsidRPr="0074380C">
        <w:t xml:space="preserve">85.650,00 </w:t>
      </w:r>
      <w:r w:rsidR="000751C4" w:rsidRPr="00044919">
        <w:t>kn),</w:t>
      </w:r>
      <w:r w:rsidR="0074380C">
        <w:t xml:space="preserve"> vrsta predmeta prodaje: skupni predmet prodaje, </w:t>
      </w:r>
      <w:r w:rsidR="000751C4" w:rsidRPr="00044919">
        <w:t xml:space="preserve"> identifikator</w:t>
      </w:r>
      <w:r w:rsidR="000751C4">
        <w:t xml:space="preserve"> predmeta prodaje </w:t>
      </w:r>
      <w:r w:rsidR="0074380C">
        <w:t>1626</w:t>
      </w:r>
      <w:r w:rsidR="000751C4">
        <w:t>, izvrši isplatu:</w:t>
      </w:r>
    </w:p>
    <w:p w:rsidRDefault="000751C4" w:rsidP="000751C4" w:rsidR="000751C4">
      <w:pPr>
        <w:jc w:val="both"/>
      </w:pPr>
      <w:r>
        <w:tab/>
        <w:t xml:space="preserve">- iznosa </w:t>
      </w:r>
      <w:r w:rsidR="0074380C" w:rsidRPr="0074380C">
        <w:t xml:space="preserve">28.763,52 </w:t>
      </w:r>
      <w:r w:rsidR="00C5481E" w:rsidRPr="00C5481E">
        <w:t>kn</w:t>
      </w:r>
      <w:r>
        <w:t xml:space="preserve">, na račun </w:t>
      </w:r>
      <w:r w:rsidR="00C5481E" w:rsidRPr="00C5481E">
        <w:t>VICTRIX d.o.o. u stečaju Pula, Starih statuta 4, OIB 69660769957</w:t>
      </w:r>
      <w:r>
        <w:t>, broj HR</w:t>
      </w:r>
      <w:r w:rsidR="00DC3659">
        <w:t>652484008113500093</w:t>
      </w:r>
      <w:r>
        <w:t>,</w:t>
      </w:r>
    </w:p>
    <w:p w:rsidRDefault="0074380C" w:rsidP="00DC3659" w:rsidR="0074380C">
      <w:pPr>
        <w:jc w:val="both"/>
      </w:pPr>
      <w:r>
        <w:tab/>
      </w:r>
      <w:r w:rsidR="000751C4">
        <w:t xml:space="preserve">- iznosa od </w:t>
      </w:r>
      <w:r>
        <w:t>30</w:t>
      </w:r>
      <w:r w:rsidR="00DC3659" w:rsidRPr="00DC3659">
        <w:t>.9</w:t>
      </w:r>
      <w:r>
        <w:t>15</w:t>
      </w:r>
      <w:r w:rsidR="00DC3659" w:rsidRPr="00DC3659">
        <w:t>,7</w:t>
      </w:r>
      <w:r>
        <w:t>0</w:t>
      </w:r>
      <w:r w:rsidR="00DC3659" w:rsidRPr="00DC3659">
        <w:t xml:space="preserve"> </w:t>
      </w:r>
      <w:r w:rsidR="000751C4">
        <w:t>kn, na račun Republike Hrvatske, OIB: 52634238587, br. HR</w:t>
      </w:r>
      <w:r w:rsidR="00DC3659">
        <w:t>1110010051752012002,</w:t>
      </w:r>
      <w:r w:rsidR="000751C4">
        <w:t xml:space="preserve"> model HR68, poziv na broj 1</w:t>
      </w:r>
      <w:r w:rsidR="00DC3659">
        <w:t>627</w:t>
      </w:r>
      <w:r w:rsidR="000751C4">
        <w:t>-</w:t>
      </w:r>
      <w:r w:rsidR="00DC3659" w:rsidRPr="00DC3659">
        <w:t>69660769957</w:t>
      </w:r>
      <w:r>
        <w:t>,</w:t>
      </w:r>
    </w:p>
    <w:p w:rsidRDefault="0074380C" w:rsidP="00DC3659" w:rsidR="00FB05B8">
      <w:pPr>
        <w:jc w:val="both"/>
      </w:pPr>
      <w:r>
        <w:tab/>
        <w:t>- iznosa od 24.917,30</w:t>
      </w:r>
      <w:r w:rsidRPr="00DC3659">
        <w:t xml:space="preserve"> </w:t>
      </w:r>
      <w:r>
        <w:t xml:space="preserve">kn, po uputi Republike Hrvatske, na račun </w:t>
      </w:r>
      <w:r w:rsidR="00FB05B8">
        <w:t xml:space="preserve">Općine Krnjak </w:t>
      </w:r>
      <w:r>
        <w:t>br. HR2624020061821600002, model HR68, poziv na broj 1783-</w:t>
      </w:r>
      <w:r w:rsidRPr="00DC3659">
        <w:t>69660769957</w:t>
      </w:r>
      <w:r>
        <w:t>,</w:t>
      </w:r>
    </w:p>
    <w:p w:rsidRDefault="00FB05B8" w:rsidP="00DC3659" w:rsidR="0074380C">
      <w:pPr>
        <w:jc w:val="both"/>
      </w:pPr>
      <w:r>
        <w:tab/>
      </w:r>
      <w:r w:rsidR="0074380C" w:rsidRPr="0074380C">
        <w:t xml:space="preserve"> </w:t>
      </w:r>
      <w:r w:rsidR="0074380C">
        <w:t xml:space="preserve">- iznosa od </w:t>
      </w:r>
      <w:r>
        <w:t>56</w:t>
      </w:r>
      <w:r w:rsidR="0074380C" w:rsidRPr="00DC3659">
        <w:t>.</w:t>
      </w:r>
      <w:r>
        <w:t>153,48</w:t>
      </w:r>
      <w:r w:rsidR="0074380C" w:rsidRPr="00DC3659">
        <w:t xml:space="preserve"> </w:t>
      </w:r>
      <w:r w:rsidR="0074380C">
        <w:t xml:space="preserve">kn, </w:t>
      </w:r>
      <w:r>
        <w:t xml:space="preserve">po uputi </w:t>
      </w:r>
      <w:r w:rsidR="0074380C">
        <w:t xml:space="preserve">Republike Hrvatske, </w:t>
      </w:r>
      <w:r>
        <w:t>na račun Grada Slunja</w:t>
      </w:r>
      <w:r w:rsidR="0074380C">
        <w:t>, br. HR</w:t>
      </w:r>
      <w:r>
        <w:t>9823400091840000001</w:t>
      </w:r>
      <w:r w:rsidR="0074380C">
        <w:t>, model HR68, poziv na broj 1</w:t>
      </w:r>
      <w:r>
        <w:t>783</w:t>
      </w:r>
      <w:r w:rsidR="0074380C">
        <w:t>-</w:t>
      </w:r>
      <w:r w:rsidR="0074380C" w:rsidRPr="00DC3659">
        <w:t>69660769957</w:t>
      </w:r>
      <w:r>
        <w:t>.</w:t>
      </w:r>
    </w:p>
    <w:p w:rsidRDefault="002C28A0" w:rsidP="00DC3659" w:rsidR="002C28A0" w:rsidRPr="00A925E3">
      <w:pPr>
        <w:jc w:val="both"/>
        <w:rPr>
          <w:color w:val="FF0000"/>
        </w:rPr>
      </w:pPr>
    </w:p>
    <w:p w:rsidRDefault="0060046E" w:rsidP="0060046E" w:rsidR="0060046E" w:rsidRPr="003B3BDD">
      <w:pPr>
        <w:jc w:val="center"/>
      </w:pPr>
      <w:r w:rsidRPr="003B3BDD">
        <w:t>Obrazloženje</w:t>
      </w:r>
    </w:p>
    <w:p w:rsidRDefault="00654B47" w:rsidP="0060046E" w:rsidR="00654B47" w:rsidRPr="003B3BDD">
      <w:pPr>
        <w:jc w:val="center"/>
      </w:pPr>
    </w:p>
    <w:p w:rsidRDefault="00A925E3" w:rsidP="00A925E3" w:rsidR="00044919">
      <w:pPr>
        <w:ind w:firstLine="708"/>
        <w:jc w:val="both"/>
      </w:pPr>
      <w:r>
        <w:t xml:space="preserve">Prodaju nekretnine iz točke I. ovog </w:t>
      </w:r>
      <w:r w:rsidR="00044919">
        <w:t xml:space="preserve">rješenja </w:t>
      </w:r>
      <w:r>
        <w:t>prov</w:t>
      </w:r>
      <w:r w:rsidR="00044919">
        <w:t xml:space="preserve">ela je </w:t>
      </w:r>
      <w:r>
        <w:t>F</w:t>
      </w:r>
      <w:r w:rsidR="00044919">
        <w:t>INA</w:t>
      </w:r>
      <w:r>
        <w:t xml:space="preserve"> elektroničkom javnom dražbom uz odgovarajuću primjenu pravila ovršnoga postupka o ovrsi na nekretnini.</w:t>
      </w:r>
    </w:p>
    <w:p w:rsidRDefault="00044919" w:rsidP="00A925E3" w:rsidR="00044919">
      <w:pPr>
        <w:ind w:firstLine="708"/>
        <w:jc w:val="both"/>
      </w:pPr>
      <w:r>
        <w:t xml:space="preserve">Prodajom je postignuta </w:t>
      </w:r>
      <w:r w:rsidRPr="00044919">
        <w:t>kupovnin</w:t>
      </w:r>
      <w:r>
        <w:t>a</w:t>
      </w:r>
      <w:r w:rsidRPr="00044919">
        <w:t xml:space="preserve"> u iznosu od </w:t>
      </w:r>
      <w:r w:rsidR="00FB05B8" w:rsidRPr="00FB05B8">
        <w:t xml:space="preserve">140.750,00 </w:t>
      </w:r>
      <w:r w:rsidRPr="00044919">
        <w:t>kuna</w:t>
      </w:r>
      <w:r>
        <w:t>, koji je iznos u cijelosti uplaćen na račun FINE.</w:t>
      </w:r>
    </w:p>
    <w:p w:rsidRDefault="00044919" w:rsidP="004B6AFD" w:rsidR="00044919">
      <w:pPr>
        <w:ind w:firstLine="708"/>
        <w:jc w:val="both"/>
      </w:pPr>
    </w:p>
    <w:p w:rsidRDefault="004B6AFD" w:rsidP="004B6AFD" w:rsidR="004B6AFD">
      <w:pPr>
        <w:ind w:firstLine="708"/>
        <w:jc w:val="both"/>
      </w:pPr>
      <w:r>
        <w:t xml:space="preserve">Odredbom čl. 248. st. 1. </w:t>
      </w:r>
      <w:r w:rsidR="00044919">
        <w:t xml:space="preserve">Stečajnog zakona (dalje: </w:t>
      </w:r>
      <w:r>
        <w:t>SZ</w:t>
      </w:r>
      <w:r w:rsidR="00044919">
        <w:t>)</w:t>
      </w:r>
      <w:r>
        <w:t xml:space="preserve"> propisano je da će nakon unovčenja stvari ili prava na kojemu postoji razlučno pravo upisano u javnoj knjizi sud će iz iznosa ostvarenoga prodajom:</w:t>
      </w:r>
    </w:p>
    <w:p w:rsidRDefault="004B6AFD" w:rsidP="004B6AFD" w:rsidR="004B6AFD">
      <w:pPr>
        <w:ind w:firstLine="708"/>
        <w:jc w:val="both"/>
      </w:pPr>
      <w:r>
        <w:t>1. namiriti troškove unovčenja iz članka 254. ovoga Zakona</w:t>
      </w:r>
    </w:p>
    <w:p w:rsidRDefault="004B6AFD" w:rsidP="004B6AFD" w:rsidR="004B6AFD">
      <w:pPr>
        <w:ind w:firstLine="708"/>
        <w:jc w:val="both"/>
      </w:pPr>
      <w:r>
        <w:t>2. namiriti tražbine razlučnih vjerovnika prema redoslijedu određenom pravilima ovršnoga postupka i</w:t>
      </w:r>
    </w:p>
    <w:p w:rsidRDefault="004B6AFD" w:rsidP="004B6AFD" w:rsidR="003B3BDD">
      <w:pPr>
        <w:ind w:firstLine="708"/>
        <w:jc w:val="both"/>
      </w:pPr>
      <w:r>
        <w:t>3. preostali iznos predati stečajnom upravitelju za namirenje stečajnih vjerovnika.</w:t>
      </w:r>
    </w:p>
    <w:p w:rsidRDefault="004B6AFD" w:rsidP="004B6AFD" w:rsidR="004B6AFD">
      <w:pPr>
        <w:ind w:firstLine="708"/>
        <w:jc w:val="both"/>
      </w:pPr>
    </w:p>
    <w:p w:rsidRDefault="008421CE" w:rsidP="008421CE" w:rsidR="008421CE" w:rsidRPr="003B3BDD">
      <w:pPr>
        <w:ind w:firstLine="708"/>
        <w:jc w:val="both"/>
      </w:pPr>
      <w:r w:rsidRPr="003B3BDD">
        <w:t>Temeljem odredbe čl. 1</w:t>
      </w:r>
      <w:r>
        <w:t>14</w:t>
      </w:r>
      <w:r w:rsidRPr="003B3BDD">
        <w:t>. st. 1. OZ</w:t>
      </w:r>
      <w:r>
        <w:t>-a</w:t>
      </w:r>
      <w:r w:rsidRPr="003B3BDD">
        <w:t>, nakon namirenja tražbina koje se namiruju prvenstveno, namiruju se tražbine osigurane založnim pravom, tražbine ovrhovoditelja na čiji je prijedlog određena ovrha, te naknade za osobne služnosti i druga prava koja prestaju prodajom. Temeljem odredbe čl. 1</w:t>
      </w:r>
      <w:r>
        <w:t>14</w:t>
      </w:r>
      <w:r w:rsidRPr="003B3BDD">
        <w:t>. st. 3. OZ-a navedeni se vjerovnici namiruju po redu stjecanja založnog prava i prava na namirenje ovrhovoditelja koji su predložili ovrhu, odnosno po redu upisa u zemljišnu knjigu osobnih služnosti.</w:t>
      </w:r>
    </w:p>
    <w:p w:rsidRDefault="008421CE" w:rsidP="004B6AFD" w:rsidR="008421CE">
      <w:pPr>
        <w:ind w:firstLine="708"/>
        <w:jc w:val="both"/>
      </w:pPr>
    </w:p>
    <w:p w:rsidRDefault="00044919" w:rsidP="00044919" w:rsidR="00044919">
      <w:pPr>
        <w:ind w:firstLine="708"/>
        <w:jc w:val="both"/>
      </w:pPr>
      <w:r>
        <w:t>Na predmetnoj nekretnini u zemljišnoj knjizi bili su upisani sljedeći tereti:</w:t>
      </w:r>
    </w:p>
    <w:p w:rsidRDefault="00FB05B8" w:rsidP="00FB05B8" w:rsidR="00FB05B8">
      <w:pPr>
        <w:ind w:firstLine="708"/>
        <w:jc w:val="both"/>
      </w:pPr>
      <w:r>
        <w:t xml:space="preserve">- pravo zaloga radi osiguranja novčane tražbine u iznosu od 612.433,97 kn sa zakonskim zateznim kamatama po stopi od 12% godišnje, a u slučaju promjene stope zz kamate po eskontnoj stopi HNB koja je vrijedila posljednjeg dana polugodišta koje je prethodilo tekućem polugodištu uvećano po 5% poena koje teku od 07. ožujka 2014., kao i troškova postupka osiguranja sa zakonskim zateznim kamatama od dana donošenja rješenja (čl. 14. st. 4. i 8. u vezi s čl. 295 OZ-a), za korist RH - Ministarstvo Financija, Porezna uprava, OIB: 18683136487, Područni ured Pazin, upisana na temelju rješenja o osiguranju br. Ovr-340/14 od 25. ožujka 2014.; </w:t>
      </w:r>
    </w:p>
    <w:p w:rsidRDefault="00FB05B8" w:rsidP="00FB05B8" w:rsidR="00FB05B8">
      <w:pPr>
        <w:ind w:firstLine="708"/>
        <w:jc w:val="both"/>
      </w:pPr>
      <w:r>
        <w:t>- pravo zaloga radi osiguranja tražbine u iznosu od 24.075.696,00 EUR plativo u kunskoj protuvrijednosti po srednjem tečaju HNB na dan plaćanja, sa zakonskim zateznim kamatama u visini eskontne stope HNB-a koja je vrijedila na zadnji dan polugodišta koje je prethodlo tekućem polugodištu uvećano za 8 (osam) postotnih poena, koja na iznos od:</w:t>
      </w:r>
    </w:p>
    <w:p w:rsidRDefault="00FB05B8" w:rsidP="00FB05B8" w:rsidR="00FB05B8">
      <w:pPr>
        <w:ind w:firstLine="708"/>
        <w:jc w:val="both"/>
      </w:pPr>
      <w:r>
        <w:t>- 10.415.978,00 EUR teče od 13.04.2011. godine do isplate;</w:t>
      </w:r>
    </w:p>
    <w:p w:rsidRDefault="00FB05B8" w:rsidP="00FB05B8" w:rsidR="00FB05B8">
      <w:pPr>
        <w:ind w:firstLine="708"/>
        <w:jc w:val="both"/>
      </w:pPr>
      <w:r>
        <w:t>- 218.666,00 EUR teče od 15.03.2008. godine do isplate;</w:t>
      </w:r>
    </w:p>
    <w:p w:rsidRDefault="00FB05B8" w:rsidP="00FB05B8" w:rsidR="00FB05B8">
      <w:pPr>
        <w:ind w:firstLine="708"/>
        <w:jc w:val="both"/>
      </w:pPr>
      <w:r>
        <w:t>- 904.480,00 EUR teče od 30.11.2007. godine do isplate;</w:t>
      </w:r>
    </w:p>
    <w:p w:rsidRDefault="00FB05B8" w:rsidP="00FB05B8" w:rsidR="00FB05B8">
      <w:pPr>
        <w:ind w:firstLine="708"/>
        <w:jc w:val="both"/>
      </w:pPr>
      <w:r>
        <w:t>- 1.912.000,00 EUR teče od 01.01.2008. godine do isplate;</w:t>
      </w:r>
    </w:p>
    <w:p w:rsidRDefault="00FB05B8" w:rsidP="00FB05B8" w:rsidR="00FB05B8">
      <w:pPr>
        <w:ind w:firstLine="708"/>
        <w:jc w:val="both"/>
      </w:pPr>
      <w:r>
        <w:t>- 140.944,00 EUR teče od 22.03.2008. godine do isplate;</w:t>
      </w:r>
    </w:p>
    <w:p w:rsidRDefault="00FB05B8" w:rsidP="00FB05B8" w:rsidR="00FB05B8">
      <w:pPr>
        <w:ind w:firstLine="708"/>
        <w:jc w:val="both"/>
      </w:pPr>
      <w:r>
        <w:t>- 277.784,00 EUR teče od 11.04.2007. godine do isplate;</w:t>
      </w:r>
    </w:p>
    <w:p w:rsidRDefault="00FB05B8" w:rsidP="00FB05B8" w:rsidR="00FB05B8">
      <w:pPr>
        <w:ind w:firstLine="708"/>
        <w:jc w:val="both"/>
      </w:pPr>
      <w:r>
        <w:t>- 189.355,00 EUR teče od 11.04.2007. godine do isplate;</w:t>
      </w:r>
    </w:p>
    <w:p w:rsidRDefault="00FB05B8" w:rsidP="00FB05B8" w:rsidR="00FB05B8">
      <w:pPr>
        <w:ind w:firstLine="708"/>
        <w:jc w:val="both"/>
      </w:pPr>
      <w:r>
        <w:t>- 380.320,00 EUR teče od 14.11.2007. godine do isplate;</w:t>
      </w:r>
    </w:p>
    <w:p w:rsidRDefault="00FB05B8" w:rsidP="00FB05B8" w:rsidR="00FB05B8">
      <w:pPr>
        <w:ind w:firstLine="708"/>
        <w:jc w:val="both"/>
      </w:pPr>
      <w:r>
        <w:t>- 284.000,00 EUR teče od 05.10.2007. godine do isplate;</w:t>
      </w:r>
    </w:p>
    <w:p w:rsidRDefault="00FB05B8" w:rsidP="00FB05B8" w:rsidR="00FB05B8">
      <w:pPr>
        <w:ind w:firstLine="708"/>
        <w:jc w:val="both"/>
      </w:pPr>
      <w:r>
        <w:t>- 400.000,00 EUR teče od 01.11.2007. godine do isplate;</w:t>
      </w:r>
    </w:p>
    <w:p w:rsidRDefault="00FB05B8" w:rsidP="00FB05B8" w:rsidR="00FB05B8">
      <w:pPr>
        <w:ind w:firstLine="708"/>
        <w:jc w:val="both"/>
      </w:pPr>
      <w:r>
        <w:t>- 126.821,00 EUR teče od 22.03.2008. godine do isplate;</w:t>
      </w:r>
    </w:p>
    <w:p w:rsidRDefault="00FB05B8" w:rsidP="00FB05B8" w:rsidR="00FB05B8">
      <w:pPr>
        <w:ind w:firstLine="708"/>
        <w:jc w:val="both"/>
      </w:pPr>
      <w:r>
        <w:t>- 1.504.792,00 EUR teče od 30.11.2007. godine do isplate;</w:t>
      </w:r>
    </w:p>
    <w:p w:rsidRDefault="00FB05B8" w:rsidP="00FB05B8" w:rsidR="00FB05B8">
      <w:pPr>
        <w:ind w:firstLine="708"/>
        <w:jc w:val="both"/>
      </w:pPr>
      <w:r>
        <w:t>- 698.240,00 EUR teče od 14.11.2007. godine do isplate;</w:t>
      </w:r>
    </w:p>
    <w:p w:rsidRDefault="00FB05B8" w:rsidP="00FB05B8" w:rsidR="00FB05B8">
      <w:pPr>
        <w:ind w:firstLine="708"/>
        <w:jc w:val="both"/>
      </w:pPr>
      <w:r>
        <w:t>- 222.160,00 EUR teče od 01.11.2007. godine do isplate;</w:t>
      </w:r>
    </w:p>
    <w:p w:rsidRDefault="00FB05B8" w:rsidP="00FB05B8" w:rsidR="00FB05B8">
      <w:pPr>
        <w:ind w:firstLine="708"/>
        <w:jc w:val="both"/>
      </w:pPr>
      <w:r>
        <w:t>- 640.000,00 EUR teče od 05.10.2007. godine do isplate;</w:t>
      </w:r>
    </w:p>
    <w:p w:rsidRDefault="00FB05B8" w:rsidP="00FB05B8" w:rsidR="00FB05B8">
      <w:pPr>
        <w:ind w:firstLine="708"/>
        <w:jc w:val="both"/>
      </w:pPr>
      <w:r>
        <w:t>- 686.488,00 EUR teče od 22.11.2007. godine do isplate;</w:t>
      </w:r>
    </w:p>
    <w:p w:rsidRDefault="00FB05B8" w:rsidP="00FB05B8" w:rsidR="00FB05B8">
      <w:pPr>
        <w:ind w:firstLine="708"/>
        <w:jc w:val="both"/>
      </w:pPr>
      <w:r>
        <w:t>- 314.000,00 EUR teče od 22.03.2008. godine do isplate;</w:t>
      </w:r>
    </w:p>
    <w:p w:rsidRDefault="00FB05B8" w:rsidP="00FB05B8" w:rsidR="00FB05B8">
      <w:pPr>
        <w:ind w:firstLine="708"/>
        <w:jc w:val="both"/>
      </w:pPr>
      <w:r>
        <w:t>- 242.112,00 EUR teče od 22.03.2008. godine do isplate;</w:t>
      </w:r>
    </w:p>
    <w:p w:rsidRDefault="00FB05B8" w:rsidP="00FB05B8" w:rsidR="00FB05B8">
      <w:pPr>
        <w:ind w:firstLine="708"/>
        <w:jc w:val="both"/>
      </w:pPr>
      <w:r>
        <w:t>- 1.916.000,00 EUR teče od 29.01.2008. godine do isplate;</w:t>
      </w:r>
    </w:p>
    <w:p w:rsidRDefault="00FB05B8" w:rsidP="00FB05B8" w:rsidR="00FB05B8">
      <w:pPr>
        <w:ind w:firstLine="708"/>
        <w:jc w:val="both"/>
      </w:pPr>
      <w:r>
        <w:t>- 447.097,00 EUR teče od 05.04.2008. godine do isplate;</w:t>
      </w:r>
    </w:p>
    <w:p w:rsidRDefault="00FB05B8" w:rsidP="00FB05B8" w:rsidR="00FB05B8">
      <w:pPr>
        <w:ind w:firstLine="708"/>
        <w:jc w:val="both"/>
      </w:pPr>
      <w:r>
        <w:t>- 192.000,00 EUR teče od 19.12.2007. godine do isplate;</w:t>
      </w:r>
    </w:p>
    <w:p w:rsidRDefault="00FB05B8" w:rsidP="00FB05B8" w:rsidR="00FB05B8">
      <w:pPr>
        <w:ind w:firstLine="708"/>
        <w:jc w:val="both"/>
      </w:pPr>
      <w:r>
        <w:t xml:space="preserve">- iznos od 1.473.366,00 teče od dana sklapanja Ugovora do namirenja i </w:t>
      </w:r>
    </w:p>
    <w:p w:rsidRDefault="00FB05B8" w:rsidP="00FB05B8" w:rsidR="00FB05B8">
      <w:pPr>
        <w:ind w:firstLine="708"/>
        <w:jc w:val="both"/>
      </w:pPr>
      <w:r>
        <w:t xml:space="preserve">- iznos od 489.093,00 EUR teče od dana sklapanja Ugovora do namirenja, kao i troškova ovrhe, za korist KERMAS ULAGANJA d.o.o., OIB: 42403091909, Pula, Dobrilina 9, upisano na temelju Ugovora o nagodbi i uređenju međusobnih odnosa sa sporazumom o osiguranju novčanih tražbina zasnivanjem založnog prava na nekretninama i poslovnim udjelima od 01. travnja 2014. godine, solemniziranog po javnom bilježniku Mirna Pliško, Pula, Smareglina 7 od 01. travnja 2014. godine;  </w:t>
      </w:r>
    </w:p>
    <w:p w:rsidRDefault="00FB05B8" w:rsidP="00FB05B8" w:rsidR="00FB05B8">
      <w:pPr>
        <w:ind w:firstLine="708"/>
        <w:jc w:val="both"/>
      </w:pPr>
      <w:r>
        <w:t xml:space="preserve"> -</w:t>
      </w:r>
      <w:r w:rsidRPr="006653A5">
        <w:t xml:space="preserve"> </w:t>
      </w:r>
      <w:r>
        <w:t>pravo zaloga radi osiguranja tražbine u iznosu od 11.269.301,00 EUR plativo u kunskoj protuvrijednosti po srednjem tečaju Hrvatske narodne banke na dan plaćanja, zajedno sa zakonskom zateznom kamatom u visini eskontne stope Hrvatske narodne banke koja je vrijedila na zadnji dan polugodišta koje je prethodilo tekućem polugodištu uvećanoj za osam postotnih poena koje teku od dana sklapanja ugovora do namirenja, kao i troškova ovrhe, za korist Kermas Holding Limited, OIB: 43896993551, Malta, Floriana FRN 1400, st. Anne street, Europe centre, 2ND floor, upisano na temelju Ugovora o nagodbi i uređenju međusobnih odnosa sa sporazumom o osiguranju novčanih tražbina zasnivanjem založnog prava na nekretninama i poslovnim udjelima od 01. travnja 2014. god. solemniziranog po javnom bilježniku Marini Pliško, Pula, Smareglina 7, br. OV-2262/14 od 01. travnja 2014.;</w:t>
      </w:r>
    </w:p>
    <w:p w:rsidRDefault="00FB05B8" w:rsidP="00FB05B8" w:rsidR="000934D5">
      <w:pPr>
        <w:ind w:firstLine="708"/>
        <w:jc w:val="both"/>
      </w:pPr>
      <w:r>
        <w:t>- zabilježba ovršivosti tražbine radi čijeg osiguranja je uknjižba dopuštena (čl. 95. i 96 Zakona o zemljišnim knjigama) uz naznaku da uknjižba založnog prava i zabilježba ovršivosti tražbine imaju učinak da se ovrha na toj nekretnini smije provesti i prema trećoj osobi koja je tu nekretninu kasnije stekla (čl.298. st. 1 OZ-a), upisana na temelju rješenja o osiguranju br. Ovr-340/14 od 25. ožujka 2014.</w:t>
      </w:r>
    </w:p>
    <w:p w:rsidRDefault="00FB05B8" w:rsidP="00FB05B8" w:rsidR="00FB05B8">
      <w:pPr>
        <w:ind w:firstLine="708"/>
        <w:jc w:val="both"/>
      </w:pPr>
    </w:p>
    <w:p w:rsidRDefault="008421CE" w:rsidP="000934D5" w:rsidR="004B6AFD">
      <w:pPr>
        <w:ind w:firstLine="708"/>
        <w:jc w:val="both"/>
        <w:rPr>
          <w:bCs w:val="false"/>
        </w:rPr>
      </w:pPr>
      <w:r>
        <w:t>S</w:t>
      </w:r>
      <w:r w:rsidR="004B6AFD" w:rsidRPr="007C1FAB">
        <w:t>tečajn</w:t>
      </w:r>
      <w:r w:rsidR="000934D5">
        <w:t>i</w:t>
      </w:r>
      <w:r w:rsidR="004B6AFD" w:rsidRPr="007C1FAB">
        <w:t xml:space="preserve"> upravitelj </w:t>
      </w:r>
      <w:r>
        <w:t xml:space="preserve">je </w:t>
      </w:r>
      <w:r w:rsidR="00FB05B8">
        <w:t xml:space="preserve">8. prosinca </w:t>
      </w:r>
      <w:r w:rsidR="004B6AFD" w:rsidRPr="007C1FAB">
        <w:t>201</w:t>
      </w:r>
      <w:r w:rsidR="00FB05B8">
        <w:t>7</w:t>
      </w:r>
      <w:r w:rsidR="004B6AFD" w:rsidRPr="007C1FAB">
        <w:t>. u spis predmeta dostavi</w:t>
      </w:r>
      <w:r w:rsidR="000934D5">
        <w:t>o p</w:t>
      </w:r>
      <w:r w:rsidR="004B6AFD" w:rsidRPr="007C1FAB">
        <w:rPr>
          <w:bCs w:val="false"/>
        </w:rPr>
        <w:t xml:space="preserve">rijedlog za izdvajanje </w:t>
      </w:r>
      <w:r w:rsidR="000934D5">
        <w:rPr>
          <w:bCs w:val="false"/>
        </w:rPr>
        <w:t xml:space="preserve">troškova </w:t>
      </w:r>
      <w:r w:rsidR="004B6AFD" w:rsidRPr="007C1FAB">
        <w:rPr>
          <w:bCs w:val="false"/>
        </w:rPr>
        <w:t xml:space="preserve">u stečajnu masu troškova </w:t>
      </w:r>
      <w:r w:rsidR="000934D5">
        <w:rPr>
          <w:bCs w:val="false"/>
        </w:rPr>
        <w:t>(</w:t>
      </w:r>
      <w:r w:rsidR="004B6AFD" w:rsidRPr="007C1FAB">
        <w:rPr>
          <w:bCs w:val="false"/>
        </w:rPr>
        <w:t>po čl. 254. S</w:t>
      </w:r>
      <w:r w:rsidR="000934D5">
        <w:rPr>
          <w:bCs w:val="false"/>
        </w:rPr>
        <w:t xml:space="preserve">Z-a) u iznosu od </w:t>
      </w:r>
      <w:r w:rsidR="00FB05B8" w:rsidRPr="00FB05B8">
        <w:rPr>
          <w:bCs w:val="false"/>
        </w:rPr>
        <w:t xml:space="preserve">28.763,52 </w:t>
      </w:r>
      <w:r w:rsidR="000934D5">
        <w:rPr>
          <w:bCs w:val="false"/>
        </w:rPr>
        <w:t>kn.</w:t>
      </w:r>
    </w:p>
    <w:p w:rsidRDefault="001350A1" w:rsidP="000934D5" w:rsidR="000934D5">
      <w:pPr>
        <w:ind w:firstLine="708"/>
        <w:jc w:val="both"/>
      </w:pPr>
      <w:r w:rsidRPr="001350A1">
        <w:t xml:space="preserve">Tražbine po osnovi upisanih razlučnih prava nisu osporene na </w:t>
      </w:r>
      <w:r>
        <w:t xml:space="preserve">održanom </w:t>
      </w:r>
      <w:r w:rsidRPr="001350A1">
        <w:t>ročištu za diobu kupovnine. Također, nije osporen ni obračun troškova unovčenja sačinjen po stečajnom upravitelju.</w:t>
      </w:r>
    </w:p>
    <w:p w:rsidRDefault="001350A1" w:rsidP="001350A1" w:rsidR="001350A1">
      <w:pPr>
        <w:ind w:firstLine="708"/>
        <w:jc w:val="both"/>
      </w:pPr>
      <w:r>
        <w:t xml:space="preserve">Uz podnesak od 9. ožujka 2018. </w:t>
      </w:r>
      <w:r w:rsidRPr="000934D5">
        <w:t>razlučni vjerovnik Republika Hrvatska</w:t>
      </w:r>
      <w:r>
        <w:t xml:space="preserve"> je dostavio dopis Porezne uprave sa računima na koje se ima uplatiti iznos koji je osiguran razlučnim pravom.</w:t>
      </w:r>
    </w:p>
    <w:p w:rsidRDefault="000934D5" w:rsidP="008421CE" w:rsidR="00A810DF">
      <w:pPr>
        <w:ind w:firstLine="708"/>
        <w:jc w:val="both"/>
      </w:pPr>
      <w:r>
        <w:t>S</w:t>
      </w:r>
      <w:r w:rsidR="008421CE">
        <w:t xml:space="preserve"> obzirom na sve prethodno obrazloženo, temeljem čl. 248. st. 1. SZ-a i čl. 114. st. 1. OZ-a, odlučeno </w:t>
      </w:r>
      <w:r>
        <w:t xml:space="preserve">je </w:t>
      </w:r>
      <w:r w:rsidR="008421CE">
        <w:t>kao u izreci.</w:t>
      </w:r>
    </w:p>
    <w:p w:rsidRDefault="008421CE" w:rsidP="008421CE" w:rsidR="008421CE">
      <w:pPr>
        <w:ind w:firstLine="708"/>
        <w:jc w:val="both"/>
      </w:pPr>
    </w:p>
    <w:p w:rsidRDefault="0060046E" w:rsidP="0060046E" w:rsidR="0060046E">
      <w:pPr>
        <w:jc w:val="center"/>
      </w:pPr>
      <w:r w:rsidRPr="003B3BDD">
        <w:t xml:space="preserve">U Pazinu, </w:t>
      </w:r>
      <w:r w:rsidR="001350A1">
        <w:t>14</w:t>
      </w:r>
      <w:r w:rsidR="003A78AF" w:rsidRPr="003B3BDD">
        <w:t>.</w:t>
      </w:r>
      <w:r w:rsidRPr="003B3BDD">
        <w:t xml:space="preserve"> </w:t>
      </w:r>
      <w:r w:rsidR="001350A1">
        <w:t>ožujka</w:t>
      </w:r>
      <w:r w:rsidR="00C8326E" w:rsidRPr="003B3BDD">
        <w:t xml:space="preserve"> </w:t>
      </w:r>
      <w:r w:rsidRPr="003B3BDD">
        <w:t>201</w:t>
      </w:r>
      <w:r w:rsidR="001350A1">
        <w:t>8</w:t>
      </w:r>
      <w:r w:rsidRPr="003B3BDD">
        <w:t>.</w:t>
      </w:r>
    </w:p>
    <w:p w:rsidRDefault="00960F11" w:rsidP="0060046E" w:rsidR="00960F11" w:rsidRPr="003B3BDD">
      <w:pPr>
        <w:jc w:val="center"/>
      </w:pPr>
    </w:p>
    <w:p w:rsidRDefault="0060046E" w:rsidP="00960F11" w:rsidR="0060046E" w:rsidRPr="003B3BDD">
      <w:pPr>
        <w:ind w:left="4956"/>
        <w:jc w:val="center"/>
      </w:pPr>
      <w:r w:rsidRPr="003B3BDD">
        <w:t>Stečajni sudac</w:t>
      </w:r>
    </w:p>
    <w:p w:rsidRDefault="0060046E" w:rsidP="00960F11" w:rsidR="0060046E" w:rsidRPr="003B3BDD">
      <w:pPr>
        <w:ind w:left="4956"/>
        <w:jc w:val="center"/>
      </w:pPr>
    </w:p>
    <w:p w:rsidRDefault="0060046E" w:rsidP="00960F11" w:rsidR="0060046E" w:rsidRPr="003B3BDD">
      <w:pPr>
        <w:ind w:left="4956"/>
        <w:jc w:val="center"/>
      </w:pPr>
      <w:r w:rsidRPr="003B3BDD">
        <w:t>Ivan Dujić</w:t>
      </w:r>
      <w:r w:rsidR="00F20452">
        <w:t>, v.r.</w:t>
      </w:r>
    </w:p>
    <w:p w:rsidRDefault="0060046E" w:rsidP="0060046E" w:rsidR="0060046E" w:rsidRPr="003B3BDD"/>
    <w:p w:rsidRDefault="000934D5" w:rsidP="0060046E" w:rsidR="000934D5"/>
    <w:p w:rsidRDefault="00960F11" w:rsidP="0060046E" w:rsidR="00960F11"/>
    <w:p w:rsidRDefault="0060046E" w:rsidP="0060046E" w:rsidR="0060046E" w:rsidRPr="003B3BDD">
      <w:r w:rsidRPr="003B3BDD">
        <w:t>UPUTA O PRAVNOM LIJEKU:</w:t>
      </w:r>
    </w:p>
    <w:p w:rsidRDefault="0060046E" w:rsidP="0060046E" w:rsidR="0060046E" w:rsidRPr="003B3BDD">
      <w:pPr>
        <w:jc w:val="both"/>
      </w:pPr>
      <w:r w:rsidRPr="003B3BDD">
        <w:tab/>
        <w:t xml:space="preserve">Protiv ovog rješenja pravo na žalbu imaju stranke i sve osobe koje su polagale pravo na namirenje </w:t>
      </w:r>
      <w:r w:rsidR="008421CE">
        <w:t>iz kupovnine. Žalba se podnosi</w:t>
      </w:r>
      <w:r w:rsidRPr="003B3BDD">
        <w:t xml:space="preserve"> </w:t>
      </w:r>
      <w:r w:rsidR="008421CE" w:rsidRPr="003B3BDD">
        <w:t xml:space="preserve">u pet </w:t>
      </w:r>
      <w:r w:rsidR="008421CE">
        <w:t xml:space="preserve">istovjetnih </w:t>
      </w:r>
      <w:r w:rsidR="008421CE" w:rsidRPr="003B3BDD">
        <w:t>primjeraka</w:t>
      </w:r>
      <w:r w:rsidR="008421CE">
        <w:t>,</w:t>
      </w:r>
      <w:r w:rsidR="008421CE" w:rsidRPr="003B3BDD">
        <w:t xml:space="preserve"> </w:t>
      </w:r>
      <w:r w:rsidRPr="003B3BDD">
        <w:t xml:space="preserve">roku od 8 dana </w:t>
      </w:r>
      <w:r w:rsidR="008421CE" w:rsidRPr="008421CE">
        <w:t>od dana dostave, a dostava se smatra obavljenom istekom osmoga dana od dana objave pismena na mrežnoj stranici e-Oglasna ploča sudova (čl. 12. SZ-a).</w:t>
      </w:r>
      <w:r w:rsidR="008421CE">
        <w:t xml:space="preserve"> Žalba se dostavlja </w:t>
      </w:r>
      <w:r w:rsidRPr="003B3BDD">
        <w:t xml:space="preserve">putem ovog suda, a o žalbi odlučuje Visoki trgovački sud Republike Hrvatske. Žalba protiv rješenja o </w:t>
      </w:r>
      <w:r w:rsidR="00DC2BEA">
        <w:t>namirenju odgađa isplatu (čl. 125</w:t>
      </w:r>
      <w:r w:rsidRPr="003B3BDD">
        <w:t>. st. 6. OZ-a).</w:t>
      </w:r>
    </w:p>
    <w:p w:rsidRDefault="0060046E" w:rsidP="0060046E" w:rsidR="0060046E" w:rsidRPr="003B3BDD"/>
    <w:p w:rsidRDefault="0060046E" w:rsidP="0060046E" w:rsidR="0060046E" w:rsidRPr="003B3BDD">
      <w:r w:rsidRPr="003B3BDD">
        <w:t xml:space="preserve">DNA: </w:t>
      </w:r>
    </w:p>
    <w:p w:rsidRDefault="001724FE" w:rsidP="001724FE" w:rsidR="001724FE">
      <w:r>
        <w:t>- oglasna ploča suda 8 dana</w:t>
      </w:r>
    </w:p>
    <w:p w:rsidRDefault="001350A1" w:rsidP="001350A1" w:rsidR="001350A1">
      <w:r>
        <w:t>- stečajni upravitelj Slavko Štambuk iz Rijeke, Prvog maja 3</w:t>
      </w:r>
    </w:p>
    <w:p w:rsidRDefault="001350A1" w:rsidP="001350A1" w:rsidR="001350A1">
      <w:r>
        <w:t>- Republika Hrvatska, po ŽDO Pula</w:t>
      </w:r>
    </w:p>
    <w:p w:rsidRDefault="001350A1" w:rsidP="001350A1" w:rsidR="001350A1">
      <w:r>
        <w:t>- Porezna uprava, Ispostava Pazin, Pazin, M. B. Rašana 2/4, p.p. 60</w:t>
      </w:r>
    </w:p>
    <w:p w:rsidRDefault="001350A1" w:rsidP="001350A1" w:rsidR="001350A1">
      <w:r>
        <w:t xml:space="preserve">- Kermas ulaganja d.o.o. Pula, Dobrilina 9 </w:t>
      </w:r>
    </w:p>
    <w:p w:rsidRDefault="001350A1" w:rsidP="001350A1" w:rsidR="00990403">
      <w:r>
        <w:t>- Kermas holding limited, OIB: 43896993551, Malta, Floriana frn 1400, St. Anne street, Europe centre, 2nd floor</w:t>
      </w:r>
    </w:p>
    <w:p w:rsidRDefault="0060046E" w:rsidP="008542E9" w:rsidR="0060046E" w:rsidRPr="008542E9">
      <w:r w:rsidRPr="003B3BDD">
        <w:t xml:space="preserve">- </w:t>
      </w:r>
      <w:r w:rsidR="00DC2BEA" w:rsidRPr="003B3BDD">
        <w:t>po pravomoćnosti</w:t>
      </w:r>
      <w:r w:rsidR="00DC2BEA">
        <w:t>:</w:t>
      </w:r>
      <w:r w:rsidR="00DC2BEA" w:rsidRPr="003B3BDD">
        <w:t xml:space="preserve"> </w:t>
      </w:r>
      <w:r w:rsidR="001724FE">
        <w:t>FINA</w:t>
      </w:r>
      <w:r w:rsidR="002C28A0">
        <w:t>, Regionalni centar</w:t>
      </w:r>
      <w:r w:rsidR="001724FE">
        <w:t xml:space="preserve"> Rijeka, F</w:t>
      </w:r>
      <w:r w:rsidR="002C28A0">
        <w:t>rana</w:t>
      </w:r>
      <w:r w:rsidR="008542E9">
        <w:t xml:space="preserve"> Kurelca 8</w:t>
      </w:r>
    </w:p>
    <w:sectPr w:rsidSect="000F28C7" w:rsidR="0060046E" w:rsidRPr="008542E9">
      <w:headerReference w:type="default" r:id="rId11"/>
      <w:headerReference w:type="first" r:id="rId12"/>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40FF" w:rsidP="003A78AF" w:rsidR="009140FF">
      <w:r>
        <w:separator/>
      </w:r>
    </w:p>
  </w:endnote>
  <w:endnote w:id="0" w:type="continuationSeparator">
    <w:p w:rsidRDefault="009140FF" w:rsidP="003A78AF" w:rsidR="009140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40FF" w:rsidP="003A78AF" w:rsidR="009140FF">
      <w:r>
        <w:separator/>
      </w:r>
    </w:p>
  </w:footnote>
  <w:footnote w:id="0" w:type="continuationSeparator">
    <w:p w:rsidRDefault="009140FF" w:rsidP="003A78AF" w:rsidR="009140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0F11" w:rsidP="000751C4" w:rsidR="003A78AF">
    <w:pPr>
      <w:pStyle w:val="Zaglavlje"/>
      <w:jc w:val="center"/>
    </w:pPr>
    <w:r>
      <w:tab/>
    </w:r>
    <w:r w:rsidR="000F28C7">
      <w:fldChar w:fldCharType="begin"/>
    </w:r>
    <w:r w:rsidR="000F28C7">
      <w:instrText>PAGE   \* MERGEFORMAT</w:instrText>
    </w:r>
    <w:r w:rsidR="000F28C7">
      <w:fldChar w:fldCharType="separate"/>
    </w:r>
    <w:r w:rsidR="00F20452">
      <w:rPr>
        <w:noProof/>
      </w:rPr>
      <w:t>4</w:t>
    </w:r>
    <w:r w:rsidR="000F28C7">
      <w:fldChar w:fldCharType="end"/>
    </w:r>
    <w:r>
      <w:tab/>
    </w:r>
    <w:r w:rsidR="001350A1">
      <w:t>10 St-364/2016-101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R="000F28C7">
    <w:pPr>
      <w:pStyle w:val="Zaglavlje"/>
    </w:pPr>
    <w:r>
      <w:tab/>
    </w:r>
    <w:r>
      <w:tab/>
    </w:r>
    <w:r w:rsidRPr="000F28C7">
      <w:t>10 St-</w:t>
    </w:r>
    <w:r w:rsidR="000751C4">
      <w:t>364</w:t>
    </w:r>
    <w:r w:rsidRPr="000F28C7">
      <w:t>/</w:t>
    </w:r>
    <w:r w:rsidR="000751C4">
      <w:t>20</w:t>
    </w:r>
    <w:r w:rsidRPr="000F28C7">
      <w:t>1</w:t>
    </w:r>
    <w:r w:rsidR="000751C4">
      <w:t>6</w:t>
    </w:r>
    <w:r w:rsidRPr="000F28C7">
      <w:t>-</w:t>
    </w:r>
    <w:r w:rsidR="0074380C">
      <w:t>101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31227"/>
    <w:multiLevelType w:val="hybridMultilevel"/>
    <w:tmpl w:val="66C63CA0"/>
    <w:lvl w:tplc="30A21EE2" w:ilvl="0">
      <w:start w:val="1"/>
      <w:numFmt w:val="lowerLetter"/>
      <w:lvlText w:val="%1.)"/>
      <w:lvlJc w:val="left"/>
      <w:pPr>
        <w:ind w:hanging="708" w:left="10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3CC3753"/>
    <w:multiLevelType w:val="hybridMultilevel"/>
    <w:tmpl w:val="A114254E"/>
    <w:lvl w:tplc="8182F88C" w:ilvl="0">
      <w:numFmt w:val="bullet"/>
      <w:lvlText w:val="-"/>
      <w:lvlJc w:val="left"/>
      <w:pPr>
        <w:tabs>
          <w:tab w:pos="1453" w:val="num"/>
        </w:tabs>
        <w:ind w:hanging="885" w:left="145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0046E"/>
    <w:rsid w:val="00013449"/>
    <w:rsid w:val="000140BA"/>
    <w:rsid w:val="00025843"/>
    <w:rsid w:val="000378F7"/>
    <w:rsid w:val="00044919"/>
    <w:rsid w:val="00047A8D"/>
    <w:rsid w:val="00052BEA"/>
    <w:rsid w:val="00063522"/>
    <w:rsid w:val="000664B2"/>
    <w:rsid w:val="000751C4"/>
    <w:rsid w:val="000934D5"/>
    <w:rsid w:val="00097416"/>
    <w:rsid w:val="000D594C"/>
    <w:rsid w:val="000E668C"/>
    <w:rsid w:val="000F28C7"/>
    <w:rsid w:val="00104457"/>
    <w:rsid w:val="00126B28"/>
    <w:rsid w:val="001350A1"/>
    <w:rsid w:val="001724FE"/>
    <w:rsid w:val="001851E5"/>
    <w:rsid w:val="00187705"/>
    <w:rsid w:val="00196C6D"/>
    <w:rsid w:val="001A7F48"/>
    <w:rsid w:val="001B4C33"/>
    <w:rsid w:val="001E1882"/>
    <w:rsid w:val="001F6335"/>
    <w:rsid w:val="00214108"/>
    <w:rsid w:val="00226946"/>
    <w:rsid w:val="00236AF1"/>
    <w:rsid w:val="0024632E"/>
    <w:rsid w:val="002857E0"/>
    <w:rsid w:val="0028731B"/>
    <w:rsid w:val="002C28A0"/>
    <w:rsid w:val="002E74DF"/>
    <w:rsid w:val="002F3F82"/>
    <w:rsid w:val="00316196"/>
    <w:rsid w:val="00316977"/>
    <w:rsid w:val="00327BDB"/>
    <w:rsid w:val="00351BE3"/>
    <w:rsid w:val="003807A1"/>
    <w:rsid w:val="00393ACD"/>
    <w:rsid w:val="003A6093"/>
    <w:rsid w:val="003A78AF"/>
    <w:rsid w:val="003B3BDD"/>
    <w:rsid w:val="004004AC"/>
    <w:rsid w:val="00431227"/>
    <w:rsid w:val="00457F94"/>
    <w:rsid w:val="004B25C8"/>
    <w:rsid w:val="004B6AFD"/>
    <w:rsid w:val="00543EEB"/>
    <w:rsid w:val="005B5CD5"/>
    <w:rsid w:val="005F48C1"/>
    <w:rsid w:val="005F510B"/>
    <w:rsid w:val="0060046E"/>
    <w:rsid w:val="00650915"/>
    <w:rsid w:val="00654B47"/>
    <w:rsid w:val="0069479E"/>
    <w:rsid w:val="006A3C14"/>
    <w:rsid w:val="0074380C"/>
    <w:rsid w:val="00747AC3"/>
    <w:rsid w:val="00757136"/>
    <w:rsid w:val="00763D8E"/>
    <w:rsid w:val="007660D3"/>
    <w:rsid w:val="007902B6"/>
    <w:rsid w:val="007B4AC3"/>
    <w:rsid w:val="007B7887"/>
    <w:rsid w:val="007C32E8"/>
    <w:rsid w:val="007D2831"/>
    <w:rsid w:val="007F0175"/>
    <w:rsid w:val="007F0B1E"/>
    <w:rsid w:val="00832DFA"/>
    <w:rsid w:val="008421CE"/>
    <w:rsid w:val="00851869"/>
    <w:rsid w:val="008542E9"/>
    <w:rsid w:val="00875944"/>
    <w:rsid w:val="0088793B"/>
    <w:rsid w:val="00895C13"/>
    <w:rsid w:val="008D10DC"/>
    <w:rsid w:val="009140FF"/>
    <w:rsid w:val="00943886"/>
    <w:rsid w:val="00960F11"/>
    <w:rsid w:val="00970ABE"/>
    <w:rsid w:val="00990403"/>
    <w:rsid w:val="00990A93"/>
    <w:rsid w:val="00994E36"/>
    <w:rsid w:val="009A1334"/>
    <w:rsid w:val="009A29DE"/>
    <w:rsid w:val="00A44C8B"/>
    <w:rsid w:val="00A71844"/>
    <w:rsid w:val="00A7710C"/>
    <w:rsid w:val="00A810DF"/>
    <w:rsid w:val="00A925E3"/>
    <w:rsid w:val="00AD0766"/>
    <w:rsid w:val="00AD516A"/>
    <w:rsid w:val="00AF3D51"/>
    <w:rsid w:val="00B17FA6"/>
    <w:rsid w:val="00B25060"/>
    <w:rsid w:val="00B5562B"/>
    <w:rsid w:val="00B71D01"/>
    <w:rsid w:val="00B7504B"/>
    <w:rsid w:val="00B830BE"/>
    <w:rsid w:val="00BD3569"/>
    <w:rsid w:val="00C068DC"/>
    <w:rsid w:val="00C5481E"/>
    <w:rsid w:val="00C76567"/>
    <w:rsid w:val="00C80FF1"/>
    <w:rsid w:val="00C8326E"/>
    <w:rsid w:val="00CA05F5"/>
    <w:rsid w:val="00CB18AE"/>
    <w:rsid w:val="00CE0F3C"/>
    <w:rsid w:val="00D0530F"/>
    <w:rsid w:val="00D31C72"/>
    <w:rsid w:val="00D34E4B"/>
    <w:rsid w:val="00D43E50"/>
    <w:rsid w:val="00D5358A"/>
    <w:rsid w:val="00D61291"/>
    <w:rsid w:val="00DC2BEA"/>
    <w:rsid w:val="00DC3659"/>
    <w:rsid w:val="00DC714B"/>
    <w:rsid w:val="00DE7E69"/>
    <w:rsid w:val="00E007AE"/>
    <w:rsid w:val="00E0339D"/>
    <w:rsid w:val="00E80DB6"/>
    <w:rsid w:val="00E86E7A"/>
    <w:rsid w:val="00EC389A"/>
    <w:rsid w:val="00ED4F63"/>
    <w:rsid w:val="00F06B12"/>
    <w:rsid w:val="00F20452"/>
    <w:rsid w:val="00F3562B"/>
    <w:rsid w:val="00F769C9"/>
    <w:rsid w:val="00FB05B8"/>
    <w:rsid w:val="00FB1731"/>
    <w:rsid w:val="00FE2A73"/>
    <w:rsid w:val="00FE7C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10DF"/>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A78AF"/>
    <w:pPr>
      <w:tabs>
        <w:tab w:pos="4536" w:val="center"/>
        <w:tab w:pos="9072" w:val="right"/>
      </w:tabs>
    </w:pPr>
  </w:style>
  <w:style w:customStyle="true" w:styleId="ZaglavljeChar" w:type="character">
    <w:name w:val="Zaglavlje Char"/>
    <w:link w:val="Zaglavlje"/>
    <w:uiPriority w:val="99"/>
    <w:rsid w:val="003A78AF"/>
    <w:rPr>
      <w:bCs/>
      <w:sz w:val="24"/>
      <w:szCs w:val="24"/>
    </w:rPr>
  </w:style>
  <w:style w:styleId="Podnoje" w:type="paragraph">
    <w:name w:val="footer"/>
    <w:basedOn w:val="Normal"/>
    <w:link w:val="PodnojeChar"/>
    <w:rsid w:val="003A78AF"/>
    <w:pPr>
      <w:tabs>
        <w:tab w:pos="4536" w:val="center"/>
        <w:tab w:pos="9072" w:val="right"/>
      </w:tabs>
    </w:pPr>
  </w:style>
  <w:style w:customStyle="true" w:styleId="PodnojeChar" w:type="character">
    <w:name w:val="Podnožje Char"/>
    <w:link w:val="Podnoje"/>
    <w:rsid w:val="003A78AF"/>
    <w:rPr>
      <w:bCs/>
      <w:sz w:val="24"/>
      <w:szCs w:val="24"/>
    </w:rPr>
  </w:style>
  <w:style w:styleId="Tekstbalonia" w:type="paragraph">
    <w:name w:val="Balloon Text"/>
    <w:basedOn w:val="Normal"/>
    <w:link w:val="TekstbaloniaChar"/>
    <w:rsid w:val="00990A93"/>
    <w:rPr>
      <w:rFonts w:cs="Tahoma" w:hAnsi="Tahoma" w:ascii="Tahoma"/>
      <w:sz w:val="16"/>
      <w:szCs w:val="16"/>
    </w:rPr>
  </w:style>
  <w:style w:customStyle="true" w:styleId="TekstbaloniaChar" w:type="character">
    <w:name w:val="Tekst balončića Char"/>
    <w:link w:val="Tekstbalonia"/>
    <w:rsid w:val="00990A93"/>
    <w:rPr>
      <w:rFonts w:cs="Tahoma" w:hAnsi="Tahoma" w:ascii="Tahoma"/>
      <w:bCs/>
      <w:sz w:val="16"/>
      <w:szCs w:val="16"/>
    </w:rPr>
  </w:style>
  <w:style w:styleId="Tijeloteksta" w:type="paragraph">
    <w:name w:val="Body Text"/>
    <w:basedOn w:val="Normal"/>
    <w:link w:val="TijelotekstaChar"/>
    <w:rsid w:val="004B6AFD"/>
    <w:pPr>
      <w:jc w:val="both"/>
    </w:pPr>
    <w:rPr>
      <w:bCs w:val="false"/>
    </w:rPr>
  </w:style>
  <w:style w:customStyle="true" w:styleId="TijelotekstaChar" w:type="character">
    <w:name w:val="Tijelo teksta Char"/>
    <w:link w:val="Tijeloteksta"/>
    <w:rsid w:val="004B6AFD"/>
    <w:rPr>
      <w:sz w:val="24"/>
      <w:szCs w:val="24"/>
    </w:rPr>
  </w:style>
  <w:style w:styleId="Odlomakpopisa" w:type="paragraph">
    <w:name w:val="List Paragraph"/>
    <w:basedOn w:val="Normal"/>
    <w:uiPriority w:val="34"/>
    <w:qFormat/>
    <w:rsid w:val="004B6AFD"/>
    <w:pPr>
      <w:ind w:left="720"/>
      <w:contextualSpacing/>
    </w:pPr>
    <w:rPr>
      <w:rFonts w:cs="Arial" w:hAnsi="Arial" w:ascii="Arial"/>
    </w:rPr>
  </w:style>
  <w:style w:styleId="Tekstrezerviranogmjesta" w:type="character">
    <w:name w:val="Placeholder Text"/>
    <w:basedOn w:val="Zadanifontodlomka"/>
    <w:uiPriority w:val="99"/>
    <w:semiHidden/>
    <w:rsid w:val="00F20452"/>
    <w:rPr>
      <w:color w:val="808080"/>
      <w:bdr w:space="0" w:sz="0" w:color="auto" w:val="none"/>
      <w:shd w:fill="auto" w:color="auto" w:val="clear"/>
    </w:rPr>
  </w:style>
  <w:style w:customStyle="true" w:styleId="eSPISCCParagraphDefaultFont" w:type="character">
    <w:name w:val="eSPIS_CC_Paragraph Default Font"/>
    <w:basedOn w:val="Zadanifontodlomka"/>
    <w:rsid w:val="00F2045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20452"/>
    <w:rPr>
      <w:b/>
      <w:bdr w:space="0" w:sz="0" w:color="auto" w:val="none"/>
      <w:shd w:fill="FFFFCC" w:color="auto" w:val="clear"/>
      <w:lang w:val="hr-HR"/>
    </w:rPr>
  </w:style>
  <w:style w:customStyle="true" w:styleId="PozadinaSvijetloCrvena" w:type="character">
    <w:name w:val="Pozadina_SvijetloCrvena"/>
    <w:basedOn w:val="eSPISCCParagraphDefaultFont"/>
    <w:rsid w:val="00F2045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2045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68419">
      <w:bodyDiv w:val="true"/>
      <w:marLeft w:val="0"/>
      <w:marRight w:val="0"/>
      <w:marTop w:val="0"/>
      <w:marBottom w:val="0"/>
      <w:divBdr>
        <w:top w:space="0" w:sz="0" w:color="auto" w:val="none"/>
        <w:left w:space="0" w:sz="0" w:color="auto" w:val="none"/>
        <w:bottom w:space="0" w:sz="0" w:color="auto" w:val="none"/>
        <w:right w:space="0" w:sz="0" w:color="auto" w:val="none"/>
      </w:divBdr>
      <w:divsChild>
        <w:div w:id="1480029262">
          <w:marLeft w:val="0"/>
          <w:marRight w:val="0"/>
          <w:marTop w:val="0"/>
          <w:marBottom w:val="0"/>
          <w:divBdr>
            <w:top w:space="0" w:sz="0" w:color="auto" w:val="none"/>
            <w:left w:space="0" w:sz="0" w:color="auto" w:val="none"/>
            <w:bottom w:space="0" w:sz="0" w:color="auto" w:val="none"/>
            <w:right w:space="0" w:sz="0" w:color="auto" w:val="none"/>
          </w:divBdr>
          <w:divsChild>
            <w:div w:id="714163337">
              <w:marLeft w:val="855"/>
              <w:marRight w:val="105"/>
              <w:marTop w:val="0"/>
              <w:marBottom w:val="0"/>
              <w:divBdr>
                <w:top w:space="0" w:sz="0" w:color="auto" w:val="none"/>
                <w:left w:space="0" w:sz="0" w:color="auto" w:val="none"/>
                <w:bottom w:space="0" w:sz="0" w:color="auto" w:val="none"/>
                <w:right w:space="0" w:sz="0" w:color="auto" w:val="none"/>
              </w:divBdr>
            </w:div>
            <w:div w:id="1080446062">
              <w:marLeft w:val="750"/>
              <w:marRight w:val="0"/>
              <w:marTop w:val="0"/>
              <w:marBottom w:val="0"/>
              <w:divBdr>
                <w:top w:space="0" w:sz="0" w:color="auto" w:val="none"/>
                <w:left w:space="0" w:sz="0" w:color="auto" w:val="none"/>
                <w:bottom w:space="0" w:sz="0" w:color="auto" w:val="none"/>
                <w:right w:space="0" w:sz="0" w:color="auto" w:val="none"/>
              </w:divBdr>
            </w:div>
            <w:div w:id="2058624043">
              <w:marLeft w:val="0"/>
              <w:marRight w:val="0"/>
              <w:marTop w:val="75"/>
              <w:marBottom w:val="0"/>
              <w:divBdr>
                <w:top w:space="2" w:sz="6" w:color="C3C3C3" w:val="dotted"/>
                <w:left w:space="0" w:sz="0" w:color="auto" w:val="none"/>
                <w:bottom w:space="2" w:sz="6" w:color="C3C3C3" w:val="dotted"/>
                <w:right w:space="0" w:sz="0" w:color="auto" w:val="none"/>
              </w:divBdr>
            </w:div>
          </w:divsChild>
        </w:div>
      </w:divsChild>
    </w:div>
    <w:div w:id="1060203425">
      <w:bodyDiv w:val="true"/>
      <w:marLeft w:val="0"/>
      <w:marRight w:val="0"/>
      <w:marTop w:val="0"/>
      <w:marBottom w:val="0"/>
      <w:divBdr>
        <w:top w:space="0" w:sz="0" w:color="auto" w:val="none"/>
        <w:left w:space="0" w:sz="0" w:color="auto" w:val="none"/>
        <w:bottom w:space="0" w:sz="0" w:color="auto" w:val="none"/>
        <w:right w:space="0" w:sz="0" w:color="auto" w:val="none"/>
      </w:divBdr>
      <w:divsChild>
        <w:div w:id="247858995">
          <w:marLeft w:val="3150"/>
          <w:marRight w:val="0"/>
          <w:marTop w:val="0"/>
          <w:marBottom w:val="0"/>
          <w:divBdr>
            <w:top w:space="0" w:sz="0" w:color="auto" w:val="none"/>
            <w:left w:space="0" w:sz="0" w:color="auto" w:val="none"/>
            <w:bottom w:space="0" w:sz="0" w:color="auto" w:val="none"/>
            <w:right w:space="0" w:sz="0" w:color="auto" w:val="none"/>
          </w:divBdr>
          <w:divsChild>
            <w:div w:id="67463449">
              <w:marLeft w:val="0"/>
              <w:marRight w:val="0"/>
              <w:marTop w:val="0"/>
              <w:marBottom w:val="0"/>
              <w:divBdr>
                <w:top w:space="6" w:sz="6" w:color="AAAAAA" w:val="single"/>
                <w:left w:space="6" w:sz="6" w:color="AAAAAA" w:val="single"/>
                <w:bottom w:space="6" w:sz="6" w:color="AAAAAA" w:val="single"/>
                <w:right w:space="6" w:sz="6" w:color="AAAAAA" w:val="single"/>
              </w:divBdr>
              <w:divsChild>
                <w:div w:id="462887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41773485">
      <w:bodyDiv w:val="true"/>
      <w:marLeft w:val="0"/>
      <w:marRight w:val="0"/>
      <w:marTop w:val="0"/>
      <w:marBottom w:val="0"/>
      <w:divBdr>
        <w:top w:space="0" w:sz="0" w:color="auto" w:val="none"/>
        <w:left w:space="0" w:sz="0" w:color="auto" w:val="none"/>
        <w:bottom w:space="0" w:sz="0" w:color="auto" w:val="none"/>
        <w:right w:space="0" w:sz="0" w:color="auto" w:val="none"/>
      </w:divBdr>
      <w:divsChild>
        <w:div w:id="483787594">
          <w:marLeft w:val="0"/>
          <w:marRight w:val="0"/>
          <w:marTop w:val="0"/>
          <w:marBottom w:val="0"/>
          <w:divBdr>
            <w:top w:space="0" w:sz="0" w:color="auto" w:val="none"/>
            <w:left w:space="0" w:sz="0" w:color="auto" w:val="none"/>
            <w:bottom w:space="0" w:sz="0" w:color="auto" w:val="none"/>
            <w:right w:space="0" w:sz="0" w:color="auto" w:val="none"/>
          </w:divBdr>
        </w:div>
      </w:divsChild>
    </w:div>
    <w:div w:id="1710182697">
      <w:bodyDiv w:val="true"/>
      <w:marLeft w:val="0"/>
      <w:marRight w:val="0"/>
      <w:marTop w:val="0"/>
      <w:marBottom w:val="0"/>
      <w:divBdr>
        <w:top w:space="0" w:sz="0" w:color="auto" w:val="none"/>
        <w:left w:space="0" w:sz="0" w:color="auto" w:val="none"/>
        <w:bottom w:space="0" w:sz="0" w:color="auto" w:val="none"/>
        <w:right w:space="0" w:sz="0" w:color="auto" w:val="none"/>
      </w:divBdr>
      <w:divsChild>
        <w:div w:id="1862545701">
          <w:marLeft w:val="3150"/>
          <w:marRight w:val="0"/>
          <w:marTop w:val="0"/>
          <w:marBottom w:val="0"/>
          <w:divBdr>
            <w:top w:space="0" w:sz="0" w:color="auto" w:val="none"/>
            <w:left w:space="0" w:sz="0" w:color="auto" w:val="none"/>
            <w:bottom w:space="0" w:sz="0" w:color="auto" w:val="none"/>
            <w:right w:space="0" w:sz="0" w:color="auto" w:val="none"/>
          </w:divBdr>
          <w:divsChild>
            <w:div w:id="1337926071">
              <w:marLeft w:val="0"/>
              <w:marRight w:val="0"/>
              <w:marTop w:val="0"/>
              <w:marBottom w:val="0"/>
              <w:divBdr>
                <w:top w:space="6" w:sz="6" w:color="AAAAAA" w:val="single"/>
                <w:left w:space="6" w:sz="6" w:color="AAAAAA" w:val="single"/>
                <w:bottom w:space="6" w:sz="6" w:color="AAAAAA" w:val="single"/>
                <w:right w:space="6" w:sz="6" w:color="AAAAAA" w:val="single"/>
              </w:divBdr>
              <w:divsChild>
                <w:div w:id="8235448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St-364/2016</izvorni_sadrzaj>
    <derivirana_varijabla naziv="DomainObject.Predmet.OznakaBroj_1">St-364/2016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VICTRIX d.o.o. PULA</izvorni_sadrzaj>
    <derivirana_varijabla naziv="DomainObject.Predmet.ProtustrankaFormated_1">  VICTRIX d.o.o. PULA</derivirana_varijabla>
  </DomainObject.Predmet.ProtustrankaFormated>
  <DomainObject.Predmet.ProtustrankaFormatedOIB>
    <izvorni_sadrzaj>  VICTRIX d.o.o. PULA, OIB 69660769957</izvorni_sadrzaj>
    <derivirana_varijabla naziv="DomainObject.Predmet.ProtustrankaFormatedOIB_1">  VICTRIX d.o.o. PULA, OIB 69660769957</derivirana_varijabla>
  </DomainObject.Predmet.ProtustrankaFormatedOIB>
  <DomainObject.Predmet.ProtustrankaFormatedWithAdress>
    <izvorni_sadrzaj> VICTRIX d.o.o. PULA, Starih statuta 4, 52100 Pula</izvorni_sadrzaj>
    <derivirana_varijabla naziv="DomainObject.Predmet.ProtustrankaFormatedWithAdress_1"> VICTRIX d.o.o. PULA, Starih statuta 4, 52100 Pula</derivirana_varijabla>
  </DomainObject.Predmet.ProtustrankaFormatedWithAdress>
  <DomainObject.Predmet.ProtustrankaFormatedWithAdressOIB>
    <izvorni_sadrzaj> VICTRIX d.o.o. PULA, OIB 69660769957, Starih statuta 4, 52100 Pula</izvorni_sadrzaj>
    <derivirana_varijabla naziv="DomainObject.Predmet.ProtustrankaFormatedWithAdressOIB_1"> VICTRIX d.o.o. PULA, OIB 69660769957, Starih statuta 4, 52100 Pula</derivirana_varijabla>
  </DomainObject.Predmet.ProtustrankaFormatedWithAdressOIB>
  <DomainObject.Predmet.ProtustrankaWithAdress>
    <izvorni_sadrzaj>VICTRIX d.o.o. PULA Starih statuta 4, 52100 Pula</izvorni_sadrzaj>
    <derivirana_varijabla naziv="DomainObject.Predmet.ProtustrankaWithAdress_1">VICTRIX d.o.o. PULA Starih statuta 4, 52100 Pula</derivirana_varijabla>
  </DomainObject.Predmet.ProtustrankaWithAdress>
  <DomainObject.Predmet.ProtustrankaWithAdressOIB>
    <izvorni_sadrzaj>VICTRIX d.o.o. PULA, OIB 69660769957, Starih statuta 4, 52100 Pula</izvorni_sadrzaj>
    <derivirana_varijabla naziv="DomainObject.Predmet.ProtustrankaWithAdressOIB_1">VICTRIX d.o.o. PULA, OIB 69660769957, Starih statuta 4, 52100 Pula</derivirana_varijabla>
  </DomainObject.Predmet.ProtustrankaWithAdressOIB>
  <DomainObject.Predmet.ProtustrankaNazivFormated>
    <izvorni_sadrzaj>VICTRIX d.o.o. PULA</izvorni_sadrzaj>
    <derivirana_varijabla naziv="DomainObject.Predmet.ProtustrankaNazivFormated_1">VICTRIX d.o.o. PULA</derivirana_varijabla>
  </DomainObject.Predmet.ProtustrankaNazivFormated>
  <DomainObject.Predmet.ProtustrankaNazivFormatedOIB>
    <izvorni_sadrzaj>VICTRIX d.o.o. PULA, OIB 69660769957</izvorni_sadrzaj>
    <derivirana_varijabla naziv="DomainObject.Predmet.ProtustrankaNazivFormatedOIB_1">VICTRIX d.o.o. PULA, OIB 69660769957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1066768.29</izvorni_sadrzaj>
    <derivirana_varijabla naziv="DomainObject.Predmet.TrenutnaVrijednost_1">1066768.29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VICTRIX d.o.o. PULA</item>
    </izvorni_sadrzaj>
    <derivirana_varijabla naziv="DomainObject.Predmet.ProtuStrankaListFormated_1">
      <item>VICTRIX d.o.o. PULA</item>
    </derivirana_varijabla>
  </DomainObject.Predmet.ProtuStrankaListFormated>
  <DomainObject.Predmet.ProtuStrankaListFormatedOIB>
    <izvorni_sadrzaj>
      <item>VICTRIX d.o.o. PULA, OIB 69660769957</item>
    </izvorni_sadrzaj>
    <derivirana_varijabla naziv="DomainObject.Predmet.ProtuStrankaListFormatedOIB_1">
      <item>VICTRIX d.o.o. PULA, OIB 69660769957</item>
    </derivirana_varijabla>
  </DomainObject.Predmet.ProtuStrankaListFormatedOIB>
  <DomainObject.Predmet.ProtuStrankaListFormatedWithAdress>
    <izvorni_sadrzaj>
      <item>VICTRIX d.o.o. PULA, Starih statuta 4, 52100 Pula</item>
    </izvorni_sadrzaj>
    <derivirana_varijabla naziv="DomainObject.Predmet.ProtuStrankaListFormatedWithAdress_1">
      <item>VICTRIX d.o.o. PULA, Starih statuta 4, 52100 Pula</item>
    </derivirana_varijabla>
  </DomainObject.Predmet.ProtuStrankaListFormatedWithAdress>
  <DomainObject.Predmet.ProtuStrankaListFormatedWithAdressOIB>
    <izvorni_sadrzaj>
      <item>VICTRIX d.o.o. PULA, OIB 69660769957, Starih statuta 4, 52100 Pula</item>
    </izvorni_sadrzaj>
    <derivirana_varijabla naziv="DomainObject.Predmet.ProtuStrankaListFormatedWithAdressOIB_1">
      <item>VICTRIX d.o.o. PULA, OIB 69660769957, Starih statuta 4, 52100 Pula</item>
    </derivirana_varijabla>
  </DomainObject.Predmet.ProtuStrankaListFormatedWithAdressOIB>
  <DomainObject.Predmet.ProtuStrankaListNazivFormated>
    <izvorni_sadrzaj>
      <item>VICTRIX d.o.o. PULA</item>
    </izvorni_sadrzaj>
    <derivirana_varijabla naziv="DomainObject.Predmet.ProtuStrankaListNazivFormated_1">
      <item>VICTRIX d.o.o. PULA</item>
    </derivirana_varijabla>
  </DomainObject.Predmet.ProtuStrankaListNazivFormated>
  <DomainObject.Predmet.ProtuStrankaListNazivFormatedOIB>
    <izvorni_sadrzaj>
      <item>VICTRIX d.o.o. PULA, OIB 69660769957</item>
    </izvorni_sadrzaj>
    <derivirana_varijabla naziv="DomainObject.Predmet.ProtuStrankaListNazivFormatedOIB_1">
      <item>VICTRIX d.o.o. PULA, OIB 69660769957</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Rovinjska 2a, 52100 Pula punomoćnik sudionika u postupku REPUBLIKA HRVATSKA, Ministarstvo financija, Porezna uprava, Područni ured Istra, Primorje, Gorski Kotar  i Lika</item>
    </izvorni_sadrzaj>
    <derivirana_varijabla naziv="DomainObject.Predmet.OstaliListFormatedWithAdress_1">
      <item>ŽDO PULA, Rovinjska 2a, 52100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Rovinjska 2a, 52100 Pula punomoćnik sudionika u postupku REPUBLIKA HRVATSKA, Ministarstvo financija, Porezna uprava, Područni ured Istra, Primorje, Gorski Kotar  i Lika</item>
    </izvorni_sadrzaj>
    <derivirana_varijabla naziv="DomainObject.Predmet.OstaliListFormatedWithAdressOIB_1">
      <item>ŽDO PULA, Rovinjska 2a, 52100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VICTRIX d.o.o. PULA</izvorni_sadrzaj>
    <derivirana_varijabla naziv="DomainObject.Predmet.ProtustrankaIDrugi_1">VICTRIX d.o.o. PULA</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VICTRIX d.o.o. PULA, OIB 69660769957, Starih statuta 4, 52100 Pula</izvorni_sadrzaj>
    <derivirana_varijabla naziv="DomainObject.Predmet.ProtustrankaIDrugiAdressOIB_1">VICTRIX d.o.o. PULA, OIB 69660769957, Starih statuta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VICTRIX d.o.o. PULA</item>
      <item>REPUBLIKA HRVATSKA, Ministarstvo financija, Porezna uprava, Područni ured Istra, Primorje, Gorski Kotar  i Lika</item>
      <item>ŽDO PULA</item>
    </izvorni_sadrzaj>
    <derivirana_varijabla naziv="DomainObject.Predmet.SudioniciListNaziv_1">
      <item>VICTRIX d.o.o. PULA</item>
      <item>REPUBLIKA HRVATSKA, Ministarstvo financija, Porezna uprava, Područni ured Istra, Primorje, Gorski Kotar  i Lika</item>
      <item>ŽDO PULA</item>
    </derivirana_varijabla>
  </DomainObject.Predmet.SudioniciListNaziv>
  <DomainObject.Predmet.SudioniciListAdressOIB>
    <izvorni_sadrzaj>
      <item>VICTRIX d.o.o. PULA, OIB 69660769957, Starih statuta 4,52100 Pula</item>
      <item>REPUBLIKA HRVATSKA, Ministarstvo financija, Porezna uprava, Područni ured Istra, Primorje, Gorski Kotar  i Lika, OIB 52634238587</item>
      <item>ŽDO PULA, Rovinjska 2a,52100 Pula</item>
    </izvorni_sadrzaj>
    <derivirana_varijabla naziv="DomainObject.Predmet.SudioniciListAdressOIB_1">
      <item>VICTRIX d.o.o. PULA, OIB 69660769957, Starih statuta 4,52100 Pula</item>
      <item>REPUBLIKA HRVATSKA, Ministarstvo financija, Porezna uprava, Područni ured Istra, Primorje, Gorski Kotar  i Lika, OIB 52634238587</item>
      <item>ŽDO PULA, Rovinjska 2a,52100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69660769957</item>
      <item>, OIB 52634238587</item>
      <item>, OIB null</item>
    </izvorni_sadrzaj>
    <derivirana_varijabla naziv="DomainObject.Predmet.SudioniciListNazivOIB_1">
      <item>, OIB 69660769957</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C122B1-FBFA-468D-A7A6-7DD2B56C22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4</properties:Pages>
  <properties:Words>1411</properties:Words>
  <properties:Characters>7613</properties:Characters>
  <properties:Lines>155</properties:Lines>
  <properties:Paragraphs>68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St-36/11-___</vt:lpstr>
    </vt:vector>
  </properties:TitlesOfParts>
  <properties:LinksUpToDate>false</properties:LinksUpToDate>
  <properties:CharactersWithSpaces>9000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2018-03-14T09:46:00Z</dcterms:created>
  <dc:creator>korisnik</dc:creator>
  <cp:lastModifiedBy>Sanja Lakošeljac</cp:lastModifiedBy>
  <cp:lastPrinted>2015-06-29T13:11:00Z</cp:lastPrinted>
  <dcterms:modified xmlns:xsi="http://www.w3.org/2001/XMLSchema-instance" xsi:type="dcterms:W3CDTF">2018-03-14T09:50:00Z</dcterms:modified>
  <cp:revision>4</cp:revision>
  <dc:title>Poslovni broj: 20 St-36/11-___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(St-364-16 rješenje o namirenju - Zagorje.docx)</vt:lpwstr>
  </prop:property>
  <prop:property name="CC_coloring" pid="4" fmtid="{D5CDD505-2E9C-101B-9397-08002B2CF9AE}">
    <vt:bool>false</vt:bool>
  </prop:property>
  <prop:property name="BrojStranica" pid="5" fmtid="{D5CDD505-2E9C-101B-9397-08002B2CF9AE}">
    <vt:i4>4</vt:i4>
  </prop:property>
</prop:Properties>
</file>