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975ef" w14:paraId="65975ef" w:rsidRDefault="006C7E58" w:rsidP="006C7E58" w:rsidR="006C7E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7E58" w:rsidP="006C7E58" w:rsidR="006C7E58" w:rsidRPr="00D26EB3">
      <w:pPr>
        <w:rPr>
          <w:rFonts w:cs="Arial" w:hAnsi="Arial" w:ascii="Arial"/>
          <w:szCs w:val="22"/>
        </w:rPr>
      </w:pPr>
      <w:r w:rsidRPr="00D26EB3">
        <w:rPr>
          <w:rFonts w:cs="Arial" w:hAnsi="Arial" w:ascii="Arial"/>
          <w:szCs w:val="22"/>
        </w:rPr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94E3A" w:rsidR="006C7E58" w:rsidRPr="00D26EB3">
        <w:tc>
          <w:tcPr>
            <w:tcW w:type="dxa" w:w="3060"/>
          </w:tcPr>
          <w:p w:rsidRDefault="006C7E58" w:rsidP="00494E3A" w:rsidR="006C7E58" w:rsidRPr="00D26EB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D26EB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Trgovački sud u Zagrebu</w:t>
            </w:r>
          </w:p>
          <w:p w:rsidRDefault="006C7E58" w:rsidP="00494E3A" w:rsidR="006C7E58" w:rsidRPr="00D26EB3">
            <w:pPr>
              <w:jc w:val="center"/>
              <w:rPr>
                <w:sz w:val="24"/>
                <w:szCs w:val="24"/>
              </w:rPr>
            </w:pPr>
            <w:r w:rsidRPr="00D26EB3">
              <w:rPr>
                <w:sz w:val="24"/>
                <w:szCs w:val="24"/>
              </w:rPr>
              <w:t>Zagreb, Amruševa 2/II</w:t>
            </w:r>
          </w:p>
        </w:tc>
      </w:tr>
    </w:tbl>
    <w:p w:rsidRDefault="006C7E58" w:rsidP="00306B78" w:rsidR="006C7E58" w:rsidRPr="00D26EB3">
      <w:pPr>
        <w:jc w:val="right"/>
        <w:rPr>
          <w:sz w:val="24"/>
          <w:szCs w:val="24"/>
        </w:rPr>
      </w:pP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</w:r>
      <w:r w:rsidRPr="00D26EB3">
        <w:rPr>
          <w:b/>
          <w:sz w:val="24"/>
          <w:szCs w:val="24"/>
        </w:rPr>
        <w:tab/>
        <w:t xml:space="preserve">  </w:t>
      </w:r>
      <w:r w:rsidRPr="00D26EB3">
        <w:rPr>
          <w:sz w:val="24"/>
          <w:szCs w:val="24"/>
        </w:rPr>
        <w:t>85.</w:t>
      </w:r>
      <w:r w:rsidRPr="00D26EB3">
        <w:rPr>
          <w:b/>
          <w:sz w:val="24"/>
          <w:szCs w:val="24"/>
        </w:rPr>
        <w:t xml:space="preserve"> </w:t>
      </w:r>
      <w:r w:rsidRPr="00D26EB3">
        <w:rPr>
          <w:sz w:val="24"/>
          <w:szCs w:val="24"/>
        </w:rPr>
        <w:t>St-</w:t>
      </w:r>
      <w:r w:rsidR="00692208">
        <w:rPr>
          <w:sz w:val="24"/>
          <w:szCs w:val="24"/>
        </w:rPr>
        <w:t>2106</w:t>
      </w:r>
      <w:r w:rsidRPr="00D26EB3">
        <w:rPr>
          <w:sz w:val="24"/>
          <w:szCs w:val="24"/>
        </w:rPr>
        <w:t>/1</w:t>
      </w:r>
      <w:r w:rsidR="00692208">
        <w:rPr>
          <w:sz w:val="24"/>
          <w:szCs w:val="24"/>
        </w:rPr>
        <w:t>6</w:t>
      </w:r>
      <w:r w:rsidRPr="00D26EB3">
        <w:rPr>
          <w:sz w:val="24"/>
          <w:szCs w:val="24"/>
        </w:rPr>
        <w:t xml:space="preserve">  </w:t>
      </w:r>
    </w:p>
    <w:p w:rsidRDefault="00D26EB3" w:rsidP="00D26EB3" w:rsidR="00D26EB3">
      <w:pPr>
        <w:jc w:val="center"/>
        <w:rPr>
          <w:sz w:val="24"/>
          <w:szCs w:val="24"/>
        </w:rPr>
      </w:pPr>
    </w:p>
    <w:p w:rsidRDefault="006C7E58" w:rsidP="00D26EB3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>R E P U B L I K A   H R V A T S K A</w:t>
      </w: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</w:p>
    <w:p w:rsidRDefault="006C7E58" w:rsidP="006C7E58" w:rsidR="006C7E58" w:rsidRPr="00D26EB3">
      <w:pPr>
        <w:ind w:left="2880"/>
        <w:jc w:val="right"/>
        <w:rPr>
          <w:sz w:val="24"/>
          <w:szCs w:val="24"/>
        </w:rPr>
      </w:pPr>
      <w:r w:rsidRPr="00D26EB3">
        <w:rPr>
          <w:sz w:val="24"/>
          <w:szCs w:val="24"/>
        </w:rPr>
        <w:t xml:space="preserve">  R J E Š E NJ E </w:t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  <w:r w:rsidRPr="00D26EB3">
        <w:rPr>
          <w:sz w:val="24"/>
          <w:szCs w:val="24"/>
        </w:rPr>
        <w:tab/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ab/>
      </w:r>
    </w:p>
    <w:p w:rsidRDefault="0029324F" w:rsidP="0029324F" w:rsidR="0029324F" w:rsidRPr="00F057FF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F057FF">
        <w:rPr>
          <w:sz w:val="24"/>
          <w:szCs w:val="24"/>
          <w:lang w:val="pt-BR"/>
        </w:rPr>
        <w:t xml:space="preserve">Trgovački sud u Zagrebu, po sucu mr.sc. Ivani Koštarić Fegeš, u stečajnom postupku </w:t>
      </w:r>
      <w:r w:rsidR="00C53737">
        <w:rPr>
          <w:sz w:val="24"/>
          <w:szCs w:val="24"/>
          <w:lang w:val="pt-BR"/>
        </w:rPr>
        <w:t>nad dužnikom</w:t>
      </w:r>
      <w:r>
        <w:rPr>
          <w:sz w:val="24"/>
          <w:szCs w:val="24"/>
          <w:lang w:val="pt-BR"/>
        </w:rPr>
        <w:t xml:space="preserve"> </w:t>
      </w:r>
      <w:r w:rsidR="00A34044">
        <w:rPr>
          <w:rFonts w:eastAsia="BatangChe"/>
          <w:sz w:val="24"/>
          <w:szCs w:val="24"/>
          <w:lang w:val="pt-BR"/>
        </w:rPr>
        <w:t>AQUAGEN d.o.o. u stečaju</w:t>
      </w:r>
      <w:r w:rsidR="00A34044" w:rsidRPr="00400F24">
        <w:rPr>
          <w:sz w:val="24"/>
          <w:szCs w:val="24"/>
        </w:rPr>
        <w:t>,</w:t>
      </w:r>
      <w:r w:rsidR="00A34044">
        <w:rPr>
          <w:sz w:val="24"/>
          <w:szCs w:val="24"/>
        </w:rPr>
        <w:t xml:space="preserve"> Velika Gorica, Slavka Kolara 25, OIB: </w:t>
      </w:r>
      <w:r w:rsidR="00A34044" w:rsidRPr="00C63C54">
        <w:rPr>
          <w:sz w:val="24"/>
          <w:szCs w:val="24"/>
        </w:rPr>
        <w:t>07844251742</w:t>
      </w:r>
      <w:r w:rsidRPr="00D429AB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A34044">
        <w:rPr>
          <w:sz w:val="24"/>
          <w:szCs w:val="24"/>
          <w:lang w:val="pt-BR"/>
        </w:rPr>
        <w:t>4</w:t>
      </w:r>
      <w:r w:rsidRPr="00F057FF">
        <w:rPr>
          <w:sz w:val="24"/>
          <w:szCs w:val="24"/>
          <w:lang w:val="pt-BR"/>
        </w:rPr>
        <w:t xml:space="preserve">. </w:t>
      </w:r>
      <w:r w:rsidR="00A34044">
        <w:rPr>
          <w:sz w:val="24"/>
          <w:szCs w:val="24"/>
          <w:lang w:val="pt-BR"/>
        </w:rPr>
        <w:t>prosinca</w:t>
      </w:r>
      <w:r w:rsidRPr="00F057FF">
        <w:rPr>
          <w:sz w:val="24"/>
          <w:szCs w:val="24"/>
          <w:lang w:val="pt-BR"/>
        </w:rPr>
        <w:t xml:space="preserve"> 2017.</w:t>
      </w:r>
      <w:r w:rsidRPr="00F057FF">
        <w:rPr>
          <w:sz w:val="24"/>
          <w:szCs w:val="24"/>
        </w:rPr>
        <w:t>,</w:t>
      </w:r>
    </w:p>
    <w:p w:rsidRDefault="0029324F" w:rsidP="006C7E58" w:rsidR="0029324F">
      <w:pPr>
        <w:jc w:val="center"/>
        <w:rPr>
          <w:sz w:val="24"/>
          <w:szCs w:val="24"/>
        </w:rPr>
      </w:pPr>
    </w:p>
    <w:p w:rsidRDefault="006C7E58" w:rsidP="006C7E58" w:rsidR="006C7E58" w:rsidRPr="00D26EB3">
      <w:pPr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r i j e š i o    j e </w:t>
      </w:r>
    </w:p>
    <w:p w:rsidRDefault="004D227E" w:rsidP="006C7E58" w:rsidR="004D227E" w:rsidRPr="00D26EB3">
      <w:pPr>
        <w:jc w:val="center"/>
        <w:rPr>
          <w:sz w:val="24"/>
          <w:szCs w:val="24"/>
        </w:rPr>
      </w:pPr>
    </w:p>
    <w:p w:rsidRDefault="009E35C7" w:rsidP="004D227E" w:rsidR="004036A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Odbija se </w:t>
      </w:r>
      <w:r w:rsidR="004036A0">
        <w:rPr>
          <w:sz w:val="24"/>
          <w:szCs w:val="24"/>
        </w:rPr>
        <w:t>prijedlog</w:t>
      </w:r>
      <w:r>
        <w:rPr>
          <w:sz w:val="24"/>
          <w:szCs w:val="24"/>
        </w:rPr>
        <w:t xml:space="preserve"> vjerovnika </w:t>
      </w:r>
      <w:r w:rsidR="004036A0">
        <w:rPr>
          <w:sz w:val="24"/>
          <w:szCs w:val="24"/>
        </w:rPr>
        <w:t>REPUBLIKA HRVATSKA, Ministarstvo financija, Porezna uprava od 4. listopada 2016. za ispravak rješenja Trgovačkog suda u Zagrebu poslovni broj St-2106/16 od 28. rujna 2016., kao neosnovan.</w:t>
      </w:r>
    </w:p>
    <w:p w:rsidRDefault="0029324F" w:rsidP="004D227E" w:rsidR="0029324F">
      <w:pPr>
        <w:ind w:firstLine="708"/>
        <w:jc w:val="both"/>
        <w:rPr>
          <w:sz w:val="24"/>
          <w:szCs w:val="24"/>
        </w:rPr>
      </w:pPr>
    </w:p>
    <w:p w:rsidRDefault="00157420" w:rsidP="00157420" w:rsidR="00157420" w:rsidRPr="00306B7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306B78">
        <w:rPr>
          <w:sz w:val="24"/>
          <w:szCs w:val="24"/>
        </w:rPr>
        <w:t>Obrazloženje</w:t>
      </w:r>
    </w:p>
    <w:p w:rsidRDefault="00157420" w:rsidP="00157420" w:rsidR="00157420" w:rsidRPr="00306B78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Default="004036A0" w:rsidP="00784C13" w:rsidR="001C19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Ovaj sud je rješenjem poslovni broj St-2106/16 od 28. rujna 2016.</w:t>
      </w:r>
      <w:r w:rsidR="00DA65EF">
        <w:rPr>
          <w:sz w:val="24"/>
          <w:szCs w:val="24"/>
        </w:rPr>
        <w:t xml:space="preserve"> utvrdio tražbine vjerovnika prvog i drugog višeg isplatnog reda tako da je, između ostalog, u točki I. izreke</w:t>
      </w:r>
      <w:r>
        <w:rPr>
          <w:sz w:val="24"/>
          <w:szCs w:val="24"/>
        </w:rPr>
        <w:t>,</w:t>
      </w:r>
      <w:r w:rsidR="00DA65EF">
        <w:rPr>
          <w:sz w:val="24"/>
          <w:szCs w:val="24"/>
        </w:rPr>
        <w:t xml:space="preserve"> pod rednim brojem 1. utvrdio tražbinu prvog višeg isplatnog reda vjerovnika  Marijane Čičko u iznosu od 37.277,58 kn bruto, odnosno 29.411,86 kn neto, te pod rednim brojem 2. vjerovnika </w:t>
      </w:r>
      <w:r w:rsidR="001C19CB">
        <w:rPr>
          <w:sz w:val="24"/>
          <w:szCs w:val="24"/>
        </w:rPr>
        <w:t>"HR MF Porezna upr." u iznosu od 40.960,17 kn.</w:t>
      </w:r>
    </w:p>
    <w:p w:rsidRDefault="001C19CB" w:rsidP="00784C13" w:rsidR="001C19CB">
      <w:pPr>
        <w:ind w:firstLine="708"/>
        <w:jc w:val="both"/>
        <w:rPr>
          <w:sz w:val="24"/>
          <w:szCs w:val="24"/>
        </w:rPr>
      </w:pPr>
    </w:p>
    <w:p w:rsidRDefault="001C19CB" w:rsidP="00784C13" w:rsidR="001C19C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Vjerovnik REPUBLIKA HRVATSKA, Ministarstvo financija, Porezna uprava</w:t>
      </w:r>
      <w:r w:rsidRPr="00784C13">
        <w:rPr>
          <w:sz w:val="24"/>
          <w:szCs w:val="24"/>
        </w:rPr>
        <w:t xml:space="preserve"> </w:t>
      </w:r>
      <w:r>
        <w:rPr>
          <w:sz w:val="24"/>
          <w:szCs w:val="24"/>
        </w:rPr>
        <w:t>je 4. listopada 2016. podnio prijedlog za ispravak navedenog rješenja u kojemu u bitnome navodi kako tražbina tog vjernika nije naznačena u skladu sa Stečajnim zakonom („Narodne novine“ broj 71/15) jer je na temelju prijavljene tražbine tog vjerovnika stečajni upravitelj propustio izvršiti provjeru u poslovnim knjigama stečajnog dužnika na koje se točno radnike odnosi navedeno dugovanje te poimenično navesti te radnike kao vjerovnike prvog višeg isplatnog reda. Zbog toga predlaže, nakon prikupljanja dodatnih po</w:t>
      </w:r>
      <w:r w:rsidR="005D51CC">
        <w:rPr>
          <w:sz w:val="24"/>
          <w:szCs w:val="24"/>
        </w:rPr>
        <w:t>dataka, donijeti rješenje o ispravku navedenog rješenja, odnosno po potrebi sazivanje skupštine radi donošenja izmijene odluke u odnosu na navedeni dio izvješća stečajnog upravitelja.</w:t>
      </w:r>
    </w:p>
    <w:p w:rsidRDefault="005D51CC" w:rsidP="00784C13" w:rsidR="005D51CC">
      <w:pPr>
        <w:ind w:firstLine="708"/>
        <w:jc w:val="both"/>
        <w:rPr>
          <w:sz w:val="24"/>
          <w:szCs w:val="24"/>
        </w:rPr>
      </w:pPr>
    </w:p>
    <w:p w:rsidRDefault="005D51CC" w:rsidP="00784C13" w:rsidR="005D51CC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Očitujući se </w:t>
      </w:r>
      <w:r w:rsidR="00715448">
        <w:rPr>
          <w:sz w:val="24"/>
          <w:szCs w:val="24"/>
        </w:rPr>
        <w:t xml:space="preserve">na </w:t>
      </w:r>
      <w:r>
        <w:rPr>
          <w:sz w:val="24"/>
          <w:szCs w:val="24"/>
        </w:rPr>
        <w:t>navedeni prijedlog, stečajni upravitelj je u podnesku od 4. studenoga 2017. u bitnome naveo kako je provjerom u poslovnim knjigama utvrdio da se utvrđena tražbina navedenog vjerovnika odnosi na doprinose za zaposlenicu Marijanu Čiško.</w:t>
      </w:r>
    </w:p>
    <w:p w:rsidRDefault="001C19CB" w:rsidP="00784C13" w:rsidR="001C19CB">
      <w:pPr>
        <w:ind w:firstLine="708"/>
        <w:jc w:val="both"/>
        <w:rPr>
          <w:sz w:val="24"/>
          <w:szCs w:val="24"/>
        </w:rPr>
      </w:pPr>
    </w:p>
    <w:p w:rsidRDefault="005E2E8D" w:rsidP="005E2E8D" w:rsidR="00784C13" w:rsidRPr="00784C13">
      <w:pPr>
        <w:pStyle w:val="Default"/>
        <w:ind w:firstLine="708"/>
        <w:jc w:val="both"/>
        <w:rPr>
          <w:b/>
        </w:rPr>
      </w:pPr>
      <w:r>
        <w:rPr>
          <w:color w:val="auto"/>
        </w:rPr>
        <w:lastRenderedPageBreak/>
        <w:t xml:space="preserve">Odredbom čl. 342. </w:t>
      </w:r>
      <w:r w:rsidRPr="00784C13">
        <w:t xml:space="preserve">Zakona o parničnom postupku </w:t>
      </w:r>
      <w:r w:rsidRPr="00D26EB3">
        <w:t>(„Narodne novine“ broj 53/91, 91/92, 112/99, 88/01, 117/03, 88/05, 2/07, 84/08, 123/08, 57/11, 25/13 i 89/14)</w:t>
      </w:r>
      <w:r>
        <w:t xml:space="preserve"> u vezi s odredbom čl. 347. ZPP-a i odredbom čl. 10. SZ-a propisano je da se p</w:t>
      </w:r>
      <w:r w:rsidRPr="005E2E8D">
        <w:rPr>
          <w:color w:val="auto"/>
        </w:rPr>
        <w:t xml:space="preserve">ogreške u imenima i brojevima, i druge očite pogreške u pisanju i računanju, nedostatke u obliku i nesuglasnost prijepisa presude s izvornikom ispravit će sudac pojedinac odnosno predsjednik vijeća u svako doba. </w:t>
      </w:r>
      <w:r>
        <w:rPr>
          <w:color w:val="auto"/>
        </w:rPr>
        <w:t xml:space="preserve">Dakle, u skladu s citiranom odredbom sud je dužan ispraviti samo </w:t>
      </w:r>
      <w:r>
        <w:t>p</w:t>
      </w:r>
      <w:r w:rsidRPr="005E2E8D">
        <w:rPr>
          <w:color w:val="auto"/>
        </w:rPr>
        <w:t>ogreške u imenima i brojevima, i druge očite pogreške u pisanju i računanju, nedostatke u obliku i nesuglasnost prijepisa presude s izvornikom</w:t>
      </w:r>
      <w:r>
        <w:rPr>
          <w:color w:val="auto"/>
        </w:rPr>
        <w:t xml:space="preserve">. Međutim, </w:t>
      </w:r>
      <w:r>
        <w:t xml:space="preserve">eventualna činjenica što je stečajni upravitelj propustio izvršiti provjeru u poslovnim knjigama stečajnog dužnika na koje se točno radnike odnosi navedeno dugovanje te poimenično navesti te radnike kao vjerovnike prvog višeg isplatnog reda, na koju se poziva navedeni stečajni vjerovnik u svom prijedlogu za ispravak, ne ukazuje, niti ne predstavlja očitu pogrešku u imenima i brojevima, niti drugu očitu pogrešku u pisanju i računanju u smislu citirane zakonske odredbe koju bi sud bio dužan ispraviti u svako doba. Zbog toga je, uzevši u obzir navedeno, </w:t>
      </w:r>
      <w:r w:rsidR="00784C13" w:rsidRPr="00784C13">
        <w:t>odlučeno kao u izreci ovog rješenja.</w:t>
      </w:r>
    </w:p>
    <w:p w:rsidRDefault="00784C13" w:rsidP="00157420" w:rsidR="00784C13" w:rsidRPr="00D26EB3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6C7E58" w:rsidP="006C7E58" w:rsidR="006C7E58" w:rsidRPr="00D26EB3">
      <w:pPr>
        <w:ind w:firstLine="720"/>
        <w:jc w:val="center"/>
        <w:rPr>
          <w:sz w:val="24"/>
          <w:szCs w:val="24"/>
        </w:rPr>
      </w:pPr>
      <w:r w:rsidRPr="00D26EB3">
        <w:rPr>
          <w:sz w:val="24"/>
          <w:szCs w:val="24"/>
        </w:rPr>
        <w:t xml:space="preserve">U Zagrebu </w:t>
      </w:r>
      <w:r w:rsidR="00A65375">
        <w:rPr>
          <w:sz w:val="24"/>
          <w:szCs w:val="24"/>
          <w:lang w:val="pt-BR"/>
        </w:rPr>
        <w:t>4</w:t>
      </w:r>
      <w:r w:rsidR="00A65375" w:rsidRPr="00F057FF">
        <w:rPr>
          <w:sz w:val="24"/>
          <w:szCs w:val="24"/>
          <w:lang w:val="pt-BR"/>
        </w:rPr>
        <w:t xml:space="preserve">. </w:t>
      </w:r>
      <w:r w:rsidR="00A65375">
        <w:rPr>
          <w:sz w:val="24"/>
          <w:szCs w:val="24"/>
          <w:lang w:val="pt-BR"/>
        </w:rPr>
        <w:t>prosinca</w:t>
      </w:r>
      <w:r w:rsidR="00A65375" w:rsidRPr="00F057FF">
        <w:rPr>
          <w:sz w:val="24"/>
          <w:szCs w:val="24"/>
          <w:lang w:val="pt-BR"/>
        </w:rPr>
        <w:t xml:space="preserve"> </w:t>
      </w:r>
      <w:r w:rsidRPr="00D26EB3">
        <w:rPr>
          <w:sz w:val="24"/>
          <w:szCs w:val="24"/>
        </w:rPr>
        <w:t>2017.</w:t>
      </w:r>
    </w:p>
    <w:p w:rsidRDefault="006C7E58" w:rsidP="006C7E58" w:rsidR="006C7E58" w:rsidRPr="00D26EB3">
      <w:pPr>
        <w:ind w:firstLine="720"/>
        <w:jc w:val="both"/>
        <w:rPr>
          <w:b/>
          <w:sz w:val="24"/>
          <w:szCs w:val="24"/>
        </w:rPr>
      </w:pPr>
    </w:p>
    <w:p w:rsidRDefault="006C7E58" w:rsidP="006C7E58" w:rsidR="006C7E58" w:rsidRPr="00D26EB3">
      <w:pPr>
        <w:ind w:firstLine="708" w:left="4956"/>
        <w:rPr>
          <w:sz w:val="24"/>
          <w:szCs w:val="24"/>
        </w:rPr>
      </w:pPr>
      <w:r w:rsidRPr="00D26EB3">
        <w:rPr>
          <w:sz w:val="24"/>
          <w:szCs w:val="24"/>
        </w:rPr>
        <w:t>Sudac:</w:t>
      </w:r>
    </w:p>
    <w:p w:rsidRDefault="006C7E58" w:rsidP="006C7E58" w:rsidR="006C7E58" w:rsidRPr="00D26EB3">
      <w:pPr>
        <w:ind w:firstLine="708" w:left="4248"/>
        <w:rPr>
          <w:sz w:val="24"/>
          <w:szCs w:val="24"/>
        </w:rPr>
      </w:pPr>
      <w:r w:rsidRPr="00D26EB3">
        <w:rPr>
          <w:sz w:val="24"/>
          <w:szCs w:val="24"/>
        </w:rPr>
        <w:t>mr.sc. Ivana Koštarić Fegeš</w:t>
      </w:r>
      <w:r w:rsidR="00DD585B">
        <w:rPr>
          <w:sz w:val="24"/>
          <w:szCs w:val="24"/>
        </w:rPr>
        <w:t>, v.r.</w:t>
      </w:r>
    </w:p>
    <w:p w:rsidRDefault="003F6352" w:rsidP="006C7E58" w:rsidR="003F6352">
      <w:pPr>
        <w:jc w:val="both"/>
        <w:rPr>
          <w:sz w:val="24"/>
          <w:szCs w:val="24"/>
        </w:rPr>
      </w:pP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>Uputa o pravnom lijeku:</w:t>
      </w:r>
    </w:p>
    <w:p w:rsidRDefault="006C7E58" w:rsidP="006C7E58" w:rsidR="006C7E58" w:rsidRPr="00D26EB3">
      <w:pPr>
        <w:jc w:val="both"/>
        <w:rPr>
          <w:sz w:val="24"/>
          <w:szCs w:val="24"/>
        </w:rPr>
      </w:pPr>
      <w:r w:rsidRPr="00D26EB3">
        <w:rPr>
          <w:sz w:val="24"/>
          <w:szCs w:val="24"/>
        </w:rPr>
        <w:t xml:space="preserve">Protiv ovog rješenja može se izjaviti žalba Visokom trgovačkom sudu Republike Hrvatske u roku od 8 dana </w:t>
      </w:r>
      <w:r w:rsidR="00C50F31">
        <w:rPr>
          <w:sz w:val="24"/>
          <w:szCs w:val="24"/>
        </w:rPr>
        <w:t>od dostave</w:t>
      </w:r>
      <w:r w:rsidRPr="00D26EB3">
        <w:rPr>
          <w:sz w:val="24"/>
          <w:szCs w:val="24"/>
        </w:rPr>
        <w:t xml:space="preserve"> rješenja, a podnosi se putem ovog suda u 2 primjerka.</w:t>
      </w:r>
    </w:p>
    <w:p w:rsidRDefault="00AD7BB3" w:rsidP="006C7E58" w:rsidR="00AD7BB3" w:rsidRPr="00D26EB3">
      <w:pPr>
        <w:jc w:val="both"/>
        <w:rPr>
          <w:sz w:val="24"/>
          <w:szCs w:val="24"/>
        </w:rPr>
      </w:pPr>
    </w:p>
    <w:p w:rsidRDefault="003F6352" w:rsidP="003F6352" w:rsidR="003F6352">
      <w:pPr>
        <w:rPr>
          <w:sz w:val="24"/>
          <w:szCs w:val="24"/>
        </w:rPr>
      </w:pPr>
    </w:p>
    <w:p w:rsidRDefault="003F6352" w:rsidP="003F6352" w:rsidR="003F6352">
      <w:pPr>
        <w:rPr>
          <w:sz w:val="24"/>
          <w:szCs w:val="24"/>
        </w:rPr>
      </w:pPr>
    </w:p>
    <w:p w:rsidRDefault="00DD585B" w:rsidP="00DD585B" w:rsidR="00DD585B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DD585B" w:rsidP="00DD585B" w:rsidR="00306B78">
      <w:pPr>
        <w:jc w:val="both"/>
        <w:rPr>
          <w:sz w:val="24"/>
        </w:rPr>
      </w:pPr>
      <w:r>
        <w:rPr>
          <w:sz w:val="24"/>
          <w:szCs w:val="24"/>
        </w:rPr>
        <w:t>Katarina Drndelić</w:t>
      </w:r>
    </w:p>
    <w:p w:rsidRDefault="00306B78" w:rsidP="00306B78" w:rsidR="00306B78" w:rsidRPr="006C7E58">
      <w:pPr>
        <w:jc w:val="both"/>
      </w:pPr>
    </w:p>
    <w:sectPr w:rsidSect="00491CF2" w:rsidR="00306B78" w:rsidRPr="006C7E58">
      <w:headerReference w:type="even" r:id="rId11"/>
      <w:headerReference w:type="default" r:id="rId12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Che">
    <w:panose1 w:val="02030609000101010101"/>
    <w:charset w:val="81"/>
    <w:family w:val="modern"/>
    <w:pitch w:val="fixed"/>
    <w:sig w:csb1="00000000" w:csb0="0008009F" w:usb3="00000000" w:usb2="00000030" w:usb1="69D77CFB" w:usb0="B00002A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DD585B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570F6D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570F6D">
      <w:rPr>
        <w:sz w:val="24"/>
        <w:szCs w:val="24"/>
      </w:rPr>
      <w:t>85</w:t>
    </w:r>
    <w:r w:rsidR="00DA6CA0" w:rsidRPr="00570F6D">
      <w:rPr>
        <w:sz w:val="24"/>
        <w:szCs w:val="24"/>
      </w:rPr>
      <w:t>.St-</w:t>
    </w:r>
    <w:r w:rsidR="00517510" w:rsidRPr="00570F6D">
      <w:rPr>
        <w:sz w:val="24"/>
        <w:szCs w:val="24"/>
      </w:rPr>
      <w:t>2106</w:t>
    </w:r>
    <w:r w:rsidR="00DA6CA0" w:rsidRPr="00570F6D">
      <w:rPr>
        <w:sz w:val="24"/>
        <w:szCs w:val="24"/>
      </w:rPr>
      <w:t>/1</w:t>
    </w:r>
    <w:r w:rsidR="00517510" w:rsidRPr="00570F6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BF3269"/>
    <w:multiLevelType w:val="hybridMultilevel"/>
    <w:tmpl w:val="CF22F9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40C9"/>
    <w:rsid w:val="00007CDD"/>
    <w:rsid w:val="0001423D"/>
    <w:rsid w:val="00027E66"/>
    <w:rsid w:val="000376B0"/>
    <w:rsid w:val="00055DD4"/>
    <w:rsid w:val="000646F8"/>
    <w:rsid w:val="0006651E"/>
    <w:rsid w:val="00074771"/>
    <w:rsid w:val="000921AE"/>
    <w:rsid w:val="00095973"/>
    <w:rsid w:val="000A487A"/>
    <w:rsid w:val="000C40E3"/>
    <w:rsid w:val="000E7540"/>
    <w:rsid w:val="000F3539"/>
    <w:rsid w:val="001048F4"/>
    <w:rsid w:val="00135A44"/>
    <w:rsid w:val="0013643E"/>
    <w:rsid w:val="00136566"/>
    <w:rsid w:val="00140047"/>
    <w:rsid w:val="00140662"/>
    <w:rsid w:val="0014387B"/>
    <w:rsid w:val="00155CD9"/>
    <w:rsid w:val="00157420"/>
    <w:rsid w:val="00161012"/>
    <w:rsid w:val="001747B2"/>
    <w:rsid w:val="00180B86"/>
    <w:rsid w:val="00181F38"/>
    <w:rsid w:val="00185A0C"/>
    <w:rsid w:val="001B5B36"/>
    <w:rsid w:val="001B5F6C"/>
    <w:rsid w:val="001B7669"/>
    <w:rsid w:val="001C17FC"/>
    <w:rsid w:val="001C19CB"/>
    <w:rsid w:val="001C3492"/>
    <w:rsid w:val="001E53FF"/>
    <w:rsid w:val="001F1E1B"/>
    <w:rsid w:val="00202D07"/>
    <w:rsid w:val="002075D3"/>
    <w:rsid w:val="0021367A"/>
    <w:rsid w:val="00214E8B"/>
    <w:rsid w:val="002253CC"/>
    <w:rsid w:val="002265A1"/>
    <w:rsid w:val="00240545"/>
    <w:rsid w:val="00242C24"/>
    <w:rsid w:val="00245750"/>
    <w:rsid w:val="00245F29"/>
    <w:rsid w:val="0024600F"/>
    <w:rsid w:val="002650E8"/>
    <w:rsid w:val="00265BFA"/>
    <w:rsid w:val="00274077"/>
    <w:rsid w:val="00276A24"/>
    <w:rsid w:val="00277E80"/>
    <w:rsid w:val="00290018"/>
    <w:rsid w:val="002907FE"/>
    <w:rsid w:val="0029324F"/>
    <w:rsid w:val="002970EC"/>
    <w:rsid w:val="002975FA"/>
    <w:rsid w:val="002A4B5F"/>
    <w:rsid w:val="002B17BF"/>
    <w:rsid w:val="002B1D7A"/>
    <w:rsid w:val="002B6D27"/>
    <w:rsid w:val="002B6F33"/>
    <w:rsid w:val="002D1AF1"/>
    <w:rsid w:val="002D6302"/>
    <w:rsid w:val="002E209E"/>
    <w:rsid w:val="002E7A22"/>
    <w:rsid w:val="002F7B72"/>
    <w:rsid w:val="00300F24"/>
    <w:rsid w:val="00304139"/>
    <w:rsid w:val="00306B78"/>
    <w:rsid w:val="0030784A"/>
    <w:rsid w:val="003102CF"/>
    <w:rsid w:val="00327920"/>
    <w:rsid w:val="00330388"/>
    <w:rsid w:val="00331898"/>
    <w:rsid w:val="00331CF6"/>
    <w:rsid w:val="00335165"/>
    <w:rsid w:val="00354CB6"/>
    <w:rsid w:val="00356337"/>
    <w:rsid w:val="00361018"/>
    <w:rsid w:val="0036221F"/>
    <w:rsid w:val="0037505D"/>
    <w:rsid w:val="00397B61"/>
    <w:rsid w:val="003C1D9D"/>
    <w:rsid w:val="003E0069"/>
    <w:rsid w:val="003F6352"/>
    <w:rsid w:val="004036A0"/>
    <w:rsid w:val="00406A3C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C2502"/>
    <w:rsid w:val="004D1605"/>
    <w:rsid w:val="004D227E"/>
    <w:rsid w:val="004D58A9"/>
    <w:rsid w:val="004D5C6D"/>
    <w:rsid w:val="004E1140"/>
    <w:rsid w:val="004E1F91"/>
    <w:rsid w:val="004F1C11"/>
    <w:rsid w:val="00500D56"/>
    <w:rsid w:val="00510B72"/>
    <w:rsid w:val="00515E77"/>
    <w:rsid w:val="00517510"/>
    <w:rsid w:val="00525878"/>
    <w:rsid w:val="00530CBA"/>
    <w:rsid w:val="005372D7"/>
    <w:rsid w:val="005402C0"/>
    <w:rsid w:val="00543245"/>
    <w:rsid w:val="00544CB3"/>
    <w:rsid w:val="0056060C"/>
    <w:rsid w:val="00567C27"/>
    <w:rsid w:val="00570C57"/>
    <w:rsid w:val="00570F6D"/>
    <w:rsid w:val="005963FC"/>
    <w:rsid w:val="005A4711"/>
    <w:rsid w:val="005C3AE8"/>
    <w:rsid w:val="005D184D"/>
    <w:rsid w:val="005D51CC"/>
    <w:rsid w:val="005E2E8D"/>
    <w:rsid w:val="005E3E61"/>
    <w:rsid w:val="005E7C19"/>
    <w:rsid w:val="00610D22"/>
    <w:rsid w:val="00611026"/>
    <w:rsid w:val="00613E69"/>
    <w:rsid w:val="006204D9"/>
    <w:rsid w:val="006278CD"/>
    <w:rsid w:val="00627C30"/>
    <w:rsid w:val="00644BF3"/>
    <w:rsid w:val="00647436"/>
    <w:rsid w:val="00660A69"/>
    <w:rsid w:val="00682379"/>
    <w:rsid w:val="00683F41"/>
    <w:rsid w:val="00687EF0"/>
    <w:rsid w:val="00692208"/>
    <w:rsid w:val="00694507"/>
    <w:rsid w:val="006A1915"/>
    <w:rsid w:val="006B2630"/>
    <w:rsid w:val="006B5CBF"/>
    <w:rsid w:val="006B70FB"/>
    <w:rsid w:val="006C47A9"/>
    <w:rsid w:val="006C6CA6"/>
    <w:rsid w:val="006C7E58"/>
    <w:rsid w:val="006D375E"/>
    <w:rsid w:val="006D5F20"/>
    <w:rsid w:val="006E0DEA"/>
    <w:rsid w:val="006E495A"/>
    <w:rsid w:val="006F43D7"/>
    <w:rsid w:val="00701AF3"/>
    <w:rsid w:val="00707865"/>
    <w:rsid w:val="00713FA8"/>
    <w:rsid w:val="00715448"/>
    <w:rsid w:val="00731CEE"/>
    <w:rsid w:val="00734DB3"/>
    <w:rsid w:val="00746F8C"/>
    <w:rsid w:val="00747C6F"/>
    <w:rsid w:val="00752674"/>
    <w:rsid w:val="007540E1"/>
    <w:rsid w:val="00755BC0"/>
    <w:rsid w:val="00756DBA"/>
    <w:rsid w:val="00763D4F"/>
    <w:rsid w:val="00784C13"/>
    <w:rsid w:val="00787D1F"/>
    <w:rsid w:val="00793CFC"/>
    <w:rsid w:val="00795BC1"/>
    <w:rsid w:val="007A4312"/>
    <w:rsid w:val="007D6D3B"/>
    <w:rsid w:val="007E15FF"/>
    <w:rsid w:val="0080172B"/>
    <w:rsid w:val="008074C7"/>
    <w:rsid w:val="00831448"/>
    <w:rsid w:val="008375F1"/>
    <w:rsid w:val="00841524"/>
    <w:rsid w:val="0084230C"/>
    <w:rsid w:val="00851905"/>
    <w:rsid w:val="00852F2B"/>
    <w:rsid w:val="008751FB"/>
    <w:rsid w:val="00884822"/>
    <w:rsid w:val="00897588"/>
    <w:rsid w:val="008979AC"/>
    <w:rsid w:val="008A0616"/>
    <w:rsid w:val="008A5CD3"/>
    <w:rsid w:val="008B5EF8"/>
    <w:rsid w:val="008C1325"/>
    <w:rsid w:val="008C1695"/>
    <w:rsid w:val="008C6F9A"/>
    <w:rsid w:val="008E09C8"/>
    <w:rsid w:val="008F2517"/>
    <w:rsid w:val="008F512C"/>
    <w:rsid w:val="008F6CD6"/>
    <w:rsid w:val="008F707F"/>
    <w:rsid w:val="00900BD7"/>
    <w:rsid w:val="00902E7D"/>
    <w:rsid w:val="00906A76"/>
    <w:rsid w:val="00916B77"/>
    <w:rsid w:val="009273AD"/>
    <w:rsid w:val="00927A0E"/>
    <w:rsid w:val="00947634"/>
    <w:rsid w:val="00981FFB"/>
    <w:rsid w:val="00986EBA"/>
    <w:rsid w:val="009921CE"/>
    <w:rsid w:val="00993E50"/>
    <w:rsid w:val="00995863"/>
    <w:rsid w:val="009A5A5E"/>
    <w:rsid w:val="009D727E"/>
    <w:rsid w:val="009E2E16"/>
    <w:rsid w:val="009E3173"/>
    <w:rsid w:val="009E34A3"/>
    <w:rsid w:val="009E35C7"/>
    <w:rsid w:val="00A02770"/>
    <w:rsid w:val="00A0433B"/>
    <w:rsid w:val="00A04802"/>
    <w:rsid w:val="00A118F5"/>
    <w:rsid w:val="00A221A7"/>
    <w:rsid w:val="00A264BF"/>
    <w:rsid w:val="00A327C2"/>
    <w:rsid w:val="00A34044"/>
    <w:rsid w:val="00A35B1E"/>
    <w:rsid w:val="00A42F2F"/>
    <w:rsid w:val="00A625BD"/>
    <w:rsid w:val="00A6362D"/>
    <w:rsid w:val="00A63C2D"/>
    <w:rsid w:val="00A6427C"/>
    <w:rsid w:val="00A65375"/>
    <w:rsid w:val="00A839C3"/>
    <w:rsid w:val="00A844A6"/>
    <w:rsid w:val="00A91774"/>
    <w:rsid w:val="00A93D80"/>
    <w:rsid w:val="00A95E75"/>
    <w:rsid w:val="00A9635E"/>
    <w:rsid w:val="00A9669C"/>
    <w:rsid w:val="00A97AAC"/>
    <w:rsid w:val="00AC2EFA"/>
    <w:rsid w:val="00AD7BB3"/>
    <w:rsid w:val="00AE3124"/>
    <w:rsid w:val="00AE48DE"/>
    <w:rsid w:val="00AF1047"/>
    <w:rsid w:val="00B02445"/>
    <w:rsid w:val="00B06B1E"/>
    <w:rsid w:val="00B10919"/>
    <w:rsid w:val="00B10FA9"/>
    <w:rsid w:val="00B263D5"/>
    <w:rsid w:val="00B34E86"/>
    <w:rsid w:val="00B35394"/>
    <w:rsid w:val="00B549CB"/>
    <w:rsid w:val="00B651CD"/>
    <w:rsid w:val="00B65F4C"/>
    <w:rsid w:val="00B7508E"/>
    <w:rsid w:val="00B81DA7"/>
    <w:rsid w:val="00B83A53"/>
    <w:rsid w:val="00B83B46"/>
    <w:rsid w:val="00B91E9B"/>
    <w:rsid w:val="00BA1C77"/>
    <w:rsid w:val="00BA244D"/>
    <w:rsid w:val="00BB59E2"/>
    <w:rsid w:val="00BB6B92"/>
    <w:rsid w:val="00BB7AD5"/>
    <w:rsid w:val="00BC0BA4"/>
    <w:rsid w:val="00BC150F"/>
    <w:rsid w:val="00BD2041"/>
    <w:rsid w:val="00BE572C"/>
    <w:rsid w:val="00BE6E15"/>
    <w:rsid w:val="00C029A5"/>
    <w:rsid w:val="00C135E1"/>
    <w:rsid w:val="00C40DDD"/>
    <w:rsid w:val="00C42888"/>
    <w:rsid w:val="00C42E26"/>
    <w:rsid w:val="00C46478"/>
    <w:rsid w:val="00C505B4"/>
    <w:rsid w:val="00C50F31"/>
    <w:rsid w:val="00C53737"/>
    <w:rsid w:val="00C61047"/>
    <w:rsid w:val="00C63CC4"/>
    <w:rsid w:val="00C63FF6"/>
    <w:rsid w:val="00C7175A"/>
    <w:rsid w:val="00C8615F"/>
    <w:rsid w:val="00C93E56"/>
    <w:rsid w:val="00C95D9C"/>
    <w:rsid w:val="00CA1177"/>
    <w:rsid w:val="00CA61B0"/>
    <w:rsid w:val="00CA75BA"/>
    <w:rsid w:val="00CB0997"/>
    <w:rsid w:val="00CC47D8"/>
    <w:rsid w:val="00CD225D"/>
    <w:rsid w:val="00CD7363"/>
    <w:rsid w:val="00CE0924"/>
    <w:rsid w:val="00CE20DC"/>
    <w:rsid w:val="00CE2530"/>
    <w:rsid w:val="00CE6233"/>
    <w:rsid w:val="00CE6F30"/>
    <w:rsid w:val="00CF1792"/>
    <w:rsid w:val="00D03F41"/>
    <w:rsid w:val="00D0499D"/>
    <w:rsid w:val="00D1480C"/>
    <w:rsid w:val="00D26EB3"/>
    <w:rsid w:val="00D31553"/>
    <w:rsid w:val="00D4557C"/>
    <w:rsid w:val="00D63ED2"/>
    <w:rsid w:val="00D66CF4"/>
    <w:rsid w:val="00D71FD5"/>
    <w:rsid w:val="00D73BC3"/>
    <w:rsid w:val="00D842CC"/>
    <w:rsid w:val="00D97A40"/>
    <w:rsid w:val="00DA655B"/>
    <w:rsid w:val="00DA65EF"/>
    <w:rsid w:val="00DA6CA0"/>
    <w:rsid w:val="00DB66BC"/>
    <w:rsid w:val="00DC3039"/>
    <w:rsid w:val="00DC4FF7"/>
    <w:rsid w:val="00DC505F"/>
    <w:rsid w:val="00DD585B"/>
    <w:rsid w:val="00DD76F6"/>
    <w:rsid w:val="00DE0CE1"/>
    <w:rsid w:val="00DE2AF0"/>
    <w:rsid w:val="00DE31DD"/>
    <w:rsid w:val="00DE5170"/>
    <w:rsid w:val="00E04B83"/>
    <w:rsid w:val="00E14F12"/>
    <w:rsid w:val="00E23DAA"/>
    <w:rsid w:val="00E24718"/>
    <w:rsid w:val="00E25B65"/>
    <w:rsid w:val="00E3330A"/>
    <w:rsid w:val="00E34283"/>
    <w:rsid w:val="00E4014F"/>
    <w:rsid w:val="00E52B02"/>
    <w:rsid w:val="00E53C0D"/>
    <w:rsid w:val="00E548D4"/>
    <w:rsid w:val="00E60A3E"/>
    <w:rsid w:val="00E64148"/>
    <w:rsid w:val="00E75D49"/>
    <w:rsid w:val="00E81293"/>
    <w:rsid w:val="00E81D9B"/>
    <w:rsid w:val="00E844B5"/>
    <w:rsid w:val="00E9666B"/>
    <w:rsid w:val="00EA173B"/>
    <w:rsid w:val="00EA334E"/>
    <w:rsid w:val="00EA5223"/>
    <w:rsid w:val="00EA5655"/>
    <w:rsid w:val="00EB69EE"/>
    <w:rsid w:val="00EC10D6"/>
    <w:rsid w:val="00EC3C1C"/>
    <w:rsid w:val="00ED2395"/>
    <w:rsid w:val="00EE0EBA"/>
    <w:rsid w:val="00EE1D2E"/>
    <w:rsid w:val="00EE21E0"/>
    <w:rsid w:val="00EE2734"/>
    <w:rsid w:val="00EE73AC"/>
    <w:rsid w:val="00EF00CF"/>
    <w:rsid w:val="00EF0970"/>
    <w:rsid w:val="00EF5306"/>
    <w:rsid w:val="00F13E37"/>
    <w:rsid w:val="00F15F87"/>
    <w:rsid w:val="00F36F0F"/>
    <w:rsid w:val="00F37FCA"/>
    <w:rsid w:val="00F445D9"/>
    <w:rsid w:val="00F46B71"/>
    <w:rsid w:val="00F5123B"/>
    <w:rsid w:val="00F54044"/>
    <w:rsid w:val="00F632E1"/>
    <w:rsid w:val="00F65CAA"/>
    <w:rsid w:val="00F720CE"/>
    <w:rsid w:val="00F746B4"/>
    <w:rsid w:val="00F76963"/>
    <w:rsid w:val="00F76D90"/>
    <w:rsid w:val="00F9701A"/>
    <w:rsid w:val="00FA54AF"/>
    <w:rsid w:val="00FB25DC"/>
    <w:rsid w:val="00FB65BA"/>
    <w:rsid w:val="00FC48E5"/>
    <w:rsid w:val="00FC5F00"/>
    <w:rsid w:val="00FC7C3A"/>
    <w:rsid w:val="00FD1D9C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customStyle="true" w:styleId="Default" w:type="paragraph">
    <w:name w:val="Default"/>
    <w:rsid w:val="005E2E8D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7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7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73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7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7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Naslov2Char" w:type="character">
    <w:name w:val="Naslov 2 Char"/>
    <w:basedOn w:val="Zadanifontodlomka"/>
    <w:link w:val="Naslov2"/>
    <w:rsid w:val="006C7E58"/>
    <w:rPr>
      <w:b/>
      <w:sz w:val="22"/>
    </w:rPr>
  </w:style>
  <w:style w:styleId="Odlomakpopisa" w:type="paragraph">
    <w:name w:val="List Paragraph"/>
    <w:basedOn w:val="Normal"/>
    <w:uiPriority w:val="34"/>
    <w:qFormat/>
    <w:rsid w:val="004D227E"/>
    <w:pPr>
      <w:ind w:left="720"/>
      <w:contextualSpacing/>
    </w:pPr>
  </w:style>
  <w:style w:customStyle="1" w:styleId="Default" w:type="paragraph">
    <w:name w:val="Default"/>
    <w:rsid w:val="005E2E8D"/>
    <w:pPr>
      <w:autoSpaceDE w:val="0"/>
      <w:autoSpaceDN w:val="0"/>
      <w:adjustRightInd w:val="0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37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7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73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7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7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2017.</izvorni_sadrzaj>
    <derivirana_varijabla naziv="DomainObject.DatumDonosenjaOdluke_1">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St-2106/2016-26</izvorni_sadrzaj>
    <derivirana_varijabla naziv="DomainObject.Oznaka_1">St-2106/2016-26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2106</izvorni_sadrzaj>
    <derivirana_varijabla naziv="DomainObject.Predmet.Broj_1">2106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St-2106/2016</izvorni_sadrzaj>
    <derivirana_varijabla naziv="DomainObject.Predmet.OznakaBroj_1">St-2106/2016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AQUAGEN d.o.o.</izvorni_sadrzaj>
    <derivirana_varijabla naziv="DomainObject.Predmet.ProtustrankaFormated_1">  AQUAGEN d.o.o.</derivirana_varijabla>
  </DomainObject.Predmet.ProtustrankaFormated>
  <DomainObject.Predmet.ProtustrankaFormatedOIB>
    <izvorni_sadrzaj>  AQUAGEN d.o.o., OIB 07844251742</izvorni_sadrzaj>
    <derivirana_varijabla naziv="DomainObject.Predmet.ProtustrankaFormatedOIB_1">  AQUAGEN d.o.o., OIB 07844251742</derivirana_varijabla>
  </DomainObject.Predmet.ProtustrankaFormatedOIB>
  <DomainObject.Predmet.ProtustrankaFormatedWithAdress>
    <izvorni_sadrzaj> AQUAGEN d.o.o., Slavka Kolara 25, 10410 Velika Gorica</izvorni_sadrzaj>
    <derivirana_varijabla naziv="DomainObject.Predmet.ProtustrankaFormatedWithAdress_1"> AQUAGEN d.o.o., Slavka Kolara 25, 10410 Velika Gorica</derivirana_varijabla>
  </DomainObject.Predmet.ProtustrankaFormatedWithAdress>
  <DomainObject.Predmet.ProtustrankaFormatedWithAdressOIB>
    <izvorni_sadrzaj> AQUAGEN d.o.o., OIB 07844251742, Slavka Kolara 25, 10410 Velika Gorica</izvorni_sadrzaj>
    <derivirana_varijabla naziv="DomainObject.Predmet.ProtustrankaFormatedWithAdressOIB_1"> AQUAGEN d.o.o., OIB 07844251742, Slavka Kolara 25, 10410 Velika Gorica</derivirana_varijabla>
  </DomainObject.Predmet.ProtustrankaFormatedWithAdressOIB>
  <DomainObject.Predmet.ProtustrankaWithAdress>
    <izvorni_sadrzaj>AQUAGEN d.o.o. Slavka Kolara 25, 10410 Velika Gorica</izvorni_sadrzaj>
    <derivirana_varijabla naziv="DomainObject.Predmet.ProtustrankaWithAdress_1">AQUAGEN d.o.o. Slavka Kolara 25, 10410 Velika Gorica</derivirana_varijabla>
  </DomainObject.Predmet.ProtustrankaWithAdress>
  <DomainObject.Predmet.ProtustrankaWithAdressOIB>
    <izvorni_sadrzaj>AQUAGEN d.o.o., OIB 07844251742, Slavka Kolara 25, 10410 Velika Gorica</izvorni_sadrzaj>
    <derivirana_varijabla naziv="DomainObject.Predmet.ProtustrankaWithAdressOIB_1">AQUAGEN d.o.o., OIB 07844251742, Slavka Kolara 25, 10410 Velika Gorica</derivirana_varijabla>
  </DomainObject.Predmet.ProtustrankaWithAdressOIB>
  <DomainObject.Predmet.ProtustrankaNazivFormated>
    <izvorni_sadrzaj>AQUAGEN d.o.o.</izvorni_sadrzaj>
    <derivirana_varijabla naziv="DomainObject.Predmet.ProtustrankaNazivFormated_1">AQUAGEN d.o.o.</derivirana_varijabla>
  </DomainObject.Predmet.ProtustrankaNazivFormated>
  <DomainObject.Predmet.ProtustrankaNazivFormatedOIB>
    <izvorni_sadrzaj>AQUAGEN d.o.o., OIB 07844251742</izvorni_sadrzaj>
    <derivirana_varijabla naziv="DomainObject.Predmet.ProtustrankaNazivFormatedOIB_1">AQUAGEN d.o.o., OIB 07844251742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AQUAGEN d.o.o.</item>
    </izvorni_sadrzaj>
    <derivirana_varijabla naziv="DomainObject.Predmet.ProtuStrankaListFormated_1">
      <item>AQUAGEN d.o.o.</item>
    </derivirana_varijabla>
  </DomainObject.Predmet.ProtuStrankaListFormated>
  <DomainObject.Predmet.ProtuStrankaListFormatedOIB>
    <izvorni_sadrzaj>
      <item>AQUAGEN d.o.o., OIB 07844251742</item>
    </izvorni_sadrzaj>
    <derivirana_varijabla naziv="DomainObject.Predmet.ProtuStrankaListFormatedOIB_1">
      <item>AQUAGEN d.o.o., OIB 07844251742</item>
    </derivirana_varijabla>
  </DomainObject.Predmet.ProtuStrankaListFormatedOIB>
  <DomainObject.Predmet.ProtuStrankaListFormatedWithAdress>
    <izvorni_sadrzaj>
      <item>AQUAGEN d.o.o., Slavka Kolara 25, 10410 Velika Gorica</item>
    </izvorni_sadrzaj>
    <derivirana_varijabla naziv="DomainObject.Predmet.ProtuStrankaListFormatedWithAdress_1">
      <item>AQUAGEN d.o.o., Slavka Kolara 25, 10410 Velika Gorica</item>
    </derivirana_varijabla>
  </DomainObject.Predmet.ProtuStrankaListFormatedWithAdress>
  <DomainObject.Predmet.ProtuStrankaListFormatedWithAdressOIB>
    <izvorni_sadrzaj>
      <item>AQUAGEN d.o.o., OIB 07844251742, Slavka Kolara 25, 10410 Velika Gorica</item>
    </izvorni_sadrzaj>
    <derivirana_varijabla naziv="DomainObject.Predmet.ProtuStrankaListFormatedWithAdressOIB_1">
      <item>AQUAGEN d.o.o., OIB 07844251742, Slavka Kolara 25, 10410 Velika Gorica</item>
    </derivirana_varijabla>
  </DomainObject.Predmet.ProtuStrankaListFormatedWithAdressOIB>
  <DomainObject.Predmet.ProtuStrankaListNazivFormated>
    <izvorni_sadrzaj>
      <item>AQUAGEN d.o.o.</item>
    </izvorni_sadrzaj>
    <derivirana_varijabla naziv="DomainObject.Predmet.ProtuStrankaListNazivFormated_1">
      <item>AQUAGEN d.o.o.</item>
    </derivirana_varijabla>
  </DomainObject.Predmet.ProtuStrankaListNazivFormated>
  <DomainObject.Predmet.ProtuStrankaListNazivFormatedOIB>
    <izvorni_sadrzaj>
      <item>AQUAGEN d.o.o., OIB 07844251742</item>
    </izvorni_sadrzaj>
    <derivirana_varijabla naziv="DomainObject.Predmet.ProtuStrankaListNazivFormatedOIB_1">
      <item>AQUAGEN d.o.o., OIB 07844251742</item>
    </derivirana_varijabla>
  </DomainObject.Predmet.ProtuStrankaListNazivFormatedOIB>
  <DomainObject.Predmet.OstaliListFormated>
    <izvorni_sadrzaj>
      <item>Marijana Ćiško</item>
    </izvorni_sadrzaj>
    <derivirana_varijabla naziv="DomainObject.Predmet.OstaliListFormated_1">
      <item>Marijana Ćiško</item>
    </derivirana_varijabla>
  </DomainObject.Predmet.OstaliListFormated>
  <DomainObject.Predmet.OstaliListFormatedOIB>
    <izvorni_sadrzaj>
      <item>Marijana Ćiško, OIB 56688771082</item>
    </izvorni_sadrzaj>
    <derivirana_varijabla naziv="DomainObject.Predmet.OstaliListFormatedOIB_1">
      <item>Marijana Ćiško, OIB 56688771082</item>
    </derivirana_varijabla>
  </DomainObject.Predmet.OstaliListFormatedOIB>
  <DomainObject.Predmet.OstaliListFormatedWithAdress>
    <izvorni_sadrzaj>
      <item>Marijana Ćiško, Slavka Kolara 25, 10410 Velika Gorica</item>
    </izvorni_sadrzaj>
    <derivirana_varijabla naziv="DomainObject.Predmet.OstaliListFormatedWithAdress_1">
      <item>Marijana Ćiško, Slavka Kolara 25, 10410 Velika Gorica</item>
    </derivirana_varijabla>
  </DomainObject.Predmet.OstaliListFormatedWithAdress>
  <DomainObject.Predmet.OstaliListFormatedWithAdressOIB>
    <izvorni_sadrzaj>
      <item>Marijana Ćiško, OIB 56688771082, Slavka Kolara 25, 10410 Velika Gorica</item>
    </izvorni_sadrzaj>
    <derivirana_varijabla naziv="DomainObject.Predmet.OstaliListFormatedWithAdressOIB_1">
      <item>Marijana Ćiško, OIB 56688771082, Slavka Kolara 25, 10410 Velika Gorica</item>
    </derivirana_varijabla>
  </DomainObject.Predmet.OstaliListFormatedWithAdressOIB>
  <DomainObject.Predmet.OstaliListNazivFormated>
    <izvorni_sadrzaj>
      <item>Marijana Ćiško</item>
    </izvorni_sadrzaj>
    <derivirana_varijabla naziv="DomainObject.Predmet.OstaliListNazivFormated_1">
      <item>Marijana Ćiško</item>
    </derivirana_varijabla>
  </DomainObject.Predmet.OstaliListNazivFormated>
  <DomainObject.Predmet.OstaliListNazivFormatedOIB>
    <izvorni_sadrzaj>
      <item>Marijana Ćiško, OIB 56688771082</item>
    </izvorni_sadrzaj>
    <derivirana_varijabla naziv="DomainObject.Predmet.OstaliListNazivFormatedOIB_1">
      <item>Marijana Ćiško, OIB 56688771082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2017.</izvorni_sadrzaj>
    <derivirana_varijabla naziv="DomainObject.Datum_1">4. prosinca 2017.</derivirana_varijabla>
  </DomainObject.Datum>
  <DomainObject.PoslovniBrojDokumenta>
    <izvorni_sadrzaj>St-2106/2016-26</izvorni_sadrzaj>
    <derivirana_varijabla naziv="DomainObject.PoslovniBrojDokumenta_1">St-2106/2016-26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AQUAGEN d.o.o.</izvorni_sadrzaj>
    <derivirana_varijabla naziv="DomainObject.Predmet.ProtustrankaIDrugi_1">AQUAGEN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AQUAGEN d.o.o., OIB 07844251742, Slavka Kolara 25, 10410 Velika Gorica</izvorni_sadrzaj>
    <derivirana_varijabla naziv="DomainObject.Predmet.ProtustrankaIDrugiAdressOIB_1">AQUAGEN d.o.o., OIB 07844251742, Slavka Kolara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AQUAGEN d.o.o.</item>
      <item>Marijana Ćiško</item>
    </izvorni_sadrzaj>
    <derivirana_varijabla naziv="DomainObject.Predmet.SudioniciListNaziv_1">
      <item>FINA Regionalni centar Zagreb</item>
      <item>AQUAGEN d.o.o.</item>
      <item>Marijana Ćiško</item>
    </derivirana_varijabla>
  </DomainObject.Predmet.SudioniciListNaziv>
  <DomainObject.Predmet.SudioniciListAdressOIB>
    <izvorni_sadrzaj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izvorni_sadrzaj>
    <derivirana_varijabla naziv="DomainObject.Predmet.SudioniciListAdressOIB_1">
      <item>FINA Regionalni centar Zagreb, OIB 85821130368, Trg svibanjskih žrtava 1995. 1,10000 Zagreb</item>
      <item>AQUAGEN d.o.o., OIB 07844251742, Slavka Kolara 25,10410 Velika Gorica</item>
      <item>Marijana Ćiško, OIB 56688771082, Slavka Kolara 25,10410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07844251742</item>
      <item>, OIB 56688771082</item>
    </izvorni_sadrzaj>
    <derivirana_varijabla naziv="DomainObject.Predmet.SudioniciListNazivOIB_1">
      <item>, OIB 85821130368</item>
      <item>, OIB 07844251742</item>
      <item>, OIB 56688771082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D1C1CB-D851-4DFA-80CA-E36F84CA43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3020</properties:Characters>
  <properties:Lines>77</properties:Lines>
  <properties:Paragraphs>21</properties:Paragraphs>
  <properties:TotalTime>67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2017-02-28T13:13:00Z</dcterms:created>
  <dc:creator>ilukac</dc:creator>
  <cp:lastModifiedBy>Katarina Drndelić</cp:lastModifiedBy>
  <cp:lastPrinted>2017-12-04T09:01:00Z</cp:lastPrinted>
  <dcterms:modified xmlns:xsi="http://www.w3.org/2001/XMLSchema-instance" xsi:type="dcterms:W3CDTF">2017-12-04T09:01:00Z</dcterms:modified>
  <cp:revision>43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St-2106/2016-26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