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7ecc" w14:paraId="7927ecc" w:rsidRDefault="00AE649C" w:rsidP="0037061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70613" w:rsidP="0037061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70613" w:rsidP="00370613" w:rsidR="00370613" w:rsidRPr="00B76F3C">
      <w:pPr>
        <w:pStyle w:val="SudNaziv"/>
      </w:pPr>
      <w:r>
        <w:t>TRGOVAČKI SUD U VARAŽDINU</w:t>
      </w:r>
    </w:p>
    <w:p w:rsidRDefault="00370613" w:rsidP="00370613" w:rsidR="00370613">
      <w:pPr>
        <w:rPr>
          <w:b/>
          <w:szCs w:val="20"/>
        </w:rPr>
      </w:pPr>
    </w:p>
    <w:p w:rsidRDefault="00370613" w:rsidP="00370613" w:rsidR="00370613">
      <w:pPr>
        <w:spacing w:after="0"/>
        <w:rPr>
          <w:b/>
        </w:rPr>
      </w:pPr>
    </w:p>
    <w:p w:rsidRDefault="00370613" w:rsidP="00370613" w:rsidR="00370613">
      <w:pPr>
        <w:spacing w:after="0"/>
        <w:jc w:val="center"/>
      </w:pPr>
      <w:r>
        <w:t>REPUBLIKA HRVATSKA</w:t>
      </w:r>
    </w:p>
    <w:p w:rsidRDefault="00370613" w:rsidP="00370613" w:rsidR="00370613">
      <w:pPr>
        <w:spacing w:after="0"/>
        <w:jc w:val="center"/>
        <w:rPr>
          <w:b/>
        </w:rPr>
      </w:pPr>
    </w:p>
    <w:p w:rsidRDefault="00370613" w:rsidP="00370613" w:rsidR="00370613">
      <w:pPr>
        <w:spacing w:after="0"/>
        <w:jc w:val="center"/>
      </w:pPr>
      <w:r>
        <w:t>R J E Š E NJ E</w:t>
      </w:r>
    </w:p>
    <w:p w:rsidRDefault="00370613" w:rsidP="00370613" w:rsidR="00370613">
      <w:pPr>
        <w:rPr>
          <w:b/>
        </w:rPr>
      </w:pPr>
    </w:p>
    <w:p w:rsidRDefault="00370613" w:rsidP="00370613" w:rsidR="00370613">
      <w:pPr>
        <w:spacing w:after="0"/>
        <w:jc w:val="both"/>
      </w:pPr>
      <w:r>
        <w:tab/>
        <w:t xml:space="preserve">Trgovački sud u Varaždinu, po sucu tog suda Mariji Levanić-Škerbić, postupajući po zahtjevu Financijske agencije Regionalni centar Zagreb, Podružnica Varaždin, za provedbu skraćenog stečajnog postupka nad dužnikom PROIZVODNO USLUŽNA ZADRUGA DINJEVAC, OIB: 42510883799, 48 362 </w:t>
      </w:r>
      <w:proofErr w:type="spellStart"/>
      <w:r>
        <w:t>Dinjevac</w:t>
      </w:r>
      <w:proofErr w:type="spellEnd"/>
      <w:r>
        <w:t>, Vladimira Nazora 95, dana 27. siječnja 2016. g.,</w:t>
      </w:r>
    </w:p>
    <w:p w:rsidRDefault="00370613" w:rsidP="00370613" w:rsidR="00370613">
      <w:pPr>
        <w:spacing w:after="0"/>
        <w:jc w:val="both"/>
      </w:pPr>
    </w:p>
    <w:p w:rsidRDefault="00370613" w:rsidP="00370613" w:rsidR="00370613">
      <w:pPr>
        <w:spacing w:after="0"/>
        <w:jc w:val="center"/>
      </w:pPr>
      <w:r>
        <w:t>r i j e š i o   j e</w:t>
      </w:r>
    </w:p>
    <w:p w:rsidRDefault="00370613" w:rsidP="00370613" w:rsidR="00370613">
      <w:pPr>
        <w:spacing w:after="0"/>
        <w:jc w:val="center"/>
      </w:pPr>
    </w:p>
    <w:p w:rsidRDefault="00370613" w:rsidP="00370613" w:rsidR="00370613">
      <w:pPr>
        <w:spacing w:after="0"/>
        <w:ind w:hanging="709" w:left="709"/>
        <w:jc w:val="both"/>
      </w:pPr>
      <w:r>
        <w:t>I.</w:t>
      </w:r>
      <w:r>
        <w:tab/>
        <w:t>Ovaj sud proglašava se mjesno nenadležnim za postupanje u ovom predmetu.</w:t>
      </w:r>
    </w:p>
    <w:p w:rsidRDefault="00370613" w:rsidP="00370613" w:rsidR="00370613">
      <w:pPr>
        <w:spacing w:after="0"/>
        <w:ind w:hanging="709" w:left="709"/>
        <w:jc w:val="both"/>
      </w:pPr>
    </w:p>
    <w:p w:rsidRDefault="00370613" w:rsidP="00370613" w:rsidR="00370613">
      <w:pPr>
        <w:spacing w:after="0"/>
        <w:ind w:hanging="709" w:left="709"/>
        <w:jc w:val="both"/>
      </w:pPr>
      <w:r>
        <w:t>II.</w:t>
      </w:r>
      <w:r>
        <w:tab/>
        <w:t>Nakon pravomoćnosti ovoga rješenja, spis će se ustupiti stvarno i mjesno  nadležnom Trgovačkom sudu u Bjelovaru.</w:t>
      </w:r>
    </w:p>
    <w:p w:rsidRDefault="00370613" w:rsidP="00370613" w:rsidR="00370613">
      <w:pPr>
        <w:jc w:val="both"/>
      </w:pPr>
    </w:p>
    <w:p w:rsidRDefault="00370613" w:rsidP="00370613" w:rsidR="00370613">
      <w:pPr>
        <w:jc w:val="center"/>
      </w:pPr>
      <w:r>
        <w:t>Obrazloženje</w:t>
      </w:r>
    </w:p>
    <w:p w:rsidRDefault="00370613" w:rsidP="00370613" w:rsidR="00370613">
      <w:pPr>
        <w:jc w:val="both"/>
        <w:rPr>
          <w:b/>
        </w:rPr>
      </w:pPr>
      <w:r>
        <w:rPr>
          <w:b/>
        </w:rPr>
        <w:tab/>
      </w:r>
      <w:r>
        <w:t>Sjedište dužnika nalazi se na području nadležnosti Trgovačkog suda u Bjelovaru, slijedom čega je riješeno kao u izreci, temeljem čl. 8. st. 1. Stečajnog zakona.</w:t>
      </w:r>
    </w:p>
    <w:p w:rsidRDefault="00370613" w:rsidP="00370613" w:rsidR="00370613">
      <w:pPr>
        <w:spacing w:after="0"/>
        <w:jc w:val="both"/>
        <w:rPr>
          <w:b/>
        </w:rPr>
      </w:pPr>
      <w:r>
        <w:rPr>
          <w:b/>
        </w:rPr>
        <w:tab/>
      </w:r>
    </w:p>
    <w:p w:rsidRDefault="00370613" w:rsidP="00370613" w:rsidR="00370613">
      <w:pPr>
        <w:spacing w:after="0"/>
        <w:jc w:val="both"/>
      </w:pPr>
      <w:r>
        <w:t xml:space="preserve">                                           </w:t>
      </w:r>
      <w:r>
        <w:t>U Varaždinu, dana 27. siječnja 2016. g.</w:t>
      </w:r>
    </w:p>
    <w:p w:rsidRDefault="00370613" w:rsidP="00370613" w:rsidR="00370613">
      <w:pPr>
        <w:spacing w:after="0"/>
        <w:jc w:val="both"/>
      </w:pPr>
    </w:p>
    <w:p w:rsidRDefault="00370613" w:rsidP="00370613" w:rsidR="00370613">
      <w:pPr>
        <w:spacing w:after="0"/>
        <w:jc w:val="both"/>
      </w:pPr>
    </w:p>
    <w:p w:rsidRDefault="00370613" w:rsidP="00370613" w:rsidR="003706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370613" w:rsidP="00370613" w:rsidR="00370613">
      <w:pPr>
        <w:spacing w:after="0"/>
        <w:jc w:val="both"/>
      </w:pPr>
    </w:p>
    <w:p w:rsidRDefault="00370613" w:rsidP="00370613" w:rsidR="003706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370613" w:rsidP="00370613" w:rsidR="00370613">
      <w:pPr>
        <w:spacing w:after="0"/>
        <w:jc w:val="both"/>
      </w:pPr>
    </w:p>
    <w:p w:rsidRDefault="00370613" w:rsidP="00370613" w:rsidR="0037061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70613" w:rsidP="00370613" w:rsidR="00370613">
      <w:pPr>
        <w:spacing w:after="0"/>
        <w:jc w:val="both"/>
      </w:pPr>
      <w:r>
        <w:t>Pouka o pravnom lijeku:</w:t>
      </w:r>
    </w:p>
    <w:p w:rsidRDefault="00370613" w:rsidP="00370613" w:rsidR="00370613">
      <w:pPr>
        <w:ind w:firstLine="720"/>
        <w:jc w:val="both"/>
      </w:pPr>
      <w:r>
        <w:t>Protiv ovog rješenja može se podnijeti žalba, u roku od 8 dana od objave, pisanim putem, u tri primjerka, a o žalbi odlučuje Visoki trgovački sud Republike Hrvatske u Zagrebu.</w:t>
      </w:r>
    </w:p>
    <w:p w:rsidRDefault="00370613" w:rsidP="00370613" w:rsidR="00370613">
      <w:pPr>
        <w:ind w:firstLine="360"/>
        <w:jc w:val="both"/>
      </w:pPr>
    </w:p>
    <w:p w:rsidRDefault="00370613" w:rsidP="00370613" w:rsidR="00370613">
      <w:pPr>
        <w:spacing w:after="0"/>
        <w:ind w:firstLine="360"/>
        <w:jc w:val="both"/>
      </w:pPr>
      <w:r>
        <w:t>DNA:</w:t>
      </w:r>
    </w:p>
    <w:p w:rsidRDefault="00370613" w:rsidP="00370613" w:rsidR="00370613">
      <w:pPr>
        <w:numPr>
          <w:ilvl w:val="0"/>
          <w:numId w:val="47"/>
        </w:numPr>
        <w:spacing w:after="0"/>
        <w:jc w:val="both"/>
      </w:pPr>
      <w:r>
        <w:t>e-Oglasna ploča</w:t>
      </w:r>
    </w:p>
    <w:p w:rsidRDefault="00EA1C6D" w:rsidP="00370613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0613" w:rsidR="008333A9">
    <w:pPr>
      <w:pStyle w:val="Zaglavlje"/>
    </w:pPr>
    <w:r>
      <w:rPr>
        <w:rStyle w:val="PozadinaSvijetloCrvena"/>
        <w:shd w:fill="auto" w:color="auto" w:val="clear"/>
      </w:rPr>
      <w:t>Poslovni broj: 7 St-375/15-5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5DB4E0B"/>
    <w:multiLevelType w:val="hybridMultilevel"/>
    <w:tmpl w:val="30849324"/>
    <w:lvl w:tplc="3424BB8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613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50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177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St-375/2015-5</izvorni_sadrzaj>
    <derivirana_varijabla naziv="DomainObject.Oznaka_1">St-375/2015-5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DINJEVAC</izvorni_sadrzaj>
    <derivirana_varijabla naziv="DomainObject.Predmet.ProtustrankaFormated_1">  PROIZVODNO USLUŽNA ZADRUGA DINJEVAC</derivirana_varijabla>
  </DomainObject.Predmet.ProtustrankaFormated>
  <DomainObject.Predmet.ProtustrankaFormatedOIB>
    <izvorni_sadrzaj>  PROIZVODNO USLUŽNA ZADRUGA DINJEVAC, OIB 42510883799</izvorni_sadrzaj>
    <derivirana_varijabla naziv="DomainObject.Predmet.ProtustrankaFormatedOIB_1">  PROIZVODNO USLUŽNA ZADRUGA DINJEVAC, OIB 42510883799</derivirana_varijabla>
  </DomainObject.Predmet.ProtustrankaFormatedOIB>
  <DomainObject.Predmet.ProtustrankaFormatedWithAdress>
    <izvorni_sadrzaj> PROIZVODNO USLUŽNA ZADRUGA DINJEVAC, Vladimira Nazora 95, 48362 Dinjevac</izvorni_sadrzaj>
    <derivirana_varijabla naziv="DomainObject.Predmet.ProtustrankaFormatedWithAdress_1"> PROIZVODNO USLUŽNA ZADRUGA DINJEVAC, Vladimira Nazora 95, 48362 Dinjevac</derivirana_varijabla>
  </DomainObject.Predmet.ProtustrankaFormatedWithAdress>
  <DomainObject.Predmet.ProtustrankaFormatedWithAdressOIB>
    <izvorni_sadrzaj> PROIZVODNO USLUŽNA ZADRUGA DINJEVAC, OIB 42510883799, Vladimira Nazora 95, 48362 Dinjevac</izvorni_sadrzaj>
    <derivirana_varijabla naziv="DomainObject.Predmet.ProtustrankaFormatedWithAdressOIB_1"> PROIZVODNO USLUŽNA ZADRUGA DINJEVAC, OIB 42510883799, Vladimira Nazora 95, 48362 Dinjevac</derivirana_varijabla>
  </DomainObject.Predmet.ProtustrankaFormatedWithAdressOIB>
  <DomainObject.Predmet.ProtustrankaWithAdress>
    <izvorni_sadrzaj>PROIZVODNO USLUŽNA ZADRUGA DINJEVAC Vladimira Nazora 95, 48362 Dinjevac</izvorni_sadrzaj>
    <derivirana_varijabla naziv="DomainObject.Predmet.ProtustrankaWithAdress_1">PROIZVODNO USLUŽNA ZADRUGA DINJEVAC Vladimira Nazora 95, 48362 Dinjevac</derivirana_varijabla>
  </DomainObject.Predmet.ProtustrankaWithAdress>
  <DomainObject.Predmet.ProtustrankaWithAdressOIB>
    <izvorni_sadrzaj>PROIZVODNO USLUŽNA ZADRUGA DINJEVAC, OIB 42510883799, Vladimira Nazora 95, 48362 Dinjevac</izvorni_sadrzaj>
    <derivirana_varijabla naziv="DomainObject.Predmet.ProtustrankaWithAdressOIB_1">PROIZVODNO USLUŽNA ZADRUGA DINJEVAC, OIB 42510883799, Vladimira Nazora 95, 48362 Dinjevac</derivirana_varijabla>
  </DomainObject.Predmet.ProtustrankaWithAdressOIB>
  <DomainObject.Predmet.ProtustrankaNazivFormated>
    <izvorni_sadrzaj>PROIZVODNO USLUŽNA ZADRUGA DINJEVAC</izvorni_sadrzaj>
    <derivirana_varijabla naziv="DomainObject.Predmet.ProtustrankaNazivFormated_1">PROIZVODNO USLUŽNA ZADRUGA DINJEVAC</derivirana_varijabla>
  </DomainObject.Predmet.ProtustrankaNazivFormated>
  <DomainObject.Predmet.ProtustrankaNazivFormatedOIB>
    <izvorni_sadrzaj>PROIZVODNO USLUŽNA ZADRUGA DINJEVAC, OIB 42510883799</izvorni_sadrzaj>
    <derivirana_varijabla naziv="DomainObject.Predmet.ProtustrankaNazivFormatedOIB_1">PROIZVODNO USLUŽNA ZADRUGA DINJEVAC, OIB 42510883799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1555.77</izvorni_sadrzaj>
    <derivirana_varijabla naziv="DomainObject.Predmet.TrenutnaVrijednost_1">1555.77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DINJEVAC</item>
    </izvorni_sadrzaj>
    <derivirana_varijabla naziv="DomainObject.Predmet.ProtuStrankaListFormated_1">
      <item>PROIZVODNO USLUŽNA ZADRUGA DINJEVAC</item>
    </derivirana_varijabla>
  </DomainObject.Predmet.ProtuStrankaListFormated>
  <DomainObject.Predmet.ProtuStrankaListFormatedOIB>
    <izvorni_sadrzaj>
      <item>PROIZVODNO USLUŽNA ZADRUGA DINJEVAC, OIB 42510883799</item>
    </izvorni_sadrzaj>
    <derivirana_varijabla naziv="DomainObject.Predmet.ProtuStrankaListFormatedOIB_1">
      <item>PROIZVODNO USLUŽNA ZADRUGA DINJEVAC, OIB 42510883799</item>
    </derivirana_varijabla>
  </DomainObject.Predmet.ProtuStrankaListFormatedOIB>
  <DomainObject.Predmet.ProtuStrankaListFormatedWithAdress>
    <izvorni_sadrzaj>
      <item>PROIZVODNO USLUŽNA ZADRUGA DINJEVAC, Vladimira Nazora 95, 48362 Dinjevac</item>
    </izvorni_sadrzaj>
    <derivirana_varijabla naziv="DomainObject.Predmet.ProtuStrankaListFormatedWithAdress_1">
      <item>PROIZVODNO USLUŽNA ZADRUGA DINJEVAC, Vladimira Nazora 95, 48362 Dinjevac</item>
    </derivirana_varijabla>
  </DomainObject.Predmet.ProtuStrankaListFormatedWithAdress>
  <DomainObject.Predmet.ProtuStrankaListFormatedWithAdressOIB>
    <izvorni_sadrzaj>
      <item>PROIZVODNO USLUŽNA ZADRUGA DINJEVAC, OIB 42510883799, Vladimira Nazora 95, 48362 Dinjevac</item>
    </izvorni_sadrzaj>
    <derivirana_varijabla naziv="DomainObject.Predmet.ProtuStrankaListFormatedWithAdressOIB_1">
      <item>PROIZVODNO USLUŽNA ZADRUGA DINJEVAC, OIB 42510883799, Vladimira Nazora 95, 48362 Dinjevac</item>
    </derivirana_varijabla>
  </DomainObject.Predmet.ProtuStrankaListFormatedWithAdressOIB>
  <DomainObject.Predmet.ProtuStrankaListNazivFormated>
    <izvorni_sadrzaj>
      <item>PROIZVODNO USLUŽNA ZADRUGA DINJEVAC</item>
    </izvorni_sadrzaj>
    <derivirana_varijabla naziv="DomainObject.Predmet.ProtuStrankaListNazivFormated_1">
      <item>PROIZVODNO USLUŽNA ZADRUGA DINJEVAC</item>
    </derivirana_varijabla>
  </DomainObject.Predmet.ProtuStrankaListNazivFormated>
  <DomainObject.Predmet.ProtuStrankaListNazivFormatedOIB>
    <izvorni_sadrzaj>
      <item>PROIZVODNO USLUŽNA ZADRUGA DINJEVAC, OIB 42510883799</item>
    </izvorni_sadrzaj>
    <derivirana_varijabla naziv="DomainObject.Predmet.ProtuStrankaListNazivFormatedOIB_1">
      <item>PROIZVODNO USLUŽNA ZADRUGA DINJEVAC, OIB 42510883799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St-375/2015-5</izvorni_sadrzaj>
    <derivirana_varijabla naziv="DomainObject.PoslovniBrojDokumenta_1">St-375/2015-5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DINJEVAC</izvorni_sadrzaj>
    <derivirana_varijabla naziv="DomainObject.Predmet.ProtustrankaIDrugi_1">PROIZVODNO USLUŽNA ZADRUGA DINJEVAC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DINJEVAC, OIB 42510883799, Vladimira Nazora 95, 48362 Dinjevac</izvorni_sadrzaj>
    <derivirana_varijabla naziv="DomainObject.Predmet.ProtustrankaIDrugiAdressOIB_1">PROIZVODNO USLUŽNA ZADRUGA DINJEVAC, OIB 42510883799, Vladimira Nazora 95,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DINJEVAC</item>
      <item>e-Oglasna</item>
      <item>Sudski registar</item>
    </izvorni_sadrzaj>
    <derivirana_varijabla naziv="DomainObject.Predmet.SudioniciListNaziv_1">
      <item>Financijska agencija RC Zagreb, Podružnica Varaždin</item>
      <item>PROIZVODNO USLUŽNA ZADRUGA DINJEVAC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DINJEVAC, OIB 42510883799, Vladimira Nazora 95,48362 Dinjevac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PROIZVODNO USLUŽNA ZADRUGA DINJEVAC, OIB 42510883799, Vladimira Nazora 95,48362 Dinjevac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FBC9FA-5A11-41CF-AB4F-F638C481F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923</properties:Characters>
  <properties:Lines>41</properties:Lines>
  <properties:Paragraphs>18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2016-01-27T12:23:00Z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St-375/2015-5 / Odluka - Rješenje - mjesna nenadležnost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