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7204" w14:paraId="fa47204" w:rsidRDefault="004B53D3" w:rsidP="00910611" w:rsidR="004B53D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3D3" w:rsidP="00910611" w:rsidR="004B53D3">
      <w:r>
        <w:rPr>
          <w:rFonts w:eastAsia="MS Mincho"/>
        </w:rPr>
        <w:t>REPUBLIKA HRVATSKA</w:t>
      </w:r>
    </w:p>
    <w:p w:rsidRDefault="004B53D3" w:rsidP="00910611" w:rsidR="004B53D3">
      <w:r>
        <w:rPr>
          <w:rFonts w:eastAsia="MS Mincho"/>
        </w:rPr>
        <w:t>TRGOVAČKI SUD U RIJECI</w:t>
      </w:r>
    </w:p>
    <w:p w:rsidRDefault="004B53D3" w:rsidR="004B53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40643" w:rsidP="004B53D3" w:rsidR="00740643" w:rsidRPr="00A70101">
      <w:pPr>
        <w:jc w:val="both"/>
        <w:rPr>
          <w:rFonts w:hAnsi="Times New Roman" w:ascii="Times New Roman"/>
          <w:b w:val="false"/>
        </w:rPr>
      </w:pPr>
    </w:p>
    <w:p w:rsidRDefault="00CF1656" w:rsidP="00D000E2" w:rsidR="00CF1656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R E P U B L I K A    H R V A T S K A</w:t>
      </w:r>
    </w:p>
    <w:p w:rsidRDefault="00740643" w:rsidP="00D000E2" w:rsidR="00740643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R J E Š E N J E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CF1656" w:rsidP="00CF1656" w:rsidR="00CF1656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="00BA4437" w:rsidRPr="00A70101">
        <w:rPr>
          <w:rFonts w:hAnsi="Times New Roman" w:ascii="Times New Roman"/>
          <w:b w:val="false"/>
        </w:rPr>
        <w:t xml:space="preserve">JADRAN - METAL prerada sekundarnih sirovina d. d. Pula, Valica 2 </w:t>
      </w:r>
      <w:r w:rsidRPr="00A70101">
        <w:rPr>
          <w:rStyle w:val="tabletextfield"/>
          <w:rFonts w:hAnsi="Times New Roman" w:ascii="Times New Roman"/>
          <w:b w:val="false"/>
        </w:rPr>
        <w:t xml:space="preserve">OIB </w:t>
      </w:r>
      <w:r w:rsidR="00BA4437" w:rsidRPr="00A70101">
        <w:rPr>
          <w:rFonts w:hAnsi="Times New Roman" w:ascii="Times New Roman"/>
          <w:b w:val="false"/>
        </w:rPr>
        <w:t>75144446829</w:t>
      </w:r>
      <w:r w:rsidRPr="00A70101">
        <w:rPr>
          <w:rFonts w:hAnsi="Times New Roman" w:ascii="Times New Roman"/>
          <w:b w:val="false"/>
        </w:rPr>
        <w:t xml:space="preserve">, dana </w:t>
      </w:r>
      <w:r w:rsidR="00BA4437" w:rsidRPr="00A70101">
        <w:rPr>
          <w:rFonts w:hAnsi="Times New Roman" w:ascii="Times New Roman"/>
          <w:b w:val="false"/>
        </w:rPr>
        <w:t>30</w:t>
      </w:r>
      <w:r w:rsidRPr="00A70101">
        <w:rPr>
          <w:rFonts w:hAnsi="Times New Roman" w:ascii="Times New Roman"/>
          <w:b w:val="false"/>
        </w:rPr>
        <w:t xml:space="preserve">. listopada 2015. godine 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  <w:t xml:space="preserve">Ispravlja se </w:t>
      </w:r>
      <w:r w:rsidR="000A4AB4" w:rsidRPr="00A70101">
        <w:rPr>
          <w:rFonts w:hAnsi="Times New Roman" w:ascii="Times New Roman"/>
          <w:b w:val="false"/>
        </w:rPr>
        <w:t xml:space="preserve">tablica prijavljenih tražbina stečajnog suca </w:t>
      </w:r>
      <w:r w:rsidR="00CF1656" w:rsidRPr="00A70101">
        <w:rPr>
          <w:rFonts w:hAnsi="Times New Roman" w:ascii="Times New Roman"/>
          <w:b w:val="false"/>
        </w:rPr>
        <w:t>drugi</w:t>
      </w:r>
      <w:r w:rsidR="000A4AB4" w:rsidRPr="00A70101">
        <w:rPr>
          <w:rFonts w:hAnsi="Times New Roman" w:ascii="Times New Roman"/>
          <w:b w:val="false"/>
        </w:rPr>
        <w:t xml:space="preserve"> viši isplatni red od </w:t>
      </w:r>
      <w:r w:rsidR="00BA4437" w:rsidRPr="00A70101">
        <w:rPr>
          <w:rFonts w:hAnsi="Times New Roman" w:ascii="Times New Roman"/>
          <w:b w:val="false"/>
        </w:rPr>
        <w:t>5. srpnja 2012</w:t>
      </w:r>
      <w:r w:rsidR="000A4AB4" w:rsidRPr="00A70101">
        <w:rPr>
          <w:rFonts w:hAnsi="Times New Roman" w:ascii="Times New Roman"/>
          <w:b w:val="false"/>
        </w:rPr>
        <w:t xml:space="preserve">. godine glede </w:t>
      </w:r>
      <w:r w:rsidR="00D81542" w:rsidRPr="00A70101">
        <w:rPr>
          <w:rFonts w:hAnsi="Times New Roman" w:ascii="Times New Roman"/>
          <w:b w:val="false"/>
        </w:rPr>
        <w:t>tražbin</w:t>
      </w:r>
      <w:r w:rsidR="00FE3B39" w:rsidRPr="00A70101">
        <w:rPr>
          <w:rFonts w:hAnsi="Times New Roman" w:ascii="Times New Roman"/>
          <w:b w:val="false"/>
        </w:rPr>
        <w:t>e</w:t>
      </w:r>
      <w:r w:rsidR="00D81542" w:rsidRPr="00A70101">
        <w:rPr>
          <w:rFonts w:hAnsi="Times New Roman" w:ascii="Times New Roman"/>
          <w:b w:val="false"/>
        </w:rPr>
        <w:t xml:space="preserve"> s rednim</w:t>
      </w:r>
      <w:r w:rsidR="000A4AB4" w:rsidRPr="00A70101">
        <w:rPr>
          <w:rFonts w:hAnsi="Times New Roman" w:ascii="Times New Roman"/>
          <w:b w:val="false"/>
        </w:rPr>
        <w:t xml:space="preserve"> broje</w:t>
      </w:r>
      <w:r w:rsidR="00D81542" w:rsidRPr="00A70101">
        <w:rPr>
          <w:rFonts w:hAnsi="Times New Roman" w:ascii="Times New Roman"/>
          <w:b w:val="false"/>
        </w:rPr>
        <w:t>m</w:t>
      </w:r>
      <w:r w:rsidR="000A4AB4" w:rsidRPr="00A70101">
        <w:rPr>
          <w:rFonts w:hAnsi="Times New Roman" w:ascii="Times New Roman"/>
          <w:b w:val="false"/>
        </w:rPr>
        <w:t xml:space="preserve"> </w:t>
      </w:r>
      <w:r w:rsidR="00BA4437" w:rsidRPr="00A70101">
        <w:rPr>
          <w:rFonts w:hAnsi="Times New Roman" w:ascii="Times New Roman"/>
          <w:b w:val="false"/>
        </w:rPr>
        <w:t>24</w:t>
      </w:r>
      <w:r w:rsidR="000A4AB4" w:rsidRPr="00A70101">
        <w:rPr>
          <w:rFonts w:hAnsi="Times New Roman" w:ascii="Times New Roman"/>
          <w:b w:val="false"/>
        </w:rPr>
        <w:t xml:space="preserve">  na način da umjesto:</w:t>
      </w:r>
    </w:p>
    <w:p w:rsidRDefault="00521FDF" w:rsidP="00D000E2" w:rsidR="00521FDF" w:rsidRPr="00A70101">
      <w:pPr>
        <w:jc w:val="both"/>
        <w:rPr>
          <w:rFonts w:hAnsi="Times New Roman" w:ascii="Times New Roman"/>
          <w:b w:val="false"/>
        </w:rPr>
      </w:pPr>
    </w:p>
    <w:tbl>
      <w:tblPr>
        <w:tblW w:type="dxa" w:w="97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2269"/>
        <w:gridCol w:w="1417"/>
        <w:gridCol w:w="1559"/>
        <w:gridCol w:w="1384"/>
        <w:gridCol w:w="1026"/>
        <w:gridCol w:w="1418"/>
      </w:tblGrid>
      <w:tr w:rsidTr="001868BC" w:rsidR="00521FDF" w:rsidRPr="00A70101">
        <w:trPr>
          <w:trHeight w:val="291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Red.</w:t>
            </w:r>
          </w:p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Naziv vjerovnika, adresa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Utvrđeno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Osporeno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Osporavatelj</w:t>
            </w:r>
          </w:p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</w:tc>
      </w:tr>
      <w:tr w:rsidTr="001868BC" w:rsidR="00521FDF" w:rsidRPr="00A70101">
        <w:tblPrEx>
          <w:tblLook w:val="00A0" w:noVBand="0" w:noHBand="0" w:lastColumn="0" w:firstColumn="1" w:lastRow="0" w:firstRow="1"/>
        </w:tblPrEx>
        <w:trPr>
          <w:trHeight w:val="5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68BC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24</w:t>
            </w:r>
            <w:r w:rsidR="00521FDF" w:rsidRPr="00A70101">
              <w:rPr>
                <w:rFonts w:cs="Arial"/>
                <w:b w:val="false"/>
                <w:sz w:val="18"/>
                <w:szCs w:val="18"/>
              </w:rPr>
              <w:t>.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4437" w:rsidP="001868BC" w:rsidR="001868BC" w:rsidRPr="00A70101">
            <w:pPr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 xml:space="preserve">HYPO ALPE-ADRIA-BANK d.d. Zagreb, Slavonska avenija </w:t>
            </w:r>
            <w:r w:rsidR="001868BC" w:rsidRPr="00A70101">
              <w:rPr>
                <w:b w:val="false"/>
                <w:sz w:val="16"/>
                <w:szCs w:val="16"/>
              </w:rPr>
              <w:t>6</w:t>
            </w:r>
          </w:p>
          <w:p w:rsidRDefault="00521FDF" w:rsidP="001868BC" w:rsidR="00521FDF" w:rsidRPr="00A70101">
            <w:pPr>
              <w:rPr>
                <w:b w:val="false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68BC" w:rsidP="007F5085" w:rsidR="00521FDF" w:rsidRPr="00A70101">
            <w:pPr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>Ug. o kreditu br.321-46/ 2008; br. 321-61/2008, br. 321-1003269 od 28.1. 2009.g., Aneks br.1, Ug. o kreditu br.321-51003269, Ug.o eskontiranju mjenica br. 321-18408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68BC" w:rsidP="007F5085" w:rsidR="00521FDF" w:rsidRPr="00A70101">
            <w:pPr>
              <w:jc w:val="center"/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>6.292.624,03</w:t>
            </w: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68BC" w:rsidP="007F5085" w:rsidR="00521FDF" w:rsidRPr="00A70101">
            <w:pPr>
              <w:jc w:val="center"/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>6.292.624,03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FDF" w:rsidP="007F5085" w:rsidR="00521FDF" w:rsidRPr="00A70101">
            <w:pPr>
              <w:jc w:val="center"/>
              <w:rPr>
                <w:b w:val="false"/>
                <w:sz w:val="16"/>
                <w:szCs w:val="16"/>
              </w:rPr>
            </w:pPr>
          </w:p>
        </w:tc>
      </w:tr>
    </w:tbl>
    <w:p w:rsidRDefault="00521FDF" w:rsidP="00D000E2" w:rsidR="00521FDF" w:rsidRPr="00A70101">
      <w:pPr>
        <w:jc w:val="both"/>
        <w:rPr>
          <w:rFonts w:hAnsi="Times New Roman" w:ascii="Times New Roman"/>
          <w:b w:val="false"/>
        </w:rPr>
      </w:pPr>
    </w:p>
    <w:p w:rsidRDefault="000A4AB4" w:rsidP="00D000E2" w:rsidR="000A4AB4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treba pisati:</w:t>
      </w:r>
    </w:p>
    <w:p w:rsidRDefault="00E94F83" w:rsidP="00D000E2" w:rsidR="00E94F83" w:rsidRPr="00A70101">
      <w:pPr>
        <w:jc w:val="both"/>
        <w:rPr>
          <w:rFonts w:hAnsi="Times New Roman" w:ascii="Times New Roman"/>
          <w:b w:val="false"/>
        </w:rPr>
      </w:pPr>
    </w:p>
    <w:tbl>
      <w:tblPr>
        <w:tblW w:type="dxa" w:w="97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2269"/>
        <w:gridCol w:w="1417"/>
        <w:gridCol w:w="1559"/>
        <w:gridCol w:w="1384"/>
        <w:gridCol w:w="1026"/>
        <w:gridCol w:w="1418"/>
      </w:tblGrid>
      <w:tr w:rsidTr="00A563DC" w:rsidR="00BF72E7" w:rsidRPr="00A70101">
        <w:trPr>
          <w:trHeight w:val="291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Red.</w:t>
            </w:r>
          </w:p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Naziv vjerovnika, adresa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Utvrđeno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Osporeno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Osporavatelj</w:t>
            </w:r>
          </w:p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</w:tc>
      </w:tr>
      <w:tr w:rsidTr="009A7F4E" w:rsidR="00A563DC" w:rsidRPr="00A70101">
        <w:tblPrEx>
          <w:tblLook w:val="00A0" w:noVBand="0" w:noHBand="0" w:lastColumn="0" w:firstColumn="1" w:lastRow="0" w:firstRow="1"/>
        </w:tblPrEx>
        <w:trPr>
          <w:trHeight w:val="5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24.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>HYPO ALPE-ADRIA-BANK d.d. Zagreb, Slavonska avenija 6</w:t>
            </w:r>
          </w:p>
          <w:p w:rsidRDefault="00A563DC" w:rsidP="00A563DC" w:rsidR="00A563DC" w:rsidRPr="00A70101">
            <w:pPr>
              <w:rPr>
                <w:b w:val="false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>Ug. o kreditu br.321-46/ 2008; br. 321-61/2008, br. 321-1003269 od 28.1. 2009.g., Aneks br.1, Ug. o kreditu br.321-51003269, Ug.o eskontiranju mjenica br. 321-18408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jc w:val="center"/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>612.580,19</w:t>
            </w: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jc w:val="center"/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>612.580,19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63DC" w:rsidP="009A7F4E" w:rsidR="00A563DC" w:rsidRPr="00A70101">
            <w:pPr>
              <w:jc w:val="center"/>
              <w:rPr>
                <w:b w:val="false"/>
                <w:sz w:val="16"/>
                <w:szCs w:val="16"/>
              </w:rPr>
            </w:pPr>
          </w:p>
        </w:tc>
      </w:tr>
      <w:tr w:rsidTr="009A7F4E" w:rsidR="00A563DC" w:rsidRPr="00A70101">
        <w:tblPrEx>
          <w:tblLook w:val="00A0" w:noVBand="0" w:noHBand="0" w:lastColumn="0" w:firstColumn="1" w:lastRow="0" w:firstRow="1"/>
        </w:tblPrEx>
        <w:trPr>
          <w:trHeight w:val="5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  <w:r w:rsidRPr="00A70101">
              <w:rPr>
                <w:rFonts w:cs="Arial"/>
                <w:b w:val="false"/>
                <w:sz w:val="16"/>
                <w:szCs w:val="16"/>
              </w:rPr>
              <w:t>24.a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>H – ABDUCO d.o.o. Zagreb, Slavonska avenija 6a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>Ugovor o ustupu tražbine od 22.5.14.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jc w:val="center"/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>5.680.043,84</w:t>
            </w: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jc w:val="center"/>
              <w:rPr>
                <w:b w:val="false"/>
                <w:sz w:val="16"/>
                <w:szCs w:val="16"/>
              </w:rPr>
            </w:pPr>
            <w:r w:rsidRPr="00A70101">
              <w:rPr>
                <w:b w:val="false"/>
                <w:sz w:val="16"/>
                <w:szCs w:val="16"/>
              </w:rPr>
              <w:t>5.680.043,84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63DC" w:rsidP="009A7F4E" w:rsidR="00A563DC" w:rsidRPr="00A70101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63DC" w:rsidP="009A7F4E" w:rsidR="00A563DC" w:rsidRPr="00A70101">
            <w:pPr>
              <w:jc w:val="center"/>
              <w:rPr>
                <w:b w:val="false"/>
                <w:sz w:val="16"/>
                <w:szCs w:val="16"/>
              </w:rPr>
            </w:pPr>
          </w:p>
        </w:tc>
      </w:tr>
    </w:tbl>
    <w:p w:rsidRDefault="00A563DC" w:rsidP="00D000E2" w:rsidR="00A563DC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lastRenderedPageBreak/>
        <w:tab/>
      </w:r>
      <w:r w:rsidRPr="00A70101">
        <w:rPr>
          <w:rFonts w:hAnsi="Times New Roman" w:ascii="Times New Roman"/>
          <w:b w:val="false"/>
        </w:rPr>
        <w:tab/>
        <w:t xml:space="preserve">U ostalom dijelu </w:t>
      </w:r>
      <w:r w:rsidR="00FE3B39" w:rsidRPr="00A70101">
        <w:rPr>
          <w:rFonts w:hAnsi="Times New Roman" w:ascii="Times New Roman"/>
          <w:b w:val="false"/>
        </w:rPr>
        <w:t>tablica</w:t>
      </w:r>
      <w:r w:rsidRPr="00A70101">
        <w:rPr>
          <w:rFonts w:hAnsi="Times New Roman" w:ascii="Times New Roman"/>
          <w:b w:val="false"/>
        </w:rPr>
        <w:t xml:space="preserve"> ostaje neizmijenjen</w:t>
      </w:r>
      <w:r w:rsidR="00FE3B39" w:rsidRPr="00A70101">
        <w:rPr>
          <w:rFonts w:hAnsi="Times New Roman" w:ascii="Times New Roman"/>
          <w:b w:val="false"/>
        </w:rPr>
        <w:t>a</w:t>
      </w:r>
      <w:r w:rsidRPr="00A70101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Obrazloženje</w:t>
      </w:r>
    </w:p>
    <w:p w:rsidRDefault="00740643" w:rsidP="00D000E2" w:rsidR="006452E3" w:rsidRPr="00A70101">
      <w:pPr>
        <w:jc w:val="both"/>
        <w:rPr>
          <w:rFonts w:hAnsi="Times New Roman" w:ascii="Times New Roman"/>
          <w:b w:val="false"/>
          <w:bCs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</w:r>
      <w:r w:rsidR="00A563DC" w:rsidRPr="00A70101">
        <w:rPr>
          <w:rFonts w:hAnsi="Times New Roman" w:ascii="Times New Roman"/>
          <w:b w:val="false"/>
          <w:bCs/>
        </w:rPr>
        <w:t>H – ABDUCO d.o.o. Zagreb, Slavonska avenija 6a obavijestio je sud da su na temelju Ugovora o ustupu tražbine zaključenog dana 2. svibnja 2014. godine između H-ABDUCO d.o.o. kao cesionara i Hypo Alpe-Adria-Bank d.d. kao cedenta na njega prenesene određene tražbine u ovom postupku utvrđene stečajnom vjerovniku Hypo Alpe-Adria-Bank d.d. Zagreb, Slavonska avenija 6</w:t>
      </w:r>
      <w:r w:rsidR="00A70101" w:rsidRPr="00A70101">
        <w:rPr>
          <w:rFonts w:hAnsi="Times New Roman" w:ascii="Times New Roman"/>
          <w:b w:val="false"/>
          <w:bCs/>
        </w:rPr>
        <w:t>.  Stoga je zatražio od suda da se o to</w:t>
      </w:r>
      <w:r w:rsidR="00A70101">
        <w:rPr>
          <w:rFonts w:hAnsi="Times New Roman" w:ascii="Times New Roman"/>
          <w:b w:val="false"/>
          <w:bCs/>
        </w:rPr>
        <w:t>me donese odgovarajuće rješenje, te je u spis dostavio javno ovjerovljenu ispravu kao dokaz istoga.</w:t>
      </w:r>
    </w:p>
    <w:p w:rsidRDefault="00E94F83" w:rsidP="00D000E2" w:rsidR="00E94F8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  <w:t xml:space="preserve">Slijedom navedenog i uz odgovarajuću primjenu odredbe članka 78a. stavka 2. Stečajnog zakona </w:t>
      </w:r>
      <w:r w:rsidRPr="00A70101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A70101">
        <w:rPr>
          <w:rFonts w:hAnsi="Times New Roman" w:ascii="Times New Roman"/>
          <w:b w:val="false"/>
        </w:rPr>
        <w:t xml:space="preserve"> odlučeno je kao u izreci ovog rješenja.</w:t>
      </w:r>
    </w:p>
    <w:p w:rsidRDefault="00C93E78" w:rsidP="000A4AB4" w:rsidR="00740643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Rijeka, </w:t>
      </w:r>
      <w:r w:rsidR="00A70101" w:rsidRPr="00A70101">
        <w:rPr>
          <w:rFonts w:hAnsi="Times New Roman" w:ascii="Times New Roman"/>
          <w:b w:val="false"/>
        </w:rPr>
        <w:t>30</w:t>
      </w:r>
      <w:r w:rsidR="00BF72E7" w:rsidRPr="00A70101">
        <w:rPr>
          <w:rFonts w:hAnsi="Times New Roman" w:ascii="Times New Roman"/>
          <w:b w:val="false"/>
        </w:rPr>
        <w:t>. listopada 2015</w:t>
      </w:r>
      <w:r w:rsidR="00740643" w:rsidRPr="00A70101">
        <w:rPr>
          <w:rFonts w:hAnsi="Times New Roman" w:ascii="Times New Roman"/>
          <w:b w:val="false"/>
        </w:rPr>
        <w:t>. godine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BF72E7" w:rsidR="00BF72E7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F72E7" w:rsidR="00BF72E7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F72E7" w:rsidR="00BF72E7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AE2A07" w:rsidR="00AE2A07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DNA</w:t>
      </w:r>
    </w:p>
    <w:p w:rsidRDefault="00740643" w:rsidP="00E94F83" w:rsidR="00740643" w:rsidRPr="00A70101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st. upravitelju</w:t>
      </w:r>
    </w:p>
    <w:p w:rsidRDefault="00BF72E7" w:rsidP="00E94F83" w:rsidR="00E94F83" w:rsidRPr="00A70101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e-</w:t>
      </w:r>
      <w:r w:rsidR="00E94F83" w:rsidRPr="00A70101">
        <w:rPr>
          <w:rFonts w:hAnsi="Times New Roman" w:ascii="Times New Roman"/>
          <w:b w:val="false"/>
        </w:rPr>
        <w:t>oglasna ploča</w:t>
      </w:r>
    </w:p>
    <w:p w:rsidRDefault="00A70101" w:rsidP="00E94F83" w:rsidR="00BF72E7" w:rsidRPr="00AD1160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D1160">
        <w:rPr>
          <w:rFonts w:hAnsi="Times New Roman" w:ascii="Times New Roman"/>
          <w:b w:val="false"/>
        </w:rPr>
        <w:t>H-ABDUCO d.o.o. Zagreb, Slavonska avenija 6</w:t>
      </w:r>
    </w:p>
    <w:p w:rsidRDefault="00AD1160" w:rsidP="00AD1160" w:rsidR="00AD1160" w:rsidRPr="00AD1160">
      <w:pPr>
        <w:rPr>
          <w:rFonts w:hAnsi="Times New Roman" w:ascii="Times New Roman"/>
          <w:b w:val="false"/>
        </w:rPr>
      </w:pPr>
      <w:r w:rsidRPr="00AD1160">
        <w:rPr>
          <w:rFonts w:hAnsi="Times New Roman" w:ascii="Times New Roman"/>
          <w:b w:val="false"/>
        </w:rPr>
        <w:t xml:space="preserve">      -     HYPO ALPE-ADRIA-BANK d.d. Zagreb, Slavonska avenija 6</w:t>
      </w:r>
    </w:p>
    <w:p w:rsidRDefault="00740643" w:rsidR="00740643" w:rsidRPr="00AD1160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Rijeka, </w:t>
      </w:r>
      <w:r w:rsidR="00A70101" w:rsidRPr="00A70101">
        <w:rPr>
          <w:rFonts w:hAnsi="Times New Roman" w:ascii="Times New Roman"/>
          <w:b w:val="false"/>
        </w:rPr>
        <w:t>30</w:t>
      </w:r>
      <w:r w:rsidR="00274E20" w:rsidRPr="00A70101">
        <w:rPr>
          <w:rFonts w:hAnsi="Times New Roman" w:ascii="Times New Roman"/>
          <w:b w:val="false"/>
        </w:rPr>
        <w:t>. listopada</w:t>
      </w:r>
      <w:r w:rsidR="00E94F83" w:rsidRPr="00A70101">
        <w:rPr>
          <w:rFonts w:hAnsi="Times New Roman" w:ascii="Times New Roman"/>
          <w:b w:val="false"/>
        </w:rPr>
        <w:t xml:space="preserve"> 201</w:t>
      </w:r>
      <w:r w:rsidR="00BF72E7" w:rsidRPr="00A70101">
        <w:rPr>
          <w:rFonts w:hAnsi="Times New Roman" w:ascii="Times New Roman"/>
          <w:b w:val="false"/>
        </w:rPr>
        <w:t>5</w:t>
      </w:r>
      <w:r w:rsidRPr="00A70101">
        <w:rPr>
          <w:rFonts w:hAnsi="Times New Roman" w:ascii="Times New Roman"/>
          <w:b w:val="false"/>
        </w:rPr>
        <w:t>. g.</w:t>
      </w: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A70101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A7010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EC1" w:rsidR="00486EC1">
      <w:r>
        <w:separator/>
      </w:r>
    </w:p>
  </w:endnote>
  <w:endnote w:id="0" w:type="continuationSeparator">
    <w:p w:rsidRDefault="00486EC1" w:rsidR="00486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7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EC1" w:rsidR="00486EC1">
      <w:r>
        <w:separator/>
      </w:r>
    </w:p>
  </w:footnote>
  <w:footnote w:id="0" w:type="continuationSeparator">
    <w:p w:rsidRDefault="00486EC1" w:rsidR="00486E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BF72E7" w:rsidR="00FE648A" w:rsidRPr="00BF72E7">
    <w:pPr>
      <w:tabs>
        <w:tab w:pos="8640" w:val="right"/>
      </w:tabs>
      <w:jc w:val="both"/>
      <w:rPr>
        <w:rFonts w:hAnsi="Times New Roman" w:ascii="Times New Roman"/>
        <w:b w:val="false"/>
      </w:rPr>
    </w:pPr>
    <w:r w:rsidRPr="00BF72E7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BA4437">
      <w:rPr>
        <w:rFonts w:hAnsi="Times New Roman" w:ascii="Times New Roman"/>
        <w:b w:val="false"/>
      </w:rPr>
      <w:t>953/2011</w:t>
    </w:r>
    <w:r w:rsidR="00BF72E7" w:rsidRPr="00BF72E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8BC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8FD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50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6EC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B53D3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1FDF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085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4E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3DC"/>
    <w:rsid w:val="00A56572"/>
    <w:rsid w:val="00A62740"/>
    <w:rsid w:val="00A62C1E"/>
    <w:rsid w:val="00A63236"/>
    <w:rsid w:val="00A64A24"/>
    <w:rsid w:val="00A65E24"/>
    <w:rsid w:val="00A65E26"/>
    <w:rsid w:val="00A70101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160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A07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437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72E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735"/>
    <w:rsid w:val="00CF1656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4B5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3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B53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53D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4B5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3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B53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53D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St-953/2011</izvorni_sadrzaj>
    <derivirana_varijabla naziv="DomainObject.Predmet.OznakaBroj_1">St-953/2011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METAL d.d.  Pula</izvorni_sadrzaj>
    <derivirana_varijabla naziv="DomainObject.Predmet.ProtustrankaFormated_1">  JADRAN - METAL d.d.  Pula</derivirana_varijabla>
  </DomainObject.Predmet.ProtustrankaFormated>
  <DomainObject.Predmet.ProtustrankaFormatedOIB>
    <izvorni_sadrzaj>  JADRAN - METAL d.d.  Pula, OIB 75144446829</izvorni_sadrzaj>
    <derivirana_varijabla naziv="DomainObject.Predmet.ProtustrankaFormatedOIB_1">  JADRAN - METAL d.d.  Pula, OIB 75144446829</derivirana_varijabla>
  </DomainObject.Predmet.ProtustrankaFormatedOIB>
  <DomainObject.Predmet.ProtustrankaFormatedWithAdress>
    <izvorni_sadrzaj> JADRAN - METAL d.d.  Pula, Valica 2, 52 100 Pula</izvorni_sadrzaj>
    <derivirana_varijabla naziv="DomainObject.Predmet.ProtustrankaFormatedWithAdress_1"> JADRAN - METAL d.d.  Pula, Valica 2, 52 100 Pula</derivirana_varijabla>
  </DomainObject.Predmet.ProtustrankaFormatedWithAdress>
  <DomainObject.Predmet.ProtustrankaFormatedWithAdressOIB>
    <izvorni_sadrzaj> JADRAN - METAL d.d.  Pula, OIB 75144446829, Valica 2, 52 100 Pula</izvorni_sadrzaj>
    <derivirana_varijabla naziv="DomainObject.Predmet.ProtustrankaFormatedWithAdressOIB_1"> JADRAN - METAL d.d.  Pula, OIB 75144446829, Valica 2, 52 100 Pula</derivirana_varijabla>
  </DomainObject.Predmet.ProtustrankaFormatedWithAdressOIB>
  <DomainObject.Predmet.ProtustrankaWithAdress>
    <izvorni_sadrzaj>JADRAN - METAL d.d.  Pula Valica 2, 52 100 Pula</izvorni_sadrzaj>
    <derivirana_varijabla naziv="DomainObject.Predmet.ProtustrankaWithAdress_1">JADRAN - METAL d.d.  Pula Valica 2, 52 100 Pula</derivirana_varijabla>
  </DomainObject.Predmet.ProtustrankaWithAdress>
  <DomainObject.Predmet.ProtustrankaWithAdressOIB>
    <izvorni_sadrzaj>JADRAN - METAL d.d.  Pula, OIB 75144446829, Valica 2, 52 100 Pula</izvorni_sadrzaj>
    <derivirana_varijabla naziv="DomainObject.Predmet.ProtustrankaWithAdressOIB_1">JADRAN - METAL d.d.  Pula, OIB 75144446829, Valica 2, 52 100 Pula</derivirana_varijabla>
  </DomainObject.Predmet.ProtustrankaWithAdressOIB>
  <DomainObject.Predmet.ProtustrankaNazivFormated>
    <izvorni_sadrzaj>JADRAN - METAL d.d.  Pula</izvorni_sadrzaj>
    <derivirana_varijabla naziv="DomainObject.Predmet.ProtustrankaNazivFormated_1">JADRAN - METAL d.d.  Pula</derivirana_varijabla>
  </DomainObject.Predmet.ProtustrankaNazivFormated>
  <DomainObject.Predmet.ProtustrankaNazivFormatedOIB>
    <izvorni_sadrzaj>JADRAN - METAL d.d.  Pula, OIB 75144446829</izvorni_sadrzaj>
    <derivirana_varijabla naziv="DomainObject.Predmet.ProtustrankaNazivFormatedOIB_1">JADRAN - METAL d.d.  Pula, OIB 75144446829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TŽV GREDELJ d.o.o.  Zagreb</izvorni_sadrzaj>
    <derivirana_varijabla naziv="DomainObject.Predmet.StrankaFormated_1">  TŽV GREDELJ d.o.o.  Zagreb</derivirana_varijabla>
  </DomainObject.Predmet.StrankaFormated>
  <DomainObject.Predmet.StrankaFormatedOIB>
    <izvorni_sadrzaj>  TŽV GREDELJ d.o.o.  Zagreb</izvorni_sadrzaj>
    <derivirana_varijabla naziv="DomainObject.Predmet.StrankaFormatedOIB_1">  TŽV GREDELJ d.o.o.  Zagreb</derivirana_varijabla>
  </DomainObject.Predmet.StrankaFormatedOIB>
  <DomainObject.Predmet.StrankaFormatedWithAdress>
    <izvorni_sadrzaj> TŽV GREDELJ d.o.o.  Zagreb, Vukomerečka bb, 10 000 Zagreb</izvorni_sadrzaj>
    <derivirana_varijabla naziv="DomainObject.Predmet.StrankaFormatedWithAdress_1"> TŽV GREDELJ d.o.o.  Zagreb, Vukomerečka bb, 10 000 Zagreb</derivirana_varijabla>
  </DomainObject.Predmet.StrankaFormatedWithAdress>
  <DomainObject.Predmet.StrankaFormatedWithAdressOIB>
    <izvorni_sadrzaj> TŽV GREDELJ d.o.o.  Zagreb, Vukomerečka bb, 10 000 Zagreb</izvorni_sadrzaj>
    <derivirana_varijabla naziv="DomainObject.Predmet.StrankaFormatedWithAdressOIB_1"> TŽV GREDELJ d.o.o.  Zagreb, Vukomerečka bb, 10 000 Zagreb</derivirana_varijabla>
  </DomainObject.Predmet.StrankaFormatedWithAdressOIB>
  <DomainObject.Predmet.StrankaWithAdress>
    <izvorni_sadrzaj>TŽV GREDELJ d.o.o.  Zagreb Vukomerečka bb,10 000 Zagreb</izvorni_sadrzaj>
    <derivirana_varijabla naziv="DomainObject.Predmet.StrankaWithAdress_1">TŽV GREDELJ d.o.o.  Zagreb Vukomerečka bb,10 000 Zagreb</derivirana_varijabla>
  </DomainObject.Predmet.StrankaWithAdress>
  <DomainObject.Predmet.StrankaWithAdressOIB>
    <izvorni_sadrzaj>TŽV GREDELJ d.o.o.  Zagreb, Vukomerečka bb,10 000 Zagreb</izvorni_sadrzaj>
    <derivirana_varijabla naziv="DomainObject.Predmet.StrankaWithAdressOIB_1">TŽV GREDELJ d.o.o.  Zagreb, Vukomerečka bb,10 000 Zagreb</derivirana_varijabla>
  </DomainObject.Predmet.StrankaWithAdressOIB>
  <DomainObject.Predmet.StrankaNazivFormated>
    <izvorni_sadrzaj>TŽV GREDELJ d.o.o.  Zagreb</izvorni_sadrzaj>
    <derivirana_varijabla naziv="DomainObject.Predmet.StrankaNazivFormated_1">TŽV GREDELJ d.o.o.  Zagreb</derivirana_varijabla>
  </DomainObject.Predmet.StrankaNazivFormated>
  <DomainObject.Predmet.StrankaNazivFormatedOIB>
    <izvorni_sadrzaj>TŽV GREDELJ d.o.o.  Zagreb</izvorni_sadrzaj>
    <derivirana_varijabla naziv="DomainObject.Predmet.StrankaNazivFormatedOIB_1">TŽV GREDELJ d.o.o.  Zagreb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TŽV GREDELJ d.o.o.  Zagreb</item>
    </izvorni_sadrzaj>
    <derivirana_varijabla naziv="DomainObject.Predmet.StrankaListFormated_1">
      <item>TŽV GREDELJ d.o.o.  Zagreb</item>
    </derivirana_varijabla>
  </DomainObject.Predmet.StrankaListFormated>
  <DomainObject.Predmet.StrankaListFormatedOIB>
    <izvorni_sadrzaj>
      <item>TŽV GREDELJ d.o.o.  Zagreb</item>
    </izvorni_sadrzaj>
    <derivirana_varijabla naziv="DomainObject.Predmet.StrankaListFormatedOIB_1">
      <item>TŽV GREDELJ d.o.o.  Zagreb</item>
    </derivirana_varijabla>
  </DomainObject.Predmet.StrankaListFormatedOIB>
  <DomainObject.Predmet.StrankaListFormatedWithAdress>
    <izvorni_sadrzaj>
      <item>TŽV GREDELJ d.o.o.  Zagreb, Vukomerečka bb, 10 000 Zagreb</item>
    </izvorni_sadrzaj>
    <derivirana_varijabla naziv="DomainObject.Predmet.StrankaListFormatedWithAdress_1">
      <item>TŽV GREDELJ d.o.o.  Zagreb, Vukomerečka bb, 10 000 Zagreb</item>
    </derivirana_varijabla>
  </DomainObject.Predmet.StrankaListFormatedWithAdress>
  <DomainObject.Predmet.StrankaListFormatedWithAdressOIB>
    <izvorni_sadrzaj>
      <item>TŽV GREDELJ d.o.o.  Zagreb, Vukomerečka bb, 10 000 Zagreb</item>
    </izvorni_sadrzaj>
    <derivirana_varijabla naziv="DomainObject.Predmet.StrankaListFormatedWithAdressOIB_1">
      <item>TŽV GREDELJ d.o.o.  Zagreb, Vukomerečka bb, 10 000 Zagreb</item>
    </derivirana_varijabla>
  </DomainObject.Predmet.StrankaListFormatedWithAdressOIB>
  <DomainObject.Predmet.StrankaListNazivFormated>
    <izvorni_sadrzaj>
      <item>TŽV GREDELJ d.o.o.  Zagreb</item>
    </izvorni_sadrzaj>
    <derivirana_varijabla naziv="DomainObject.Predmet.StrankaListNazivFormated_1">
      <item>TŽV GREDELJ d.o.o.  Zagreb</item>
    </derivirana_varijabla>
  </DomainObject.Predmet.StrankaListNazivFormated>
  <DomainObject.Predmet.StrankaListNazivFormatedOIB>
    <izvorni_sadrzaj>
      <item>TŽV GREDELJ d.o.o.  Zagreb</item>
    </izvorni_sadrzaj>
    <derivirana_varijabla naziv="DomainObject.Predmet.StrankaListNazivFormatedOIB_1">
      <item>TŽV GREDELJ d.o.o.  Zagreb</item>
    </derivirana_varijabla>
  </DomainObject.Predmet.StrankaListNazivFormatedOIB>
  <DomainObject.Predmet.ProtuStrankaListFormated>
    <izvorni_sadrzaj>
      <item>JADRAN - METAL d.d.  Pula</item>
    </izvorni_sadrzaj>
    <derivirana_varijabla naziv="DomainObject.Predmet.ProtuStrankaListFormated_1">
      <item>JADRAN - METAL d.d.  Pula</item>
    </derivirana_varijabla>
  </DomainObject.Predmet.ProtuStrankaListFormated>
  <DomainObject.Predmet.ProtuStrankaListFormatedOIB>
    <izvorni_sadrzaj>
      <item>JADRAN - METAL d.d.  Pula, OIB 75144446829</item>
    </izvorni_sadrzaj>
    <derivirana_varijabla naziv="DomainObject.Predmet.ProtuStrankaListFormatedOIB_1">
      <item>JADRAN - METAL d.d.  Pula, OIB 75144446829</item>
    </derivirana_varijabla>
  </DomainObject.Predmet.ProtuStrankaListFormatedOIB>
  <DomainObject.Predmet.ProtuStrankaListFormatedWithAdress>
    <izvorni_sadrzaj>
      <item>JADRAN - METAL d.d.  Pula, Valica 2, 52 100 Pula</item>
    </izvorni_sadrzaj>
    <derivirana_varijabla naziv="DomainObject.Predmet.ProtuStrankaListFormatedWithAdress_1">
      <item>JADRAN - METAL d.d.  Pula, Valica 2, 52 100 Pula</item>
    </derivirana_varijabla>
  </DomainObject.Predmet.ProtuStrankaListFormatedWithAdress>
  <DomainObject.Predmet.ProtuStrankaListFormatedWithAdressOIB>
    <izvorni_sadrzaj>
      <item>JADRAN - METAL d.d.  Pula, OIB 75144446829, Valica 2, 52 100 Pula</item>
    </izvorni_sadrzaj>
    <derivirana_varijabla naziv="DomainObject.Predmet.ProtuStrankaListFormatedWithAdressOIB_1">
      <item>JADRAN - METAL d.d.  Pula, OIB 75144446829, Valica 2, 52 100 Pula</item>
    </derivirana_varijabla>
  </DomainObject.Predmet.ProtuStrankaListFormatedWithAdressOIB>
  <DomainObject.Predmet.ProtuStrankaListNazivFormated>
    <izvorni_sadrzaj>
      <item>JADRAN - METAL d.d.  Pula</item>
    </izvorni_sadrzaj>
    <derivirana_varijabla naziv="DomainObject.Predmet.ProtuStrankaListNazivFormated_1">
      <item>JADRAN - METAL d.d.  Pula</item>
    </derivirana_varijabla>
  </DomainObject.Predmet.ProtuStrankaListNazivFormated>
  <DomainObject.Predmet.ProtuStrankaListNazivFormatedOIB>
    <izvorni_sadrzaj>
      <item>JADRAN - METAL d.d.  Pula, OIB 75144446829</item>
    </izvorni_sadrzaj>
    <derivirana_varijabla naziv="DomainObject.Predmet.ProtuStrankaListNazivFormatedOIB_1">
      <item>JADRAN - METAL d.d.  Pula, OIB 75144446829</item>
    </derivirana_varijabla>
  </DomainObject.Predmet.ProtuStrankaListNazivFormatedOIB>
  <DomainObject.Predmet.OstaliList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Formated>
  <DomainObject.Predmet.OstaliList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FormatedOIB>
  <DomainObject.Predmet.OstaliListFormatedWithAdress>
    <izvorni_sadrzaj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izvorni_sadrzaj>
    <derivirana_varijabla naziv="DomainObject.Predmet.OstaliListFormatedWithAdress_1"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derivirana_varijabla>
  </DomainObject.Predmet.OstaliListFormatedWithAdress>
  <DomainObject.Predmet.OstaliListFormatedWithAdressOIB>
    <izvorni_sadrzaj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izvorni_sadrzaj>
    <derivirana_varijabla naziv="DomainObject.Predmet.OstaliListFormatedWithAdressOIB_1"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derivirana_varijabla>
  </DomainObject.Predmet.OstaliListFormatedWithAdressOIB>
  <DomainObject.Predmet.OstaliListNaziv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Naziv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NazivFormated>
  <DomainObject.Predmet.OstaliListNaziv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Naziv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 Zagreb</izvorni_sadrzaj>
    <derivirana_varijabla naziv="DomainObject.Predmet.StrankaIDrugi_1">TŽV GREDELJ d.o.o.  Zagreb</derivirana_varijabla>
  </DomainObject.Predmet.StrankaIDrugi>
  <DomainObject.Predmet.ProtustrankaIDrugi>
    <izvorni_sadrzaj>JADRAN - METAL d.d.  Pula</izvorni_sadrzaj>
    <derivirana_varijabla naziv="DomainObject.Predmet.ProtustrankaIDrugi_1">JADRAN - METAL d.d.  Pula</derivirana_varijabla>
  </DomainObject.Predmet.ProtustrankaIDrugi>
  <DomainObject.Predmet.StrankaIDrugiAdressOIB>
    <izvorni_sadrzaj>TŽV GREDELJ d.o.o.  Zagreb, Vukomerečka bb, 10 000 Zagreb</izvorni_sadrzaj>
    <derivirana_varijabla naziv="DomainObject.Predmet.StrankaIDrugiAdressOIB_1">TŽV GREDELJ d.o.o.  Zagreb, Vukomerečka bb, 10 000 Zagreb</derivirana_varijabla>
  </DomainObject.Predmet.StrankaIDrugiAdressOIB>
  <DomainObject.Predmet.ProtustrankaIDrugiAdressOIB>
    <izvorni_sadrzaj>JADRAN - METAL d.d.  Pula, OIB 75144446829, Valica 2, 52 100 Pula</izvorni_sadrzaj>
    <derivirana_varijabla naziv="DomainObject.Predmet.ProtustrankaIDrugiAdressOIB_1">JADRAN - METAL d.d.  Pula, OIB 75144446829, Valica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Krajinović i Jurčić</item>
      <item>JADRAN - METAL d.d.  Pula</item>
      <item>TŽV GREDELJ d.o.o. 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SudioniciListNaziv_1">
      <item>Odvjetničko društvo Krajinović i Jurčić</item>
      <item>JADRAN - METAL d.d.  Pula</item>
      <item>TŽV GREDELJ d.o.o. 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SudioniciListNaziv>
  <DomainObject.Predmet.SudioniciListAdressOIB>
    <izvorni_sadrzaj>
      <item>Odvjetničko društvo Krajinović i Jurčić, OIB 69806466762, Boškovićeva 6,10 000 Zagreb</item>
      <item>JADRAN - METAL d.d.  Pula, OIB 75144446829, Valica 2,52 100 Pula</item>
      <item>TŽV GREDELJ d.o.o.  Zagreb,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izvorni_sadrzaj>
    <derivirana_varijabla naziv="DomainObject.Predmet.SudioniciListAdressOIB_1">
      <item>Odvjetničko društvo Krajinović i Jurčić, OIB 69806466762, Boškovićeva 6,10 000 Zagreb</item>
      <item>JADRAN - METAL d.d.  Pula, OIB 75144446829, Valica 2,52 100 Pula</item>
      <item>TŽV GREDELJ d.o.o.  Zagreb,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69806466762</item>
      <item>, OIB 75144446829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69806466762</item>
      <item>, OIB 75144446829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F84DE-5AA6-483C-B198-DF0983380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415</properties:Words>
  <properties:Characters>2227</properties:Characters>
  <properties:Lines>159</properties:Lines>
  <properties:Paragraphs>57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2015-10-30T09:41:00Z</dcterms:created>
  <dc:creator>korlevicd</dc:creator>
  <cp:lastModifiedBy>Danijela Fumić</cp:lastModifiedBy>
  <cp:lastPrinted>2015-10-30T09:41:00Z</cp:lastPrinted>
  <dcterms:modified xmlns:xsi="http://www.w3.org/2001/XMLSchema-instance" xsi:type="dcterms:W3CDTF">2015-10-30T09:45:00Z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